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D68" w:rsidRDefault="00300D68" w:rsidP="00300D68">
      <w:pPr>
        <w:spacing w:after="0" w:line="259" w:lineRule="auto"/>
        <w:ind w:left="0" w:firstLine="0"/>
        <w:jc w:val="center"/>
      </w:pPr>
      <w:r w:rsidRPr="00300D68">
        <w:rPr>
          <w:b/>
          <w:sz w:val="26"/>
          <w:highlight w:val="yellow"/>
        </w:rPr>
        <w:t>ĐỀ CƯƠNG ÔN TẬP GIỮA KÌ I</w:t>
      </w:r>
      <w:r w:rsidRPr="00300D68">
        <w:rPr>
          <w:b/>
          <w:sz w:val="26"/>
          <w:highlight w:val="yellow"/>
        </w:rPr>
        <w:t xml:space="preserve"> </w:t>
      </w:r>
      <w:r w:rsidRPr="00300D68">
        <w:rPr>
          <w:b/>
          <w:sz w:val="26"/>
          <w:highlight w:val="yellow"/>
        </w:rPr>
        <w:t>NĂM HỌC 2024- 2025</w:t>
      </w:r>
    </w:p>
    <w:p w:rsidR="00300D68" w:rsidRPr="00300D68" w:rsidRDefault="00300D68" w:rsidP="00300D68">
      <w:pPr>
        <w:tabs>
          <w:tab w:val="center" w:pos="2651"/>
          <w:tab w:val="center" w:pos="7577"/>
        </w:tabs>
        <w:spacing w:after="0" w:line="259" w:lineRule="auto"/>
        <w:ind w:left="0" w:firstLine="0"/>
        <w:jc w:val="center"/>
        <w:rPr>
          <w:b/>
          <w:color w:val="FF0000"/>
          <w:sz w:val="26"/>
        </w:rPr>
      </w:pPr>
      <w:r w:rsidRPr="00300D68">
        <w:rPr>
          <w:b/>
          <w:color w:val="FF0000"/>
          <w:sz w:val="26"/>
        </w:rPr>
        <w:t xml:space="preserve">MÔN NGỮ VĂN  </w:t>
      </w:r>
      <w:r w:rsidRPr="00300D68">
        <w:rPr>
          <w:b/>
          <w:color w:val="FF0000"/>
          <w:sz w:val="26"/>
        </w:rPr>
        <w:t>10</w:t>
      </w:r>
    </w:p>
    <w:p w:rsidR="00D33CD7" w:rsidRDefault="00D33CD7" w:rsidP="00300D68">
      <w:pPr>
        <w:spacing w:line="259" w:lineRule="auto"/>
        <w:ind w:left="0" w:firstLine="0"/>
      </w:pPr>
      <w:bookmarkStart w:id="0" w:name="_GoBack"/>
      <w:bookmarkEnd w:id="0"/>
    </w:p>
    <w:p w:rsidR="00D33CD7" w:rsidRDefault="009C351A" w:rsidP="00300D68">
      <w:pPr>
        <w:pStyle w:val="Heading1"/>
        <w:ind w:left="0" w:firstLine="0"/>
      </w:pPr>
      <w:r>
        <w:t>1. MỤC TIÊU</w:t>
      </w:r>
    </w:p>
    <w:p w:rsidR="00D33CD7" w:rsidRDefault="009C351A" w:rsidP="00300D68">
      <w:pPr>
        <w:ind w:left="0" w:firstLine="0"/>
      </w:pPr>
      <w:r>
        <w:rPr>
          <w:b/>
        </w:rPr>
        <w:t>1</w:t>
      </w:r>
      <w:r>
        <w:t>.1</w:t>
      </w:r>
      <w:r w:rsidR="00300D68">
        <w:t xml:space="preserve"> </w:t>
      </w:r>
      <w:r>
        <w:rPr>
          <w:b/>
        </w:rPr>
        <w:t>Kiến thức</w:t>
      </w:r>
      <w:r>
        <w:t>. Học sinh ôn tập kiến thức :</w:t>
      </w:r>
    </w:p>
    <w:p w:rsidR="00D33CD7" w:rsidRDefault="00300D68" w:rsidP="00300D68">
      <w:pPr>
        <w:ind w:left="0" w:firstLine="0"/>
      </w:pPr>
      <w:r>
        <w:rPr>
          <w:b/>
          <w:bCs/>
          <w:szCs w:val="24"/>
          <w:u w:color="000000"/>
        </w:rPr>
        <w:t xml:space="preserve">- </w:t>
      </w:r>
      <w:r w:rsidR="009C351A">
        <w:t>Một số đặc điểm của truyện, thơ đã được học ở nửa đầu học kì 1</w:t>
      </w:r>
    </w:p>
    <w:p w:rsidR="00D33CD7" w:rsidRDefault="00300D68" w:rsidP="00300D68">
      <w:pPr>
        <w:ind w:left="0" w:firstLine="0"/>
      </w:pPr>
      <w:r>
        <w:rPr>
          <w:b/>
          <w:bCs/>
          <w:szCs w:val="24"/>
          <w:u w:color="000000"/>
        </w:rPr>
        <w:t xml:space="preserve">- </w:t>
      </w:r>
      <w:r w:rsidR="009C351A">
        <w:t>Các biện pháp tu từ đã được học</w:t>
      </w:r>
    </w:p>
    <w:p w:rsidR="00D33CD7" w:rsidRDefault="00300D68" w:rsidP="00300D68">
      <w:pPr>
        <w:ind w:left="0" w:firstLine="0"/>
      </w:pPr>
      <w:r>
        <w:rPr>
          <w:b/>
          <w:bCs/>
          <w:szCs w:val="24"/>
          <w:u w:color="000000"/>
        </w:rPr>
        <w:t xml:space="preserve">- </w:t>
      </w:r>
      <w:r w:rsidR="009C351A">
        <w:t>Thực hành tiếng Việt: Sử dụng từ Hán Việt</w:t>
      </w:r>
    </w:p>
    <w:p w:rsidR="00300D68" w:rsidRDefault="00300D68" w:rsidP="00300D68">
      <w:pPr>
        <w:ind w:left="0" w:firstLine="0"/>
      </w:pPr>
      <w:r>
        <w:rPr>
          <w:b/>
          <w:bCs/>
          <w:szCs w:val="24"/>
          <w:u w:color="000000"/>
        </w:rPr>
        <w:t xml:space="preserve">- </w:t>
      </w:r>
      <w:r w:rsidR="009C351A">
        <w:t xml:space="preserve">Thực hành tiếng Việt: Lỗi dùng từ, lỗi về trật tự từ và cách sửa </w:t>
      </w:r>
    </w:p>
    <w:p w:rsidR="00D33CD7" w:rsidRDefault="009C351A" w:rsidP="00300D68">
      <w:pPr>
        <w:ind w:left="0" w:firstLine="0"/>
      </w:pPr>
      <w:r>
        <w:rPr>
          <w:b/>
        </w:rPr>
        <w:t>1.2. Kĩ năng</w:t>
      </w:r>
      <w:r>
        <w:t>: Học sinh rèn luyện các kĩ năng:</w:t>
      </w:r>
    </w:p>
    <w:p w:rsidR="00D33CD7" w:rsidRDefault="00300D68" w:rsidP="00300D68">
      <w:pPr>
        <w:ind w:left="0" w:firstLine="0"/>
      </w:pPr>
      <w:r>
        <w:rPr>
          <w:b/>
          <w:bCs/>
          <w:szCs w:val="24"/>
          <w:u w:color="000000"/>
        </w:rPr>
        <w:t xml:space="preserve">- </w:t>
      </w:r>
      <w:r w:rsidR="009C351A">
        <w:t>Đọc hiểu văn bản</w:t>
      </w:r>
    </w:p>
    <w:p w:rsidR="00D33CD7" w:rsidRDefault="00300D68" w:rsidP="00300D68">
      <w:pPr>
        <w:ind w:left="0" w:firstLine="0"/>
      </w:pPr>
      <w:r>
        <w:rPr>
          <w:b/>
          <w:bCs/>
          <w:szCs w:val="24"/>
          <w:u w:color="000000"/>
        </w:rPr>
        <w:t xml:space="preserve">- </w:t>
      </w:r>
      <w:r w:rsidR="009C351A">
        <w:t>Viết bài nghị luận văn học</w:t>
      </w:r>
    </w:p>
    <w:p w:rsidR="00D33CD7" w:rsidRDefault="009C351A" w:rsidP="00300D68">
      <w:pPr>
        <w:pStyle w:val="Heading1"/>
        <w:tabs>
          <w:tab w:val="center" w:pos="1015"/>
          <w:tab w:val="center" w:pos="2759"/>
        </w:tabs>
        <w:ind w:left="0" w:firstLine="0"/>
      </w:pPr>
      <w:r>
        <w:t>2. NỘI DUNG</w:t>
      </w:r>
    </w:p>
    <w:p w:rsidR="00300D68" w:rsidRDefault="009C351A" w:rsidP="00300D68">
      <w:pPr>
        <w:ind w:left="0" w:firstLine="0"/>
        <w:rPr>
          <w:b/>
        </w:rPr>
      </w:pPr>
      <w:r>
        <w:rPr>
          <w:b/>
        </w:rPr>
        <w:t xml:space="preserve">2.1.Phạm vi kiến thức, kĩ năng        </w:t>
      </w:r>
    </w:p>
    <w:p w:rsidR="00300D68" w:rsidRDefault="009C351A" w:rsidP="00300D68">
      <w:pPr>
        <w:ind w:left="0" w:firstLine="0"/>
        <w:rPr>
          <w:b/>
        </w:rPr>
      </w:pPr>
      <w:r>
        <w:rPr>
          <w:b/>
        </w:rPr>
        <w:t xml:space="preserve">Bài 1- Sức hấp dẫn của truyện kể       </w:t>
      </w:r>
    </w:p>
    <w:p w:rsidR="00300D68" w:rsidRDefault="009C351A" w:rsidP="00300D68">
      <w:pPr>
        <w:ind w:left="0" w:firstLine="0"/>
      </w:pPr>
      <w:r>
        <w:rPr>
          <w:b/>
          <w:u w:val="single" w:color="000000"/>
        </w:rPr>
        <w:t>Đọc:</w:t>
      </w:r>
      <w:r>
        <w:rPr>
          <w:b/>
        </w:rPr>
        <w:t xml:space="preserve"> </w:t>
      </w:r>
      <w:r>
        <w:t>-</w:t>
      </w:r>
    </w:p>
    <w:p w:rsidR="00300D68" w:rsidRDefault="009C351A" w:rsidP="00300D68">
      <w:pPr>
        <w:ind w:left="0" w:firstLine="0"/>
      </w:pPr>
      <w:r>
        <w:t xml:space="preserve"> Nhận biết và phân tích được một số yếu tố của truyện nói chung, thần thoại nói riêng: cốt truyện, không gian, thời gian, nhân vật, lời người kể chuyện ngôi thứ 3 và lời nhân vật…       </w:t>
      </w:r>
    </w:p>
    <w:p w:rsidR="00300D68" w:rsidRDefault="009C351A" w:rsidP="00300D68">
      <w:pPr>
        <w:ind w:left="0" w:firstLine="0"/>
        <w:rPr>
          <w:b/>
        </w:rPr>
      </w:pPr>
      <w:r>
        <w:t xml:space="preserve">- Phân tích và đánh giá được chủ đề, tư tưởng, thông điệp của văn bản; phân tích được một số căn cứ để xác định chủ đề. </w:t>
      </w:r>
      <w:r>
        <w:rPr>
          <w:b/>
        </w:rPr>
        <w:t xml:space="preserve">     </w:t>
      </w:r>
    </w:p>
    <w:p w:rsidR="00D33CD7" w:rsidRDefault="009C351A" w:rsidP="00300D68">
      <w:pPr>
        <w:ind w:left="0" w:firstLine="0"/>
      </w:pPr>
      <w:r>
        <w:rPr>
          <w:b/>
          <w:u w:val="single" w:color="000000"/>
        </w:rPr>
        <w:t>Viết</w:t>
      </w:r>
      <w:r>
        <w:rPr>
          <w:b/>
        </w:rPr>
        <w:t>:</w:t>
      </w:r>
    </w:p>
    <w:p w:rsidR="00D33CD7" w:rsidRDefault="009C351A" w:rsidP="00300D68">
      <w:pPr>
        <w:ind w:left="0" w:firstLine="0"/>
      </w:pPr>
      <w:r>
        <w:t>- Viết được một văn bản nghị luận phân tích, đánh giá chủ đề và những nét đặc sắc về nghệ thuật của một tác phẩm truyện.</w:t>
      </w:r>
    </w:p>
    <w:p w:rsidR="00D33CD7" w:rsidRDefault="009C351A" w:rsidP="00300D68">
      <w:pPr>
        <w:ind w:left="0" w:firstLine="0"/>
      </w:pPr>
      <w:r>
        <w:rPr>
          <w:b/>
          <w:u w:val="single" w:color="000000"/>
        </w:rPr>
        <w:t>Tiếng Việt</w:t>
      </w:r>
      <w:r>
        <w:t>: Sử dụng từ Hán Việt</w:t>
      </w:r>
    </w:p>
    <w:p w:rsidR="00300D68" w:rsidRDefault="009C351A" w:rsidP="00300D68">
      <w:pPr>
        <w:pStyle w:val="Heading1"/>
        <w:ind w:left="0" w:firstLine="0"/>
      </w:pPr>
      <w:r>
        <w:t xml:space="preserve">Bài 2-Vẻ đẹp của thơ ca      </w:t>
      </w:r>
    </w:p>
    <w:p w:rsidR="00D33CD7" w:rsidRDefault="009C351A" w:rsidP="00300D68">
      <w:pPr>
        <w:pStyle w:val="Heading1"/>
        <w:ind w:left="0" w:firstLine="0"/>
      </w:pPr>
      <w:r>
        <w:rPr>
          <w:u w:val="single" w:color="000000"/>
        </w:rPr>
        <w:t>Đọc</w:t>
      </w:r>
    </w:p>
    <w:p w:rsidR="00D33CD7" w:rsidRDefault="009C351A" w:rsidP="00300D68">
      <w:pPr>
        <w:ind w:left="0" w:firstLine="0"/>
      </w:pPr>
      <w:r>
        <w:t>-Nhận</w:t>
      </w:r>
      <w:r>
        <w:rPr>
          <w:b/>
        </w:rPr>
        <w:t xml:space="preserve"> </w:t>
      </w:r>
      <w:r>
        <w:t>biết được các yếu tố: nhân vật trữ tình; thể thơ, từ ngữ, vần, nhịp, đối và các biện pháp nghệ thuật…</w:t>
      </w:r>
    </w:p>
    <w:p w:rsidR="00300D68" w:rsidRDefault="009C351A" w:rsidP="00300D68">
      <w:pPr>
        <w:ind w:left="0" w:firstLine="0"/>
        <w:rPr>
          <w:b/>
        </w:rPr>
      </w:pPr>
      <w:r>
        <w:t xml:space="preserve">- Phân tích và đánh giá được giá trị thẩm mĩ của một số yếu tố trong thơ như từ ngữ, hình ảnh, vần, nhịp, đối, nhân vật trữ tình; rút ra bài học về cách nghĩ, cách ứng xử mà bài thơ gợi ra… </w:t>
      </w:r>
      <w:r>
        <w:rPr>
          <w:b/>
        </w:rPr>
        <w:t xml:space="preserve">   </w:t>
      </w:r>
    </w:p>
    <w:p w:rsidR="00D33CD7" w:rsidRDefault="009C351A" w:rsidP="00300D68">
      <w:pPr>
        <w:ind w:left="0" w:firstLine="0"/>
      </w:pPr>
      <w:r>
        <w:rPr>
          <w:b/>
          <w:u w:val="single" w:color="000000"/>
        </w:rPr>
        <w:t>Viết</w:t>
      </w:r>
    </w:p>
    <w:p w:rsidR="00D33CD7" w:rsidRDefault="009C351A" w:rsidP="00300D68">
      <w:pPr>
        <w:ind w:left="0" w:firstLine="0"/>
      </w:pPr>
      <w:r>
        <w:t>Viết được một văn bản nghị luận phân tích, đánh giá vẻ đẹp của một văn bản thơ.</w:t>
      </w:r>
    </w:p>
    <w:p w:rsidR="00300D68" w:rsidRDefault="009C351A" w:rsidP="00300D68">
      <w:pPr>
        <w:ind w:left="0" w:firstLine="0"/>
      </w:pPr>
      <w:r>
        <w:rPr>
          <w:b/>
          <w:u w:val="single" w:color="000000"/>
        </w:rPr>
        <w:t>Tiếng Việt</w:t>
      </w:r>
      <w:r>
        <w:t xml:space="preserve">: Lỗi dùng từ, lỗi về trật tự từ và cách sửa </w:t>
      </w:r>
    </w:p>
    <w:p w:rsidR="00D33CD7" w:rsidRDefault="009C351A" w:rsidP="00300D68">
      <w:pPr>
        <w:ind w:left="0" w:firstLine="0"/>
      </w:pPr>
      <w:r>
        <w:rPr>
          <w:b/>
        </w:rPr>
        <w:t>2.2. Bảng năng lực và cấp độ tư duy</w:t>
      </w:r>
    </w:p>
    <w:p w:rsidR="00D33CD7" w:rsidRDefault="00D33CD7" w:rsidP="00300D68">
      <w:pPr>
        <w:spacing w:after="0" w:line="259" w:lineRule="auto"/>
        <w:ind w:left="0" w:firstLin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37"/>
        <w:gridCol w:w="73"/>
        <w:gridCol w:w="778"/>
        <w:gridCol w:w="1185"/>
        <w:gridCol w:w="830"/>
        <w:gridCol w:w="757"/>
        <w:gridCol w:w="830"/>
        <w:gridCol w:w="757"/>
        <w:gridCol w:w="830"/>
        <w:gridCol w:w="757"/>
        <w:gridCol w:w="830"/>
        <w:gridCol w:w="791"/>
        <w:gridCol w:w="669"/>
        <w:gridCol w:w="891"/>
      </w:tblGrid>
      <w:tr w:rsidR="00300D68" w:rsidRPr="0031313C" w:rsidTr="00300D68">
        <w:trPr>
          <w:trHeight w:val="312"/>
          <w:jc w:val="center"/>
        </w:trPr>
        <w:tc>
          <w:tcPr>
            <w:tcW w:w="410" w:type="dxa"/>
            <w:gridSpan w:val="2"/>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T</w:t>
            </w:r>
            <w:r>
              <w:rPr>
                <w:szCs w:val="24"/>
              </w:rPr>
              <w:t>T</w:t>
            </w:r>
          </w:p>
        </w:tc>
        <w:tc>
          <w:tcPr>
            <w:tcW w:w="778"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Kĩ năng</w:t>
            </w:r>
          </w:p>
        </w:tc>
        <w:tc>
          <w:tcPr>
            <w:tcW w:w="1185" w:type="dxa"/>
            <w:vMerge w:val="restart"/>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Đơn vị kiến thức</w:t>
            </w:r>
          </w:p>
        </w:tc>
        <w:tc>
          <w:tcPr>
            <w:tcW w:w="6382" w:type="dxa"/>
            <w:gridSpan w:val="8"/>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Mức độ nhận thức</w:t>
            </w:r>
          </w:p>
        </w:tc>
        <w:tc>
          <w:tcPr>
            <w:tcW w:w="669"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p>
        </w:tc>
        <w:tc>
          <w:tcPr>
            <w:tcW w:w="891" w:type="dxa"/>
            <w:vMerge w:val="restart"/>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Tỉ lệ</w:t>
            </w:r>
          </w:p>
        </w:tc>
      </w:tr>
      <w:tr w:rsidR="00300D68" w:rsidRPr="0031313C" w:rsidTr="00300D68">
        <w:trPr>
          <w:jc w:val="center"/>
        </w:trPr>
        <w:tc>
          <w:tcPr>
            <w:tcW w:w="337" w:type="dxa"/>
            <w:vMerge w:val="restart"/>
            <w:shd w:val="clear" w:color="auto" w:fill="F6F8FA"/>
            <w:vAlign w:val="center"/>
            <w:hideMark/>
          </w:tcPr>
          <w:p w:rsidR="00300D68" w:rsidRPr="0031313C" w:rsidRDefault="00300D68" w:rsidP="00C96D66">
            <w:pPr>
              <w:spacing w:after="0" w:line="240" w:lineRule="auto"/>
              <w:ind w:left="0" w:firstLine="0"/>
              <w:rPr>
                <w:szCs w:val="24"/>
              </w:rPr>
            </w:pPr>
          </w:p>
        </w:tc>
        <w:tc>
          <w:tcPr>
            <w:tcW w:w="851" w:type="dxa"/>
            <w:gridSpan w:val="2"/>
            <w:vMerge w:val="restart"/>
            <w:shd w:val="clear" w:color="auto" w:fill="F6F8FA"/>
            <w:vAlign w:val="center"/>
            <w:hideMark/>
          </w:tcPr>
          <w:p w:rsidR="00300D68" w:rsidRPr="0031313C" w:rsidRDefault="00300D68" w:rsidP="00C96D66">
            <w:pPr>
              <w:spacing w:after="0" w:line="240" w:lineRule="auto"/>
              <w:ind w:left="0" w:firstLine="0"/>
              <w:rPr>
                <w:szCs w:val="24"/>
              </w:rPr>
            </w:pPr>
          </w:p>
        </w:tc>
        <w:tc>
          <w:tcPr>
            <w:tcW w:w="1185" w:type="dxa"/>
            <w:vMerge/>
            <w:shd w:val="clear" w:color="auto" w:fill="F6F8FA"/>
            <w:vAlign w:val="center"/>
            <w:hideMark/>
          </w:tcPr>
          <w:p w:rsidR="00300D68" w:rsidRPr="0031313C" w:rsidRDefault="00300D68" w:rsidP="00C96D66">
            <w:pPr>
              <w:spacing w:after="0" w:line="240" w:lineRule="auto"/>
              <w:ind w:left="0" w:firstLine="0"/>
              <w:rPr>
                <w:szCs w:val="24"/>
              </w:rPr>
            </w:pPr>
          </w:p>
        </w:tc>
        <w:tc>
          <w:tcPr>
            <w:tcW w:w="1587" w:type="dxa"/>
            <w:gridSpan w:val="2"/>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Biết</w:t>
            </w:r>
          </w:p>
        </w:tc>
        <w:tc>
          <w:tcPr>
            <w:tcW w:w="1587" w:type="dxa"/>
            <w:gridSpan w:val="2"/>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Hiểu</w:t>
            </w:r>
          </w:p>
        </w:tc>
        <w:tc>
          <w:tcPr>
            <w:tcW w:w="1587" w:type="dxa"/>
            <w:gridSpan w:val="2"/>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Vận dụng thấp</w:t>
            </w:r>
          </w:p>
        </w:tc>
        <w:tc>
          <w:tcPr>
            <w:tcW w:w="1621" w:type="dxa"/>
            <w:gridSpan w:val="2"/>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Vận dụng cao</w:t>
            </w:r>
          </w:p>
        </w:tc>
        <w:tc>
          <w:tcPr>
            <w:tcW w:w="669" w:type="dxa"/>
            <w:vMerge w:val="restart"/>
            <w:shd w:val="clear" w:color="auto" w:fill="FFFFFF"/>
            <w:tcMar>
              <w:top w:w="90" w:type="dxa"/>
              <w:left w:w="195" w:type="dxa"/>
              <w:bottom w:w="90" w:type="dxa"/>
              <w:right w:w="195" w:type="dxa"/>
            </w:tcMar>
            <w:vAlign w:val="bottom"/>
            <w:hideMark/>
          </w:tcPr>
          <w:p w:rsidR="00300D68" w:rsidRPr="0031313C" w:rsidRDefault="00300D68" w:rsidP="00C96D66">
            <w:pPr>
              <w:spacing w:after="0" w:line="240" w:lineRule="auto"/>
              <w:ind w:left="0" w:firstLine="0"/>
              <w:rPr>
                <w:szCs w:val="24"/>
              </w:rPr>
            </w:pPr>
            <w:r>
              <w:rPr>
                <w:szCs w:val="24"/>
              </w:rPr>
              <w:t>TS câu</w:t>
            </w:r>
          </w:p>
        </w:tc>
        <w:tc>
          <w:tcPr>
            <w:tcW w:w="891" w:type="dxa"/>
            <w:vMerge/>
            <w:shd w:val="clear" w:color="auto" w:fill="F6F8FA"/>
            <w:vAlign w:val="center"/>
            <w:hideMark/>
          </w:tcPr>
          <w:p w:rsidR="00300D68" w:rsidRPr="0031313C" w:rsidRDefault="00300D68" w:rsidP="00C96D66">
            <w:pPr>
              <w:spacing w:after="0" w:line="240" w:lineRule="auto"/>
              <w:ind w:left="0" w:firstLine="0"/>
              <w:rPr>
                <w:szCs w:val="24"/>
              </w:rPr>
            </w:pPr>
          </w:p>
        </w:tc>
      </w:tr>
      <w:tr w:rsidR="00300D68" w:rsidRPr="0031313C" w:rsidTr="00300D68">
        <w:trPr>
          <w:trHeight w:val="312"/>
          <w:jc w:val="center"/>
        </w:trPr>
        <w:tc>
          <w:tcPr>
            <w:tcW w:w="337" w:type="dxa"/>
            <w:vMerge/>
            <w:shd w:val="clear" w:color="auto" w:fill="FFFFFF"/>
            <w:vAlign w:val="center"/>
            <w:hideMark/>
          </w:tcPr>
          <w:p w:rsidR="00300D68" w:rsidRPr="0031313C" w:rsidRDefault="00300D68" w:rsidP="00C96D66">
            <w:pPr>
              <w:spacing w:after="0" w:line="240" w:lineRule="auto"/>
              <w:ind w:left="0" w:firstLine="0"/>
              <w:rPr>
                <w:szCs w:val="24"/>
              </w:rPr>
            </w:pPr>
          </w:p>
        </w:tc>
        <w:tc>
          <w:tcPr>
            <w:tcW w:w="851" w:type="dxa"/>
            <w:gridSpan w:val="2"/>
            <w:vMerge/>
            <w:shd w:val="clear" w:color="auto" w:fill="FFFFFF"/>
            <w:vAlign w:val="center"/>
            <w:hideMark/>
          </w:tcPr>
          <w:p w:rsidR="00300D68" w:rsidRPr="0031313C" w:rsidRDefault="00300D68" w:rsidP="00C96D66">
            <w:pPr>
              <w:spacing w:after="0" w:line="240" w:lineRule="auto"/>
              <w:ind w:left="0" w:firstLine="0"/>
              <w:rPr>
                <w:szCs w:val="24"/>
              </w:rPr>
            </w:pPr>
          </w:p>
        </w:tc>
        <w:tc>
          <w:tcPr>
            <w:tcW w:w="1185" w:type="dxa"/>
            <w:vMerge/>
            <w:shd w:val="clear" w:color="auto" w:fill="FFFFFF"/>
            <w:vAlign w:val="center"/>
            <w:hideMark/>
          </w:tcPr>
          <w:p w:rsidR="00300D68" w:rsidRPr="0031313C" w:rsidRDefault="00300D68" w:rsidP="00C96D66">
            <w:pPr>
              <w:spacing w:after="0" w:line="240" w:lineRule="auto"/>
              <w:ind w:left="0" w:firstLine="0"/>
              <w:rPr>
                <w:szCs w:val="24"/>
              </w:rPr>
            </w:pPr>
          </w:p>
        </w:tc>
        <w:tc>
          <w:tcPr>
            <w:tcW w:w="830"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S.câu</w:t>
            </w:r>
          </w:p>
        </w:tc>
        <w:tc>
          <w:tcPr>
            <w:tcW w:w="757"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Ti lệ</w:t>
            </w:r>
          </w:p>
        </w:tc>
        <w:tc>
          <w:tcPr>
            <w:tcW w:w="830"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S.câu</w:t>
            </w:r>
          </w:p>
        </w:tc>
        <w:tc>
          <w:tcPr>
            <w:tcW w:w="757"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Tỉ lệ</w:t>
            </w:r>
          </w:p>
        </w:tc>
        <w:tc>
          <w:tcPr>
            <w:tcW w:w="830"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S.câu</w:t>
            </w:r>
          </w:p>
        </w:tc>
        <w:tc>
          <w:tcPr>
            <w:tcW w:w="757"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Ti lệ</w:t>
            </w:r>
          </w:p>
        </w:tc>
        <w:tc>
          <w:tcPr>
            <w:tcW w:w="830"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S.câu</w:t>
            </w:r>
          </w:p>
        </w:tc>
        <w:tc>
          <w:tcPr>
            <w:tcW w:w="791"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p>
        </w:tc>
        <w:tc>
          <w:tcPr>
            <w:tcW w:w="669" w:type="dxa"/>
            <w:vMerge/>
            <w:shd w:val="clear" w:color="auto" w:fill="FFFFFF"/>
            <w:vAlign w:val="center"/>
            <w:hideMark/>
          </w:tcPr>
          <w:p w:rsidR="00300D68" w:rsidRPr="0031313C" w:rsidRDefault="00300D68" w:rsidP="00C96D66">
            <w:pPr>
              <w:spacing w:after="0" w:line="240" w:lineRule="auto"/>
              <w:ind w:left="0" w:firstLine="0"/>
              <w:rPr>
                <w:szCs w:val="24"/>
              </w:rPr>
            </w:pPr>
          </w:p>
        </w:tc>
        <w:tc>
          <w:tcPr>
            <w:tcW w:w="891" w:type="dxa"/>
            <w:vMerge/>
            <w:shd w:val="clear" w:color="auto" w:fill="FFFFFF"/>
            <w:vAlign w:val="center"/>
            <w:hideMark/>
          </w:tcPr>
          <w:p w:rsidR="00300D68" w:rsidRPr="0031313C" w:rsidRDefault="00300D68" w:rsidP="00C96D66">
            <w:pPr>
              <w:spacing w:after="0" w:line="240" w:lineRule="auto"/>
              <w:ind w:left="0" w:firstLine="0"/>
              <w:rPr>
                <w:szCs w:val="24"/>
              </w:rPr>
            </w:pPr>
          </w:p>
        </w:tc>
      </w:tr>
      <w:tr w:rsidR="00300D68" w:rsidRPr="0031313C" w:rsidTr="00300D68">
        <w:trPr>
          <w:jc w:val="center"/>
        </w:trPr>
        <w:tc>
          <w:tcPr>
            <w:tcW w:w="410" w:type="dxa"/>
            <w:gridSpan w:val="2"/>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1</w:t>
            </w:r>
          </w:p>
        </w:tc>
        <w:tc>
          <w:tcPr>
            <w:tcW w:w="778"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Đoc hiểu</w:t>
            </w:r>
          </w:p>
        </w:tc>
        <w:tc>
          <w:tcPr>
            <w:tcW w:w="1185"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Một văn bản nghị luận xã hội</w:t>
            </w:r>
          </w:p>
        </w:tc>
        <w:tc>
          <w:tcPr>
            <w:tcW w:w="830"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2</w:t>
            </w:r>
          </w:p>
        </w:tc>
        <w:tc>
          <w:tcPr>
            <w:tcW w:w="757"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15%</w:t>
            </w:r>
          </w:p>
        </w:tc>
        <w:tc>
          <w:tcPr>
            <w:tcW w:w="830"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2</w:t>
            </w:r>
          </w:p>
        </w:tc>
        <w:tc>
          <w:tcPr>
            <w:tcW w:w="757"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20%</w:t>
            </w:r>
          </w:p>
        </w:tc>
        <w:tc>
          <w:tcPr>
            <w:tcW w:w="830"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1</w:t>
            </w:r>
          </w:p>
        </w:tc>
        <w:tc>
          <w:tcPr>
            <w:tcW w:w="757"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10%</w:t>
            </w:r>
          </w:p>
        </w:tc>
        <w:tc>
          <w:tcPr>
            <w:tcW w:w="830"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1</w:t>
            </w:r>
          </w:p>
        </w:tc>
        <w:tc>
          <w:tcPr>
            <w:tcW w:w="791"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5%</w:t>
            </w:r>
          </w:p>
        </w:tc>
        <w:tc>
          <w:tcPr>
            <w:tcW w:w="669"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6</w:t>
            </w:r>
          </w:p>
        </w:tc>
        <w:tc>
          <w:tcPr>
            <w:tcW w:w="891"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50%</w:t>
            </w:r>
          </w:p>
        </w:tc>
      </w:tr>
      <w:tr w:rsidR="00300D68" w:rsidRPr="0031313C" w:rsidTr="00300D68">
        <w:trPr>
          <w:jc w:val="center"/>
        </w:trPr>
        <w:tc>
          <w:tcPr>
            <w:tcW w:w="410" w:type="dxa"/>
            <w:gridSpan w:val="2"/>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lastRenderedPageBreak/>
              <w:t>2</w:t>
            </w:r>
          </w:p>
        </w:tc>
        <w:tc>
          <w:tcPr>
            <w:tcW w:w="778"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Viết</w:t>
            </w:r>
          </w:p>
        </w:tc>
        <w:tc>
          <w:tcPr>
            <w:tcW w:w="1185"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Tạo lập văn bản nghị luận về một tác phẩm thơ hoặc truyện</w:t>
            </w:r>
          </w:p>
        </w:tc>
        <w:tc>
          <w:tcPr>
            <w:tcW w:w="830"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1*</w:t>
            </w:r>
          </w:p>
        </w:tc>
        <w:tc>
          <w:tcPr>
            <w:tcW w:w="757"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15%</w:t>
            </w:r>
          </w:p>
        </w:tc>
        <w:tc>
          <w:tcPr>
            <w:tcW w:w="830"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1*</w:t>
            </w:r>
          </w:p>
        </w:tc>
        <w:tc>
          <w:tcPr>
            <w:tcW w:w="757"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15%</w:t>
            </w:r>
          </w:p>
        </w:tc>
        <w:tc>
          <w:tcPr>
            <w:tcW w:w="830"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1*</w:t>
            </w:r>
          </w:p>
        </w:tc>
        <w:tc>
          <w:tcPr>
            <w:tcW w:w="757"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15%</w:t>
            </w:r>
          </w:p>
        </w:tc>
        <w:tc>
          <w:tcPr>
            <w:tcW w:w="830"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1*</w:t>
            </w:r>
          </w:p>
        </w:tc>
        <w:tc>
          <w:tcPr>
            <w:tcW w:w="791"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5%</w:t>
            </w:r>
          </w:p>
        </w:tc>
        <w:tc>
          <w:tcPr>
            <w:tcW w:w="669"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1*</w:t>
            </w:r>
          </w:p>
        </w:tc>
        <w:tc>
          <w:tcPr>
            <w:tcW w:w="891"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50%</w:t>
            </w:r>
          </w:p>
        </w:tc>
      </w:tr>
      <w:tr w:rsidR="00300D68" w:rsidRPr="0031313C" w:rsidTr="00300D68">
        <w:trPr>
          <w:trHeight w:val="312"/>
          <w:jc w:val="center"/>
        </w:trPr>
        <w:tc>
          <w:tcPr>
            <w:tcW w:w="410" w:type="dxa"/>
            <w:gridSpan w:val="2"/>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3</w:t>
            </w:r>
          </w:p>
        </w:tc>
        <w:tc>
          <w:tcPr>
            <w:tcW w:w="778"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b/>
                <w:szCs w:val="24"/>
              </w:rPr>
            </w:pPr>
            <w:r w:rsidRPr="0031313C">
              <w:rPr>
                <w:b/>
                <w:szCs w:val="24"/>
              </w:rPr>
              <w:t>Tổng</w:t>
            </w:r>
          </w:p>
        </w:tc>
        <w:tc>
          <w:tcPr>
            <w:tcW w:w="1185"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b/>
                <w:szCs w:val="24"/>
              </w:rPr>
            </w:pPr>
          </w:p>
        </w:tc>
        <w:tc>
          <w:tcPr>
            <w:tcW w:w="830"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b/>
                <w:szCs w:val="24"/>
              </w:rPr>
            </w:pPr>
            <w:r w:rsidRPr="0031313C">
              <w:rPr>
                <w:b/>
                <w:szCs w:val="24"/>
              </w:rPr>
              <w:t>30%</w:t>
            </w:r>
          </w:p>
        </w:tc>
        <w:tc>
          <w:tcPr>
            <w:tcW w:w="757"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b/>
                <w:szCs w:val="24"/>
              </w:rPr>
            </w:pPr>
          </w:p>
        </w:tc>
        <w:tc>
          <w:tcPr>
            <w:tcW w:w="830"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b/>
                <w:szCs w:val="24"/>
              </w:rPr>
            </w:pPr>
            <w:r w:rsidRPr="0031313C">
              <w:rPr>
                <w:b/>
                <w:szCs w:val="24"/>
              </w:rPr>
              <w:t>35%</w:t>
            </w:r>
          </w:p>
        </w:tc>
        <w:tc>
          <w:tcPr>
            <w:tcW w:w="757"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b/>
                <w:szCs w:val="24"/>
              </w:rPr>
            </w:pPr>
          </w:p>
        </w:tc>
        <w:tc>
          <w:tcPr>
            <w:tcW w:w="830"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b/>
                <w:szCs w:val="24"/>
              </w:rPr>
            </w:pPr>
            <w:r w:rsidRPr="0031313C">
              <w:rPr>
                <w:b/>
                <w:szCs w:val="24"/>
              </w:rPr>
              <w:t>25%</w:t>
            </w:r>
          </w:p>
        </w:tc>
        <w:tc>
          <w:tcPr>
            <w:tcW w:w="757"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b/>
                <w:szCs w:val="24"/>
              </w:rPr>
            </w:pPr>
          </w:p>
        </w:tc>
        <w:tc>
          <w:tcPr>
            <w:tcW w:w="830"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b/>
                <w:szCs w:val="24"/>
              </w:rPr>
            </w:pPr>
          </w:p>
        </w:tc>
        <w:tc>
          <w:tcPr>
            <w:tcW w:w="791"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b/>
                <w:szCs w:val="24"/>
              </w:rPr>
            </w:pPr>
            <w:r w:rsidRPr="0031313C">
              <w:rPr>
                <w:b/>
                <w:szCs w:val="24"/>
              </w:rPr>
              <w:t>10%</w:t>
            </w:r>
          </w:p>
        </w:tc>
        <w:tc>
          <w:tcPr>
            <w:tcW w:w="669"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b/>
                <w:szCs w:val="24"/>
              </w:rPr>
            </w:pPr>
          </w:p>
        </w:tc>
        <w:tc>
          <w:tcPr>
            <w:tcW w:w="891"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b/>
                <w:szCs w:val="24"/>
              </w:rPr>
            </w:pPr>
            <w:r w:rsidRPr="0031313C">
              <w:rPr>
                <w:b/>
                <w:szCs w:val="24"/>
              </w:rPr>
              <w:t>100%</w:t>
            </w:r>
          </w:p>
        </w:tc>
      </w:tr>
    </w:tbl>
    <w:p w:rsidR="00300D68" w:rsidRDefault="00300D68" w:rsidP="00300D68">
      <w:pPr>
        <w:ind w:left="0" w:firstLine="0"/>
        <w:rPr>
          <w:b/>
        </w:rPr>
      </w:pPr>
    </w:p>
    <w:p w:rsidR="00300D68" w:rsidRDefault="00300D68" w:rsidP="00300D68">
      <w:pPr>
        <w:ind w:left="0" w:firstLine="0"/>
        <w:rPr>
          <w:b/>
        </w:rPr>
      </w:pPr>
    </w:p>
    <w:p w:rsidR="00300D68" w:rsidRDefault="009C351A" w:rsidP="00300D68">
      <w:pPr>
        <w:ind w:left="0" w:firstLine="0"/>
        <w:rPr>
          <w:b/>
        </w:rPr>
      </w:pPr>
      <w:r>
        <w:rPr>
          <w:b/>
        </w:rPr>
        <w:t>2.3. Câu hỏi minh họa</w:t>
      </w:r>
    </w:p>
    <w:p w:rsidR="00D33CD7" w:rsidRDefault="009C351A" w:rsidP="00300D68">
      <w:pPr>
        <w:ind w:left="0" w:firstLine="0"/>
      </w:pPr>
      <w:r>
        <w:rPr>
          <w:b/>
        </w:rPr>
        <w:t xml:space="preserve"> a/ Với mức độ nhận biết: </w:t>
      </w:r>
      <w:r>
        <w:t>+ Nêu phương thức biểu đạt chính của đoạn văn bản.</w:t>
      </w:r>
    </w:p>
    <w:p w:rsidR="00D33CD7" w:rsidRDefault="009C351A" w:rsidP="00300D68">
      <w:pPr>
        <w:ind w:left="0" w:firstLine="0"/>
      </w:pPr>
      <w:r>
        <w:t>+ Chỉ ra những hình ảnh thể hiện một nội dung nào đó trong đoạn văn bản.</w:t>
      </w:r>
    </w:p>
    <w:p w:rsidR="00D33CD7" w:rsidRDefault="009C351A" w:rsidP="00300D68">
      <w:pPr>
        <w:ind w:left="0" w:firstLine="0"/>
      </w:pPr>
      <w:r>
        <w:t>+ Chỉ ra 2, 3 chi tiết thể hiện nội dung nào đó trong đoạn văn bản.</w:t>
      </w:r>
    </w:p>
    <w:p w:rsidR="00D33CD7" w:rsidRDefault="009C351A" w:rsidP="00300D68">
      <w:pPr>
        <w:ind w:left="0" w:firstLine="0"/>
      </w:pPr>
      <w:r>
        <w:t>+ Xác định các bộ phận trong một câu văn.</w:t>
      </w:r>
    </w:p>
    <w:p w:rsidR="00D33CD7" w:rsidRDefault="009C351A" w:rsidP="00300D68">
      <w:pPr>
        <w:ind w:left="0" w:firstLine="0"/>
      </w:pPr>
      <w:r>
        <w:t>+Theo tác giả, có những lí do nào…..?</w:t>
      </w:r>
    </w:p>
    <w:p w:rsidR="00300D68" w:rsidRDefault="009C351A" w:rsidP="00300D68">
      <w:pPr>
        <w:ind w:left="0" w:firstLine="0"/>
      </w:pPr>
      <w:r>
        <w:t>+Theo tác giả, có mấy yếu tố……?</w:t>
      </w:r>
    </w:p>
    <w:p w:rsidR="00D33CD7" w:rsidRDefault="009C351A" w:rsidP="00300D68">
      <w:pPr>
        <w:ind w:left="0" w:firstLine="0"/>
      </w:pPr>
      <w:r>
        <w:t xml:space="preserve"> </w:t>
      </w:r>
      <w:r>
        <w:rPr>
          <w:b/>
        </w:rPr>
        <w:t>b/ Với mức độ thông hiểu:</w:t>
      </w:r>
    </w:p>
    <w:p w:rsidR="00D33CD7" w:rsidRDefault="009C351A" w:rsidP="00300D68">
      <w:pPr>
        <w:ind w:left="0" w:firstLine="0"/>
      </w:pPr>
      <w:r>
        <w:t>+ Chỉ ra và phân tích tác dụng của một biện pháp nghệ thuật.</w:t>
      </w:r>
    </w:p>
    <w:p w:rsidR="00D33CD7" w:rsidRDefault="009C351A" w:rsidP="00300D68">
      <w:pPr>
        <w:ind w:left="0" w:firstLine="0"/>
      </w:pPr>
      <w:r>
        <w:t>+ Nêu ý nghĩa của một nhận định xuất hiện trong văn bản.</w:t>
      </w:r>
    </w:p>
    <w:p w:rsidR="00300D68" w:rsidRDefault="009C351A" w:rsidP="00300D68">
      <w:pPr>
        <w:ind w:left="0" w:firstLine="0"/>
      </w:pPr>
      <w:r>
        <w:t xml:space="preserve">+ Em hiểu chi tiết ....trong văn bản như thế nào? + Tại sao tác giả lại nói.....? </w:t>
      </w:r>
    </w:p>
    <w:p w:rsidR="00D33CD7" w:rsidRDefault="009C351A" w:rsidP="00300D68">
      <w:pPr>
        <w:ind w:left="0" w:firstLine="0"/>
      </w:pPr>
      <w:r>
        <w:rPr>
          <w:b/>
        </w:rPr>
        <w:t>c/ Với mức độ vận dụng:</w:t>
      </w:r>
      <w:r>
        <w:t xml:space="preserve"> + Thông điệp nào có ý nghĩa nhất với anh/chị sau khi đọc đoạn văn bản trên.</w:t>
      </w:r>
    </w:p>
    <w:p w:rsidR="00D33CD7" w:rsidRDefault="009C351A" w:rsidP="00300D68">
      <w:pPr>
        <w:ind w:left="0" w:firstLine="0"/>
      </w:pPr>
      <w:r>
        <w:t>+ Từ nội dung của văn bản, trình bày suy nghĩ về.......</w:t>
      </w:r>
    </w:p>
    <w:p w:rsidR="00D33CD7" w:rsidRDefault="009C351A" w:rsidP="00300D68">
      <w:pPr>
        <w:ind w:left="0" w:firstLine="0"/>
      </w:pPr>
      <w:r>
        <w:t>+ Anh/chị có đồng ý với quan điểm sau đây ....hay không? Vì sao?</w:t>
      </w:r>
    </w:p>
    <w:p w:rsidR="00D33CD7" w:rsidRDefault="009C351A" w:rsidP="00300D68">
      <w:pPr>
        <w:ind w:left="0" w:firstLine="0"/>
      </w:pPr>
      <w:r>
        <w:t>+ Viết một đoạn văn ngắn về một nội dung có liên quan đến văn bản đọc hiểu.</w:t>
      </w:r>
    </w:p>
    <w:p w:rsidR="00D33CD7" w:rsidRDefault="009C351A" w:rsidP="00300D68">
      <w:pPr>
        <w:spacing w:after="21" w:line="259" w:lineRule="auto"/>
        <w:ind w:left="0" w:firstLine="0"/>
      </w:pPr>
      <w:r>
        <w:rPr>
          <w:u w:val="single" w:color="000000"/>
        </w:rPr>
        <w:t>*Câu hỏi tạo lập văn bản nghị luận:</w:t>
      </w:r>
    </w:p>
    <w:p w:rsidR="00D33CD7" w:rsidRDefault="009C351A" w:rsidP="00300D68">
      <w:pPr>
        <w:ind w:left="0" w:firstLine="0"/>
      </w:pPr>
      <w:r>
        <w:t>(Câu hỏi thể hiện cả 4 mức độ: nhận biết, thông hiểu, vận dụng thấp, vận dụng cao)</w:t>
      </w:r>
    </w:p>
    <w:p w:rsidR="00300D68" w:rsidRDefault="00300D68" w:rsidP="00300D68">
      <w:pPr>
        <w:ind w:left="0" w:firstLine="0"/>
      </w:pPr>
      <w:r>
        <w:rPr>
          <w:szCs w:val="24"/>
          <w:u w:color="000000"/>
        </w:rPr>
        <w:t xml:space="preserve">- </w:t>
      </w:r>
      <w:r w:rsidR="009C351A">
        <w:t xml:space="preserve">Cảm nhận của em về vẻ đẹp nội dung và nghệ thuật của một truyện thần thoại đã học hoặc đã đọc    - Phân tích vẻ đẹp nghệ thuật của truyện ngắn”Chữ người tử tù” của Nguyễn Tuân    </w:t>
      </w:r>
    </w:p>
    <w:p w:rsidR="00D33CD7" w:rsidRDefault="009C351A" w:rsidP="00300D68">
      <w:pPr>
        <w:ind w:left="0" w:firstLine="0"/>
      </w:pPr>
      <w:r>
        <w:t>- Phân tích vẻ đẹp độc đáo của bài thơ “Thương vợ” của Tú Xương.</w:t>
      </w:r>
    </w:p>
    <w:p w:rsidR="00D33CD7" w:rsidRDefault="00300D68" w:rsidP="00300D68">
      <w:pPr>
        <w:ind w:left="0" w:firstLine="0"/>
      </w:pPr>
      <w:r>
        <w:rPr>
          <w:szCs w:val="24"/>
          <w:u w:color="000000"/>
        </w:rPr>
        <w:t xml:space="preserve">- </w:t>
      </w:r>
      <w:r w:rsidR="009C351A">
        <w:t>Viết văn bản phân tích vẻ đẹp độc đáo của bài thơ “Qua Đèo Ngang” của Huyện Thanh Quan</w:t>
      </w:r>
    </w:p>
    <w:p w:rsidR="00D33CD7" w:rsidRDefault="009C351A" w:rsidP="00300D68">
      <w:pPr>
        <w:pStyle w:val="Heading2"/>
        <w:tabs>
          <w:tab w:val="center" w:pos="1150"/>
          <w:tab w:val="center" w:pos="2446"/>
        </w:tabs>
        <w:ind w:left="0" w:firstLine="0"/>
      </w:pPr>
      <w:r>
        <w:t>2.4. Đề minh họa</w:t>
      </w:r>
    </w:p>
    <w:p w:rsidR="00D33CD7" w:rsidRDefault="009C351A" w:rsidP="00300D68">
      <w:pPr>
        <w:spacing w:after="0" w:line="259" w:lineRule="auto"/>
        <w:ind w:left="0" w:firstLine="0"/>
        <w:jc w:val="center"/>
      </w:pPr>
      <w:r>
        <w:rPr>
          <w:b/>
        </w:rPr>
        <w:t>ĐỀ KIỂM TRA GIỮA KÌ I</w:t>
      </w:r>
    </w:p>
    <w:p w:rsidR="00D33CD7" w:rsidRDefault="009C351A" w:rsidP="00300D68">
      <w:pPr>
        <w:spacing w:after="0" w:line="259" w:lineRule="auto"/>
        <w:ind w:left="0" w:firstLine="0"/>
        <w:jc w:val="center"/>
      </w:pPr>
      <w:r>
        <w:rPr>
          <w:b/>
        </w:rPr>
        <w:t>Môn: Ngữ văn - Lớp 10</w:t>
      </w:r>
    </w:p>
    <w:p w:rsidR="00D33CD7" w:rsidRDefault="009C351A" w:rsidP="00300D68">
      <w:pPr>
        <w:spacing w:after="6" w:line="259" w:lineRule="auto"/>
        <w:ind w:left="0" w:firstLine="0"/>
        <w:jc w:val="center"/>
      </w:pPr>
      <w:r>
        <w:rPr>
          <w:i/>
        </w:rPr>
        <w:t>(Thời gian làm bài: 90 phút, không kể thời gian giao đề)</w:t>
      </w:r>
    </w:p>
    <w:p w:rsidR="00D33CD7" w:rsidRDefault="009C351A" w:rsidP="00300D68">
      <w:pPr>
        <w:pStyle w:val="Heading1"/>
        <w:ind w:left="0" w:firstLine="0"/>
      </w:pPr>
      <w:r>
        <w:t xml:space="preserve">I. ĐỌC HIỂU </w:t>
      </w:r>
      <w:r>
        <w:rPr>
          <w:i/>
        </w:rPr>
        <w:t>(5.0 điểm)</w:t>
      </w:r>
    </w:p>
    <w:p w:rsidR="00D33CD7" w:rsidRDefault="009C351A" w:rsidP="00300D68">
      <w:pPr>
        <w:spacing w:line="260" w:lineRule="auto"/>
        <w:ind w:left="0" w:firstLine="0"/>
      </w:pPr>
      <w:r>
        <w:rPr>
          <w:b/>
        </w:rPr>
        <w:t>Đọc đoạn trích dưới đây và trả lời :</w:t>
      </w:r>
    </w:p>
    <w:p w:rsidR="00D33CD7" w:rsidRDefault="009C351A" w:rsidP="00300D68">
      <w:pPr>
        <w:spacing w:after="13" w:line="302" w:lineRule="auto"/>
        <w:ind w:left="0" w:firstLine="0"/>
      </w:pPr>
      <w:r>
        <w:rPr>
          <w:i/>
        </w:rPr>
        <w:t xml:space="preserve">Bất kỳ một quan điểm nào cũng có thể thay đổi, điều quan trọng là bạn có “muốn” thay đổi hay không mà thôi. Mọi thứ không bỗng dưng mà có, thái độ cũng vậy. Để có một thái độ sống đúng đắn, trước tiên ta cần hình thành nó, rồi dần dần phát triển lên, biến nó thành tài sản quý giá cho bản thân. Một số người từ chối việc thay đổi, họ cho rằng “Tôi đã quen sống như này từ nhỏ, thay đổi chỉ làm cuộc sống thêm rắc rối mà thôi!” hoặc “Cha mẹ sinh mình ra thế nào thì cứ thế ấy, thay đổi làm gì cho mệt!”. Bạn cần biết rằng, không bao giờ là quá trễ cho một sự thay đổi. Nhờ thay đổi, con người mới có những bước tiến vượt bậc. Không chấp nhận thay đổi, cuộc sống của bạn sẽ trở nên nghèo nàn, </w:t>
      </w:r>
      <w:r>
        <w:rPr>
          <w:i/>
        </w:rPr>
        <w:lastRenderedPageBreak/>
        <w:t>thậm chí bạn sẽ gặp những rắc rối lớn. Cuộc sống không chấp nhận thay đổi chẳng khác nào  một cái cây không đâm chồi nảy lộc, không ra hoa kết trái. Bạn gọi cái cây đó là gì? Đó chẳng phải là “cây chết” hay sao? Con người chúng ta cũng vậy. Cuộc sống sẽ luôn được vận hành tốt nếu ta không ngừng hoàn thiện bản thân.</w:t>
      </w:r>
    </w:p>
    <w:p w:rsidR="00D33CD7" w:rsidRDefault="009C351A" w:rsidP="00300D68">
      <w:pPr>
        <w:spacing w:after="13" w:line="302" w:lineRule="auto"/>
        <w:ind w:left="0" w:firstLine="0"/>
      </w:pPr>
      <w:r>
        <w:rPr>
          <w:i/>
        </w:rPr>
        <w:t>Những ai không chịu thay đổi cho phù hợp với cuộc đời sẽ chẳng thể nào thích nghi được với hoàn cảnh. Có thể họ vẫn hiện hữu nhưng trong cuộc sống, họ sẽ bị tách biệt, không bắt nhịp được với đồng loại của mình.</w:t>
      </w:r>
    </w:p>
    <w:p w:rsidR="00300D68" w:rsidRDefault="009C351A" w:rsidP="00300D68">
      <w:pPr>
        <w:spacing w:after="41"/>
        <w:ind w:left="0" w:firstLine="0"/>
      </w:pPr>
      <w:r>
        <w:t xml:space="preserve">(Wayne Cordeiro, </w:t>
      </w:r>
      <w:r>
        <w:rPr>
          <w:i/>
        </w:rPr>
        <w:t>Thái độ quyết định thành công</w:t>
      </w:r>
      <w:r>
        <w:t xml:space="preserve">, NXB Tổng hợp TP. HCM, 2016, tr.34) </w:t>
      </w:r>
    </w:p>
    <w:p w:rsidR="00D33CD7" w:rsidRDefault="009C351A" w:rsidP="00300D68">
      <w:pPr>
        <w:spacing w:after="41"/>
        <w:ind w:left="0" w:firstLine="0"/>
      </w:pPr>
      <w:r>
        <w:rPr>
          <w:b/>
        </w:rPr>
        <w:t xml:space="preserve">Câu 1 (NB). </w:t>
      </w:r>
      <w:r>
        <w:t>Xác định phương thức biểu đạt chính được sử dụng trong đoạn trích.</w:t>
      </w:r>
    </w:p>
    <w:p w:rsidR="00D33CD7" w:rsidRDefault="009C351A" w:rsidP="00300D68">
      <w:pPr>
        <w:spacing w:after="51"/>
        <w:ind w:left="0" w:firstLine="0"/>
      </w:pPr>
      <w:r>
        <w:rPr>
          <w:b/>
        </w:rPr>
        <w:t>Câu 2 (NB).</w:t>
      </w:r>
      <w:r>
        <w:t xml:space="preserve"> Theo tác giả, tại sao một số người từ chối việc thay đổi?</w:t>
      </w:r>
    </w:p>
    <w:p w:rsidR="00D33CD7" w:rsidRDefault="009C351A" w:rsidP="00300D68">
      <w:pPr>
        <w:spacing w:line="316" w:lineRule="auto"/>
        <w:ind w:left="0" w:firstLine="0"/>
      </w:pPr>
      <w:r>
        <w:rPr>
          <w:b/>
        </w:rPr>
        <w:t>Câu 3 (TH)</w:t>
      </w:r>
      <w:r>
        <w:t>. Xác định một biện pháp nghệ thuật so sánh được sử dụng trong đoạn văn bản trên. Nêu tác dụng của biện pháp đó.</w:t>
      </w:r>
    </w:p>
    <w:p w:rsidR="00D33CD7" w:rsidRDefault="009C351A" w:rsidP="00300D68">
      <w:pPr>
        <w:spacing w:after="45" w:line="269" w:lineRule="auto"/>
        <w:ind w:left="0" w:firstLine="0"/>
      </w:pPr>
      <w:r>
        <w:rPr>
          <w:b/>
        </w:rPr>
        <w:t>Câu 4 (TH).</w:t>
      </w:r>
      <w:r>
        <w:t xml:space="preserve"> Anh/Chị hiểu như thế nào về ý của câu: </w:t>
      </w:r>
      <w:r>
        <w:rPr>
          <w:i/>
        </w:rPr>
        <w:t>Không chấp nhận thay đổi, cuộc sống của bạn sẽ trở nên nghèo nàn, thậm chí bạn sẽ gặp những rắc rối lớn?</w:t>
      </w:r>
    </w:p>
    <w:p w:rsidR="00D33CD7" w:rsidRDefault="009C351A" w:rsidP="00300D68">
      <w:pPr>
        <w:ind w:left="0" w:firstLine="0"/>
      </w:pPr>
      <w:r>
        <w:rPr>
          <w:b/>
        </w:rPr>
        <w:t xml:space="preserve">Câu 5 (VD). </w:t>
      </w:r>
      <w:r>
        <w:t>Thông điệp nào từ đoạn trích có ý nghĩa nhất với anh/chị? Vì sao?</w:t>
      </w:r>
    </w:p>
    <w:p w:rsidR="00300D68" w:rsidRDefault="009C351A" w:rsidP="00300D68">
      <w:pPr>
        <w:ind w:left="0" w:firstLine="0"/>
      </w:pPr>
      <w:r>
        <w:rPr>
          <w:b/>
        </w:rPr>
        <w:t xml:space="preserve">Câu 6 (VD). </w:t>
      </w:r>
      <w:r>
        <w:t xml:space="preserve">Viết đoạn văn ngắn về những điều bạn cần thay đổi khi đã là học sinh lớp 10? </w:t>
      </w:r>
    </w:p>
    <w:p w:rsidR="00D33CD7" w:rsidRDefault="009C351A" w:rsidP="00300D68">
      <w:pPr>
        <w:ind w:left="0" w:firstLine="0"/>
      </w:pPr>
      <w:r>
        <w:rPr>
          <w:b/>
        </w:rPr>
        <w:t>II. VIẾT (5.0 điểm)</w:t>
      </w:r>
    </w:p>
    <w:p w:rsidR="00D33CD7" w:rsidRDefault="009C351A" w:rsidP="00300D68">
      <w:pPr>
        <w:spacing w:line="260" w:lineRule="auto"/>
        <w:ind w:left="0" w:firstLine="0"/>
      </w:pPr>
      <w:r>
        <w:rPr>
          <w:b/>
        </w:rPr>
        <w:t>Cảm nhận của em về vẻ đẹp của bài thơ sau:</w:t>
      </w:r>
    </w:p>
    <w:p w:rsidR="00D33CD7" w:rsidRDefault="009C351A" w:rsidP="00300D68">
      <w:pPr>
        <w:ind w:left="0" w:firstLine="0"/>
      </w:pPr>
      <w:r>
        <w:t>Thu vịnh</w:t>
      </w:r>
    </w:p>
    <w:p w:rsidR="00D33CD7" w:rsidRDefault="009C351A" w:rsidP="00300D68">
      <w:pPr>
        <w:spacing w:after="5" w:line="269" w:lineRule="auto"/>
        <w:ind w:left="0" w:firstLine="0"/>
      </w:pPr>
      <w:r>
        <w:rPr>
          <w:i/>
        </w:rPr>
        <w:t>Trời thu xanh ngắt mấy tầng cao, Cần trúc lơ phơ gió hắt hiu. Nước biếc trông như tầng khói phủ, Song thưa để mặc bóng trăng vào.</w:t>
      </w:r>
    </w:p>
    <w:p w:rsidR="00D33CD7" w:rsidRDefault="009C351A" w:rsidP="00300D68">
      <w:pPr>
        <w:spacing w:after="5" w:line="269" w:lineRule="auto"/>
        <w:ind w:left="0" w:firstLine="0"/>
      </w:pPr>
      <w:r>
        <w:rPr>
          <w:i/>
        </w:rPr>
        <w:t>Mấy chùm trước giậu hoa năm ngoái, Một tiếng trên không ngỗng nước nào? Nhân hứng cũng vừa toan cất bút,</w:t>
      </w:r>
    </w:p>
    <w:p w:rsidR="00D33CD7" w:rsidRDefault="009C351A" w:rsidP="00300D68">
      <w:pPr>
        <w:spacing w:after="5" w:line="269" w:lineRule="auto"/>
        <w:ind w:left="0" w:firstLine="0"/>
      </w:pPr>
      <w:r>
        <w:rPr>
          <w:i/>
        </w:rPr>
        <w:t>Nghĩ ra lại thẹn với ông Đào.</w:t>
      </w:r>
    </w:p>
    <w:p w:rsidR="00D33CD7" w:rsidRDefault="009C351A" w:rsidP="00300D68">
      <w:pPr>
        <w:ind w:left="0" w:firstLine="0"/>
      </w:pPr>
      <w:r>
        <w:t>Nguyễn Khuyến</w:t>
      </w:r>
    </w:p>
    <w:p w:rsidR="00D33CD7" w:rsidRDefault="00D33CD7" w:rsidP="00300D68">
      <w:pPr>
        <w:spacing w:after="22" w:line="259" w:lineRule="auto"/>
        <w:ind w:left="0" w:firstLine="0"/>
      </w:pPr>
    </w:p>
    <w:p w:rsidR="00D33CD7" w:rsidRDefault="00D33CD7" w:rsidP="00300D68">
      <w:pPr>
        <w:spacing w:after="0" w:line="259" w:lineRule="auto"/>
        <w:ind w:left="0" w:firstLine="0"/>
      </w:pPr>
    </w:p>
    <w:sectPr w:rsidR="00D33CD7" w:rsidSect="00300D68">
      <w:headerReference w:type="default" r:id="rId8"/>
      <w:footerReference w:type="default" r:id="rId9"/>
      <w:pgSz w:w="11906" w:h="16841"/>
      <w:pgMar w:top="578" w:right="848" w:bottom="765" w:left="1133" w:header="284" w:footer="4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50A" w:rsidRDefault="0033150A" w:rsidP="00020B8A">
      <w:pPr>
        <w:spacing w:after="0" w:line="240" w:lineRule="auto"/>
      </w:pPr>
      <w:r>
        <w:separator/>
      </w:r>
    </w:p>
  </w:endnote>
  <w:endnote w:type="continuationSeparator" w:id="0">
    <w:p w:rsidR="0033150A" w:rsidRDefault="0033150A" w:rsidP="00020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D68" w:rsidRPr="00300D68" w:rsidRDefault="00300D68" w:rsidP="00300D68">
    <w:pPr>
      <w:widowControl w:val="0"/>
      <w:tabs>
        <w:tab w:val="center" w:pos="4680"/>
        <w:tab w:val="right" w:pos="9360"/>
        <w:tab w:val="right" w:pos="10348"/>
      </w:tabs>
      <w:spacing w:before="120" w:after="120" w:line="240" w:lineRule="auto"/>
      <w:ind w:left="0" w:firstLine="0"/>
      <w:rPr>
        <w:rFonts w:eastAsia="SimSun"/>
        <w:kern w:val="2"/>
        <w:szCs w:val="24"/>
        <w:lang w:eastAsia="zh-CN"/>
      </w:rPr>
    </w:pPr>
    <w:r w:rsidRPr="00300D68">
      <w:rPr>
        <w:rFonts w:eastAsia="SimSun"/>
        <w:b/>
        <w:kern w:val="2"/>
        <w:szCs w:val="24"/>
        <w:lang w:val="nl-NL" w:eastAsia="zh-CN"/>
      </w:rPr>
      <w:t xml:space="preserve">                                </w:t>
    </w:r>
    <w:r>
      <w:rPr>
        <w:rFonts w:eastAsia="SimSun"/>
        <w:b/>
        <w:kern w:val="2"/>
        <w:szCs w:val="24"/>
        <w:lang w:val="nl-NL" w:eastAsia="zh-CN"/>
      </w:rPr>
      <w:t xml:space="preserve">                                </w:t>
    </w:r>
    <w:r w:rsidRPr="00300D68">
      <w:rPr>
        <w:rFonts w:eastAsia="SimSun"/>
        <w:b/>
        <w:kern w:val="2"/>
        <w:szCs w:val="24"/>
        <w:lang w:val="nl-NL" w:eastAsia="zh-CN"/>
      </w:rPr>
      <w:t xml:space="preserve">  </w:t>
    </w:r>
    <w:r w:rsidRPr="00300D68">
      <w:rPr>
        <w:rFonts w:eastAsia="SimSun"/>
        <w:b/>
        <w:color w:val="00B0F0"/>
        <w:kern w:val="2"/>
        <w:szCs w:val="24"/>
        <w:lang w:val="nl-NL" w:eastAsia="zh-CN"/>
      </w:rPr>
      <w:t/>
    </w:r>
    <w:r w:rsidRPr="00300D68">
      <w:rPr>
        <w:rFonts w:eastAsia="SimSun"/>
        <w:b/>
        <w:color w:val="FF0000"/>
        <w:kern w:val="2"/>
        <w:szCs w:val="24"/>
        <w:lang w:val="nl-NL" w:eastAsia="zh-CN"/>
      </w:rPr>
      <w:t xml:space="preserve"/>
    </w:r>
    <w:r w:rsidRPr="00300D68">
      <w:rPr>
        <w:rFonts w:eastAsia="SimSun"/>
        <w:b/>
        <w:kern w:val="2"/>
        <w:szCs w:val="24"/>
        <w:lang w:eastAsia="zh-CN"/>
      </w:rPr>
      <w:t xml:space="preserve">                                </w:t>
    </w:r>
    <w:r w:rsidRPr="00300D68">
      <w:rPr>
        <w:rFonts w:eastAsia="SimSun"/>
        <w:b/>
        <w:color w:val="FF0000"/>
        <w:kern w:val="2"/>
        <w:szCs w:val="24"/>
        <w:lang w:eastAsia="zh-CN"/>
      </w:rPr>
      <w:t>Trang</w:t>
    </w:r>
    <w:r w:rsidRPr="00300D68">
      <w:rPr>
        <w:rFonts w:eastAsia="SimSun"/>
        <w:b/>
        <w:color w:val="0070C0"/>
        <w:kern w:val="2"/>
        <w:szCs w:val="24"/>
        <w:lang w:eastAsia="zh-CN"/>
      </w:rPr>
      <w:t xml:space="preserve"> </w:t>
    </w:r>
    <w:r w:rsidRPr="00300D68">
      <w:rPr>
        <w:rFonts w:eastAsia="SimSun"/>
        <w:b/>
        <w:color w:val="0070C0"/>
        <w:kern w:val="2"/>
        <w:szCs w:val="24"/>
        <w:lang w:eastAsia="zh-CN"/>
      </w:rPr>
      <w:fldChar w:fldCharType="begin"/>
    </w:r>
    <w:r w:rsidRPr="00300D68">
      <w:rPr>
        <w:rFonts w:eastAsia="SimSun"/>
        <w:b/>
        <w:color w:val="0070C0"/>
        <w:kern w:val="2"/>
        <w:szCs w:val="24"/>
        <w:lang w:eastAsia="zh-CN"/>
      </w:rPr>
      <w:instrText xml:space="preserve"> PAGE   \* MERGEFORMAT </w:instrText>
    </w:r>
    <w:r w:rsidRPr="00300D68">
      <w:rPr>
        <w:rFonts w:eastAsia="SimSun"/>
        <w:b/>
        <w:color w:val="0070C0"/>
        <w:kern w:val="2"/>
        <w:szCs w:val="24"/>
        <w:lang w:eastAsia="zh-CN"/>
      </w:rPr>
      <w:fldChar w:fldCharType="separate"/>
    </w:r>
    <w:r>
      <w:rPr>
        <w:rFonts w:eastAsia="SimSun"/>
        <w:b/>
        <w:noProof/>
        <w:color w:val="0070C0"/>
        <w:kern w:val="2"/>
        <w:szCs w:val="24"/>
        <w:lang w:eastAsia="zh-CN"/>
      </w:rPr>
      <w:t>1</w:t>
    </w:r>
    <w:r w:rsidRPr="00300D68">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50A" w:rsidRDefault="0033150A" w:rsidP="00020B8A">
      <w:pPr>
        <w:spacing w:after="0" w:line="240" w:lineRule="auto"/>
      </w:pPr>
      <w:r>
        <w:separator/>
      </w:r>
    </w:p>
  </w:footnote>
  <w:footnote w:type="continuationSeparator" w:id="0">
    <w:p w:rsidR="0033150A" w:rsidRDefault="0033150A" w:rsidP="00020B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D68" w:rsidRPr="00300D68" w:rsidRDefault="00300D68" w:rsidP="00300D68">
    <w:pPr>
      <w:widowControl w:val="0"/>
      <w:tabs>
        <w:tab w:val="center" w:pos="4513"/>
        <w:tab w:val="right" w:pos="9026"/>
      </w:tabs>
      <w:autoSpaceDE w:val="0"/>
      <w:autoSpaceDN w:val="0"/>
      <w:spacing w:after="0" w:line="240" w:lineRule="auto"/>
      <w:ind w:left="0" w:firstLine="0"/>
      <w:jc w:val="center"/>
      <w:rPr>
        <w:color w:val="auto"/>
        <w:sz w:val="22"/>
        <w:lang w:val="vi"/>
      </w:rPr>
    </w:pPr>
    <w:r w:rsidRPr="00300D68">
      <w:rPr>
        <w:rFonts w:eastAsia="Calibri"/>
        <w:b/>
        <w:color w:val="00B0F0"/>
        <w:szCs w:val="24"/>
        <w:lang w:val="nl-NL"/>
      </w:rPr>
      <w:t/>
    </w:r>
    <w:r w:rsidRPr="00300D68">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96A61"/>
    <w:multiLevelType w:val="hybridMultilevel"/>
    <w:tmpl w:val="99AE2D1A"/>
    <w:lvl w:ilvl="0" w:tplc="CA48C3CA">
      <w:start w:val="1"/>
      <w:numFmt w:val="bullet"/>
      <w:lvlText w:val="-"/>
      <w:lvlJc w:val="left"/>
      <w:pPr>
        <w:ind w:left="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2ACBDE">
      <w:start w:val="1"/>
      <w:numFmt w:val="bullet"/>
      <w:lvlText w:val="o"/>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36A098">
      <w:start w:val="1"/>
      <w:numFmt w:val="bullet"/>
      <w:lvlText w:val="▪"/>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162C6E">
      <w:start w:val="1"/>
      <w:numFmt w:val="bullet"/>
      <w:lvlText w:val="•"/>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DA2CC6">
      <w:start w:val="1"/>
      <w:numFmt w:val="bullet"/>
      <w:lvlText w:val="o"/>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8C3548">
      <w:start w:val="1"/>
      <w:numFmt w:val="bullet"/>
      <w:lvlText w:val="▪"/>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8C35D2">
      <w:start w:val="1"/>
      <w:numFmt w:val="bullet"/>
      <w:lvlText w:val="•"/>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3652F6">
      <w:start w:val="1"/>
      <w:numFmt w:val="bullet"/>
      <w:lvlText w:val="o"/>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F48A6E">
      <w:start w:val="1"/>
      <w:numFmt w:val="bullet"/>
      <w:lvlText w:val="▪"/>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9A7527C"/>
    <w:multiLevelType w:val="hybridMultilevel"/>
    <w:tmpl w:val="3ADA084A"/>
    <w:lvl w:ilvl="0" w:tplc="80DA8A16">
      <w:start w:val="1"/>
      <w:numFmt w:val="bullet"/>
      <w:lvlText w:val="-"/>
      <w:lvlJc w:val="left"/>
      <w:pPr>
        <w:ind w:left="4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500A9E2">
      <w:start w:val="1"/>
      <w:numFmt w:val="bullet"/>
      <w:lvlText w:val="o"/>
      <w:lvlJc w:val="left"/>
      <w:pPr>
        <w:ind w:left="1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C3032B6">
      <w:start w:val="1"/>
      <w:numFmt w:val="bullet"/>
      <w:lvlText w:val="▪"/>
      <w:lvlJc w:val="left"/>
      <w:pPr>
        <w:ind w:left="2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828CAA8">
      <w:start w:val="1"/>
      <w:numFmt w:val="bullet"/>
      <w:lvlText w:val="•"/>
      <w:lvlJc w:val="left"/>
      <w:pPr>
        <w:ind w:left="2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8048FC8">
      <w:start w:val="1"/>
      <w:numFmt w:val="bullet"/>
      <w:lvlText w:val="o"/>
      <w:lvlJc w:val="left"/>
      <w:pPr>
        <w:ind w:left="3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8BC82D6">
      <w:start w:val="1"/>
      <w:numFmt w:val="bullet"/>
      <w:lvlText w:val="▪"/>
      <w:lvlJc w:val="left"/>
      <w:pPr>
        <w:ind w:left="4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E5AB03C">
      <w:start w:val="1"/>
      <w:numFmt w:val="bullet"/>
      <w:lvlText w:val="•"/>
      <w:lvlJc w:val="left"/>
      <w:pPr>
        <w:ind w:left="49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AFEE074">
      <w:start w:val="1"/>
      <w:numFmt w:val="bullet"/>
      <w:lvlText w:val="o"/>
      <w:lvlJc w:val="left"/>
      <w:pPr>
        <w:ind w:left="5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C4A2776">
      <w:start w:val="1"/>
      <w:numFmt w:val="bullet"/>
      <w:lvlText w:val="▪"/>
      <w:lvlJc w:val="left"/>
      <w:pPr>
        <w:ind w:left="6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CD7"/>
    <w:rsid w:val="00020B8A"/>
    <w:rsid w:val="00300D68"/>
    <w:rsid w:val="0033150A"/>
    <w:rsid w:val="007E38C4"/>
    <w:rsid w:val="009C351A"/>
    <w:rsid w:val="00D3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66" w:lineRule="auto"/>
      <w:ind w:left="296"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 w:line="260" w:lineRule="auto"/>
      <w:ind w:left="296"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4" w:line="260" w:lineRule="auto"/>
      <w:ind w:left="296"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BalloonText">
    <w:name w:val="Balloon Text"/>
    <w:basedOn w:val="Normal"/>
    <w:link w:val="BalloonTextChar"/>
    <w:uiPriority w:val="99"/>
    <w:semiHidden/>
    <w:unhideWhenUsed/>
    <w:rsid w:val="007E3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8C4"/>
    <w:rPr>
      <w:rFonts w:ascii="Tahoma" w:eastAsia="Times New Roman" w:hAnsi="Tahoma" w:cs="Tahoma"/>
      <w:color w:val="000000"/>
      <w:sz w:val="16"/>
      <w:szCs w:val="16"/>
    </w:rPr>
  </w:style>
  <w:style w:type="paragraph" w:styleId="Header">
    <w:name w:val="header"/>
    <w:basedOn w:val="Normal"/>
    <w:link w:val="HeaderChar"/>
    <w:uiPriority w:val="99"/>
    <w:unhideWhenUsed/>
    <w:rsid w:val="00020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B8A"/>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020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B8A"/>
    <w:rPr>
      <w:rFonts w:ascii="Times New Roman" w:eastAsia="Times New Roman" w:hAnsi="Times New Roman" w:cs="Times New Roman"/>
      <w:color w:val="000000"/>
      <w:sz w:val="24"/>
    </w:rPr>
  </w:style>
  <w:style w:type="character" w:customStyle="1" w:styleId="math-block">
    <w:name w:val="math-block"/>
    <w:basedOn w:val="DefaultParagraphFont"/>
    <w:rsid w:val="00300D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66" w:lineRule="auto"/>
      <w:ind w:left="296"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 w:line="260" w:lineRule="auto"/>
      <w:ind w:left="296"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4" w:line="260" w:lineRule="auto"/>
      <w:ind w:left="296"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BalloonText">
    <w:name w:val="Balloon Text"/>
    <w:basedOn w:val="Normal"/>
    <w:link w:val="BalloonTextChar"/>
    <w:uiPriority w:val="99"/>
    <w:semiHidden/>
    <w:unhideWhenUsed/>
    <w:rsid w:val="007E3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8C4"/>
    <w:rPr>
      <w:rFonts w:ascii="Tahoma" w:eastAsia="Times New Roman" w:hAnsi="Tahoma" w:cs="Tahoma"/>
      <w:color w:val="000000"/>
      <w:sz w:val="16"/>
      <w:szCs w:val="16"/>
    </w:rPr>
  </w:style>
  <w:style w:type="paragraph" w:styleId="Header">
    <w:name w:val="header"/>
    <w:basedOn w:val="Normal"/>
    <w:link w:val="HeaderChar"/>
    <w:uiPriority w:val="99"/>
    <w:unhideWhenUsed/>
    <w:rsid w:val="00020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B8A"/>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020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B8A"/>
    <w:rPr>
      <w:rFonts w:ascii="Times New Roman" w:eastAsia="Times New Roman" w:hAnsi="Times New Roman" w:cs="Times New Roman"/>
      <w:color w:val="000000"/>
      <w:sz w:val="24"/>
    </w:rPr>
  </w:style>
  <w:style w:type="character" w:customStyle="1" w:styleId="math-block">
    <w:name w:val="math-block"/>
    <w:basedOn w:val="DefaultParagraphFont"/>
    <w:rsid w:val="00300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606336">
      <w:bodyDiv w:val="1"/>
      <w:marLeft w:val="0"/>
      <w:marRight w:val="0"/>
      <w:marTop w:val="0"/>
      <w:marBottom w:val="0"/>
      <w:divBdr>
        <w:top w:val="none" w:sz="0" w:space="0" w:color="auto"/>
        <w:left w:val="none" w:sz="0" w:space="0" w:color="auto"/>
        <w:bottom w:val="none" w:sz="0" w:space="0" w:color="auto"/>
        <w:right w:val="none" w:sz="0" w:space="0" w:color="auto"/>
      </w:divBdr>
      <w:divsChild>
        <w:div w:id="1044912620">
          <w:marLeft w:val="0"/>
          <w:marRight w:val="0"/>
          <w:marTop w:val="0"/>
          <w:marBottom w:val="0"/>
          <w:divBdr>
            <w:top w:val="none" w:sz="0" w:space="0" w:color="auto"/>
            <w:left w:val="none" w:sz="0" w:space="0" w:color="auto"/>
            <w:bottom w:val="none" w:sz="0" w:space="0" w:color="auto"/>
            <w:right w:val="none" w:sz="0" w:space="0" w:color="auto"/>
          </w:divBdr>
          <w:divsChild>
            <w:div w:id="1720861088">
              <w:marLeft w:val="0"/>
              <w:marRight w:val="0"/>
              <w:marTop w:val="0"/>
              <w:marBottom w:val="0"/>
              <w:divBdr>
                <w:top w:val="none" w:sz="0" w:space="0" w:color="auto"/>
                <w:left w:val="none" w:sz="0" w:space="0" w:color="auto"/>
                <w:bottom w:val="none" w:sz="0" w:space="0" w:color="auto"/>
                <w:right w:val="none" w:sz="0" w:space="0" w:color="auto"/>
              </w:divBdr>
              <w:divsChild>
                <w:div w:id="1923950771">
                  <w:marLeft w:val="0"/>
                  <w:marRight w:val="0"/>
                  <w:marTop w:val="0"/>
                  <w:marBottom w:val="0"/>
                  <w:divBdr>
                    <w:top w:val="none" w:sz="0" w:space="0" w:color="auto"/>
                    <w:left w:val="none" w:sz="0" w:space="0" w:color="auto"/>
                    <w:bottom w:val="none" w:sz="0" w:space="0" w:color="auto"/>
                    <w:right w:val="none" w:sz="0" w:space="0" w:color="auto"/>
                  </w:divBdr>
                  <w:divsChild>
                    <w:div w:id="1098409357">
                      <w:marLeft w:val="0"/>
                      <w:marRight w:val="0"/>
                      <w:marTop w:val="0"/>
                      <w:marBottom w:val="0"/>
                      <w:divBdr>
                        <w:top w:val="none" w:sz="0" w:space="0" w:color="auto"/>
                        <w:left w:val="none" w:sz="0" w:space="0" w:color="auto"/>
                        <w:bottom w:val="none" w:sz="0" w:space="0" w:color="auto"/>
                        <w:right w:val="none" w:sz="0" w:space="0" w:color="auto"/>
                      </w:divBdr>
                      <w:divsChild>
                        <w:div w:id="936910979">
                          <w:marLeft w:val="0"/>
                          <w:marRight w:val="0"/>
                          <w:marTop w:val="0"/>
                          <w:marBottom w:val="0"/>
                          <w:divBdr>
                            <w:top w:val="none" w:sz="0" w:space="0" w:color="auto"/>
                            <w:left w:val="none" w:sz="0" w:space="0" w:color="auto"/>
                            <w:bottom w:val="none" w:sz="0" w:space="0" w:color="auto"/>
                            <w:right w:val="none" w:sz="0" w:space="0" w:color="auto"/>
                          </w:divBdr>
                          <w:divsChild>
                            <w:div w:id="1823888074">
                              <w:marLeft w:val="0"/>
                              <w:marRight w:val="0"/>
                              <w:marTop w:val="0"/>
                              <w:marBottom w:val="0"/>
                              <w:divBdr>
                                <w:top w:val="none" w:sz="0" w:space="0" w:color="auto"/>
                                <w:left w:val="none" w:sz="0" w:space="0" w:color="auto"/>
                                <w:bottom w:val="none" w:sz="0" w:space="0" w:color="auto"/>
                                <w:right w:val="none" w:sz="0" w:space="0" w:color="auto"/>
                              </w:divBdr>
                              <w:divsChild>
                                <w:div w:id="879895661">
                                  <w:marLeft w:val="0"/>
                                  <w:marRight w:val="0"/>
                                  <w:marTop w:val="0"/>
                                  <w:marBottom w:val="0"/>
                                  <w:divBdr>
                                    <w:top w:val="none" w:sz="0" w:space="0" w:color="auto"/>
                                    <w:left w:val="none" w:sz="0" w:space="0" w:color="auto"/>
                                    <w:bottom w:val="none" w:sz="0" w:space="0" w:color="auto"/>
                                    <w:right w:val="none" w:sz="0" w:space="0" w:color="auto"/>
                                  </w:divBdr>
                                  <w:divsChild>
                                    <w:div w:id="1967740305">
                                      <w:marLeft w:val="0"/>
                                      <w:marRight w:val="0"/>
                                      <w:marTop w:val="0"/>
                                      <w:marBottom w:val="0"/>
                                      <w:divBdr>
                                        <w:top w:val="none" w:sz="0" w:space="0" w:color="auto"/>
                                        <w:left w:val="none" w:sz="0" w:space="0" w:color="auto"/>
                                        <w:bottom w:val="none" w:sz="0" w:space="0" w:color="auto"/>
                                        <w:right w:val="none" w:sz="0" w:space="0" w:color="auto"/>
                                      </w:divBdr>
                                      <w:divsChild>
                                        <w:div w:id="607586751">
                                          <w:marLeft w:val="0"/>
                                          <w:marRight w:val="0"/>
                                          <w:marTop w:val="0"/>
                                          <w:marBottom w:val="0"/>
                                          <w:divBdr>
                                            <w:top w:val="none" w:sz="0" w:space="0" w:color="auto"/>
                                            <w:left w:val="none" w:sz="0" w:space="0" w:color="auto"/>
                                            <w:bottom w:val="none" w:sz="0" w:space="0" w:color="auto"/>
                                            <w:right w:val="none" w:sz="0" w:space="0" w:color="auto"/>
                                          </w:divBdr>
                                          <w:divsChild>
                                            <w:div w:id="188783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2024-10-20T13:53:00Z</dcterms:created>
  <dc:creator>thuvienhoclieu.com</dc:creator>
  <dc:description>thuvienhoclieu.com</dc:description>
  <cp:keywords>thuvienhoclieu.com</cp:keywords>
  <dcterms:modified xsi:type="dcterms:W3CDTF">2024-10-20T14:03:00Z</dcterms:modified>
  <cp:revision>1</cp:revision>
  <dc:title>thuvienhoclieu.com</dc:title>
</cp:coreProperties>
</file>