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85" w:rsidRPr="00884C85" w:rsidRDefault="00884C85" w:rsidP="00884C85">
      <w:pPr>
        <w:autoSpaceDE w:val="0"/>
        <w:autoSpaceDN w:val="0"/>
        <w:adjustRightInd w:val="0"/>
        <w:jc w:val="center"/>
        <w:rPr>
          <w:b/>
          <w:color w:val="FF0000"/>
          <w:sz w:val="26"/>
          <w:szCs w:val="26"/>
        </w:rPr>
      </w:pPr>
      <w:r w:rsidRPr="00884C85">
        <w:rPr>
          <w:b/>
          <w:color w:val="FF0000"/>
          <w:sz w:val="26"/>
          <w:szCs w:val="26"/>
          <w:shd w:val="clear" w:color="auto" w:fill="92D050"/>
          <w:lang w:val="sv-SE"/>
        </w:rPr>
        <w:t xml:space="preserve">MA TRẬN ĐỀ KIỂM TRA GIỮA HỌC KÌ I TOÁN </w:t>
      </w:r>
      <w:r w:rsidRPr="00884C85">
        <w:rPr>
          <w:b/>
          <w:color w:val="FF0000"/>
          <w:sz w:val="26"/>
          <w:szCs w:val="26"/>
          <w:shd w:val="clear" w:color="auto" w:fill="92D050"/>
          <w:lang w:val="sv-SE"/>
        </w:rPr>
        <w:t>8</w:t>
      </w:r>
      <w:r w:rsidRPr="00884C85">
        <w:rPr>
          <w:b/>
          <w:color w:val="FF0000"/>
          <w:sz w:val="26"/>
          <w:szCs w:val="26"/>
          <w:shd w:val="clear" w:color="auto" w:fill="92D050"/>
          <w:lang w:val="sv-SE"/>
        </w:rPr>
        <w:t xml:space="preserve"> - NĂM HỌC: 2020 - 2021</w:t>
      </w:r>
    </w:p>
    <w:p w:rsidR="00884C85" w:rsidRPr="00884C85" w:rsidRDefault="00884C85" w:rsidP="00884C85">
      <w:pPr>
        <w:jc w:val="center"/>
        <w:rPr>
          <w:b/>
          <w:sz w:val="26"/>
          <w:szCs w:val="26"/>
          <w:lang w:val="pl-PL"/>
        </w:rPr>
      </w:pPr>
      <w:r w:rsidRPr="00884C85">
        <w:rPr>
          <w:b/>
          <w:sz w:val="26"/>
          <w:szCs w:val="26"/>
          <w:shd w:val="clear" w:color="auto" w:fill="C00000"/>
          <w:lang w:val="pl-PL"/>
        </w:rPr>
        <w:t>(MA TRẬN 1)</w:t>
      </w:r>
      <w:bookmarkStart w:id="0" w:name="_GoBack"/>
      <w:bookmarkEnd w:id="0"/>
    </w:p>
    <w:p w:rsidR="00D775C9" w:rsidRPr="00884C85" w:rsidRDefault="00D775C9" w:rsidP="00B12D46">
      <w:pPr>
        <w:tabs>
          <w:tab w:val="left" w:pos="900"/>
        </w:tabs>
        <w:rPr>
          <w:b/>
          <w:bCs/>
          <w:iCs/>
          <w:u w:val="single"/>
          <w:lang w:val="nl-NL"/>
        </w:rPr>
      </w:pPr>
    </w:p>
    <w:tbl>
      <w:tblPr>
        <w:tblpPr w:leftFromText="180" w:rightFromText="180" w:vertAnchor="text" w:horzAnchor="margin" w:tblpXSpec="center" w:tblpY="104"/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1120"/>
        <w:gridCol w:w="316"/>
        <w:gridCol w:w="6"/>
        <w:gridCol w:w="534"/>
        <w:gridCol w:w="1276"/>
        <w:gridCol w:w="1203"/>
        <w:gridCol w:w="893"/>
        <w:gridCol w:w="1203"/>
        <w:gridCol w:w="773"/>
        <w:gridCol w:w="133"/>
        <w:gridCol w:w="789"/>
        <w:gridCol w:w="782"/>
      </w:tblGrid>
      <w:tr w:rsidR="002010D5" w:rsidRPr="00884C85" w:rsidTr="00071327">
        <w:trPr>
          <w:trHeight w:val="529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B12D46" w:rsidRPr="00884C85" w:rsidRDefault="00B12D46" w:rsidP="00E63A1F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     Cấp độ</w:t>
            </w:r>
          </w:p>
          <w:p w:rsidR="00B12D46" w:rsidRPr="00884C85" w:rsidRDefault="00B12D46" w:rsidP="00E63A1F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Tên </w:t>
            </w:r>
          </w:p>
          <w:p w:rsidR="00B12D46" w:rsidRPr="00884C85" w:rsidRDefault="00B12D46" w:rsidP="00E63A1F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Chủ đề </w:t>
            </w:r>
          </w:p>
          <w:p w:rsidR="00B12D46" w:rsidRPr="00884C85" w:rsidRDefault="00B12D46" w:rsidP="00E63A1F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Cộng</w:t>
            </w:r>
          </w:p>
        </w:tc>
      </w:tr>
      <w:tr w:rsidR="00D0195E" w:rsidRPr="00884C85" w:rsidTr="00071327">
        <w:trPr>
          <w:trHeight w:val="443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Cấp độ thấp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jc w:val="center"/>
              <w:rPr>
                <w:rFonts w:eastAsia="TimesNewRomanPS-BoldMT"/>
                <w:b/>
                <w:color w:val="000000"/>
                <w:spacing w:val="-6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Cấp độ cao</w:t>
            </w: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D0195E" w:rsidRPr="00884C85" w:rsidTr="00071327">
        <w:trPr>
          <w:trHeight w:val="624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TNKQ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TNKQ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TNKQ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TL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TNKQ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TL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12D46" w:rsidP="00E63A1F">
            <w:pPr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D0195E" w:rsidRPr="00884C85" w:rsidTr="00071327">
        <w:trPr>
          <w:trHeight w:val="180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E63A1F">
            <w:pPr>
              <w:spacing w:before="120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1. Nhân</w:t>
            </w:r>
            <w:r w:rsidR="00E6035A"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 đơn,</w:t>
            </w: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 đa thứ</w:t>
            </w:r>
            <w:r w:rsidR="00E6035A"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c. Những  HĐT đáng nhớ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75C9" w:rsidRPr="00884C85" w:rsidRDefault="0055328E" w:rsidP="00777A24">
            <w:pPr>
              <w:spacing w:before="120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 xml:space="preserve">- </w:t>
            </w:r>
            <w:r w:rsidR="00E6035A"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Nhận biết hằng đẳng thức đáng nhớ.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0B48C6" w:rsidP="000B48C6">
            <w:pPr>
              <w:spacing w:before="120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Hiểu hằng đẳng thức để khai triển, rút gọn, tính giá trị của biểu thức.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0B48C6">
            <w:pPr>
              <w:spacing w:before="120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E63A1F">
            <w:pPr>
              <w:spacing w:before="120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E63A1F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D0195E" w:rsidRPr="00884C85" w:rsidTr="00071327">
        <w:tc>
          <w:tcPr>
            <w:tcW w:w="11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Số câu </w:t>
            </w:r>
          </w:p>
          <w:p w:rsidR="00B12D46" w:rsidRPr="00884C85" w:rsidRDefault="00B12D46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Số điểm  </w:t>
            </w:r>
          </w:p>
          <w:p w:rsidR="00B12D46" w:rsidRPr="00884C85" w:rsidRDefault="00B12D46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44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0B48C6" w:rsidP="002010D5">
            <w:pPr>
              <w:spacing w:before="120" w:after="12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</w:t>
            </w:r>
            <w:r w:rsidR="00D820CF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="00D820CF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1,2)</w:t>
            </w:r>
          </w:p>
          <w:p w:rsidR="00B12D46" w:rsidRPr="00884C85" w:rsidRDefault="000B48C6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0,5</w:t>
            </w:r>
            <w:r w:rsidR="00B12D46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 xml:space="preserve"> </w:t>
            </w:r>
          </w:p>
          <w:p w:rsidR="00B12D46" w:rsidRPr="00884C85" w:rsidRDefault="00B12D46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9A" w:rsidRPr="00884C85" w:rsidRDefault="00445D9A" w:rsidP="002010D5">
            <w:pPr>
              <w:spacing w:before="120" w:after="12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</w:t>
            </w:r>
            <w:r w:rsidR="00D0195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="00D0195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13,14)</w:t>
            </w:r>
            <w:r w:rsidR="00D820CF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)</w:t>
            </w:r>
          </w:p>
          <w:p w:rsidR="00445D9A" w:rsidRPr="00884C85" w:rsidRDefault="0094654A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0,5</w:t>
            </w:r>
            <w:r w:rsidR="00445D9A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 xml:space="preserve"> </w:t>
            </w:r>
          </w:p>
          <w:p w:rsidR="00B12D46" w:rsidRPr="00884C85" w:rsidRDefault="00B12D46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0B48C6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/</w:t>
            </w:r>
            <w:r w:rsidR="004B77D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</w:t>
            </w:r>
            <w:r w:rsidR="00F9452C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="00F9452C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17a)</w:t>
            </w:r>
          </w:p>
          <w:p w:rsidR="000B48C6" w:rsidRPr="00884C85" w:rsidRDefault="000B48C6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0B48C6" w:rsidRPr="00884C85" w:rsidRDefault="000B48C6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0B48C6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4B77DE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position w:val="-24"/>
                <w:sz w:val="24"/>
                <w:szCs w:val="24"/>
                <w:lang w:val="nl-NL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8pt;height:31.15pt" o:ole="">
                  <v:imagedata r:id="rId8" o:title=""/>
                </v:shape>
                <o:OLEObject Type="Embed" ProgID="Equation.DSMT4" ShapeID="_x0000_i1025" DrawAspect="Content" ObjectID="_1665731995" r:id="rId9"/>
              </w:objec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 xml:space="preserve"> </w:t>
            </w:r>
          </w:p>
          <w:p w:rsidR="002010D5" w:rsidRPr="00884C85" w:rsidRDefault="002010D5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</w:t>
            </w:r>
          </w:p>
          <w:p w:rsidR="000D2F30" w:rsidRPr="00884C85" w:rsidRDefault="002010D5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20%</w:t>
            </w:r>
          </w:p>
        </w:tc>
      </w:tr>
      <w:tr w:rsidR="00D0195E" w:rsidRPr="00884C85" w:rsidTr="0007132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46" w:rsidRPr="00884C85" w:rsidRDefault="00B35A05" w:rsidP="00E6035A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2. Phân tích đa thức thành nhân tử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EA796F" w:rsidP="00777A24">
            <w:pPr>
              <w:spacing w:before="120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 xml:space="preserve">Nhận biết </w:t>
            </w:r>
            <w:r w:rsidR="004F169D"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các phương pháp phân tích đa thức thành nhân tử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2D46" w:rsidRPr="00884C85" w:rsidRDefault="00B12D46" w:rsidP="001F5F76">
            <w:pPr>
              <w:spacing w:before="120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97" w:rsidRPr="00884C85" w:rsidRDefault="00EC5C81" w:rsidP="00A06690">
            <w:pPr>
              <w:spacing w:before="120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Hiểu đượ</w:t>
            </w:r>
            <w:r w:rsidR="00A06690"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c cách p</w:t>
            </w: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hân tích đa thức thành nhân tử bằng cách phối hợp nhiề</w:t>
            </w:r>
            <w:r w:rsidR="00A06690"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 xml:space="preserve">u </w:t>
            </w: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phương pháp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FE1522" w:rsidP="00E63A1F">
            <w:pPr>
              <w:spacing w:before="120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color w:val="000000"/>
                <w:sz w:val="24"/>
                <w:szCs w:val="24"/>
                <w:lang w:val="sv-SE"/>
              </w:rPr>
              <w:t>Vận dụng các phương pháp phân tích đa thức thành nhân tử vào rút gọn biểu thức.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B12D46" w:rsidRPr="00884C85" w:rsidRDefault="00B12D46" w:rsidP="00E63A1F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D0195E" w:rsidRPr="00884C85" w:rsidTr="00071327">
        <w:tc>
          <w:tcPr>
            <w:tcW w:w="11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05" w:rsidRPr="00884C85" w:rsidRDefault="00B35A05" w:rsidP="00B35A05">
            <w:pPr>
              <w:spacing w:before="6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Số câu </w:t>
            </w:r>
          </w:p>
          <w:p w:rsidR="00B35A05" w:rsidRPr="00884C85" w:rsidRDefault="00B35A05" w:rsidP="00B35A05">
            <w:pPr>
              <w:spacing w:before="6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Số điểm  </w:t>
            </w:r>
          </w:p>
          <w:p w:rsidR="00B35A05" w:rsidRPr="00884C85" w:rsidRDefault="00B35A05" w:rsidP="00B35A05">
            <w:pPr>
              <w:spacing w:before="6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44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9D3" w:rsidRPr="00884C85" w:rsidRDefault="007059D3" w:rsidP="007059D3">
            <w:pPr>
              <w:spacing w:before="4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</w:t>
            </w:r>
            <w:r w:rsidR="00D0195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="00D0195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3,4)</w:t>
            </w:r>
          </w:p>
          <w:p w:rsidR="007059D3" w:rsidRPr="00884C85" w:rsidRDefault="007059D3" w:rsidP="007059D3">
            <w:pPr>
              <w:spacing w:before="4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 xml:space="preserve">0,5 </w:t>
            </w:r>
          </w:p>
          <w:p w:rsidR="00B35A05" w:rsidRPr="00884C85" w:rsidRDefault="00B35A05" w:rsidP="007059D3">
            <w:pPr>
              <w:spacing w:before="6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05" w:rsidRPr="00884C85" w:rsidRDefault="00B35A05" w:rsidP="00B35A05">
            <w:pPr>
              <w:spacing w:before="6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A05" w:rsidRPr="00884C85" w:rsidRDefault="00B35A05" w:rsidP="00EC5C81">
            <w:pPr>
              <w:spacing w:before="12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EC5C81">
            <w:pPr>
              <w:spacing w:before="12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A05" w:rsidRPr="00884C85" w:rsidRDefault="00B35A05" w:rsidP="00B35A05">
            <w:pPr>
              <w:spacing w:before="6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81" w:rsidRPr="00884C85" w:rsidRDefault="00EC5C81" w:rsidP="00EC5C81">
            <w:pPr>
              <w:spacing w:before="4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4B77D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/2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17b)</w:t>
            </w:r>
          </w:p>
          <w:p w:rsidR="00EC5C81" w:rsidRPr="00884C85" w:rsidRDefault="00EC5C81" w:rsidP="00EC5C81">
            <w:pPr>
              <w:spacing w:before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0B48C6" w:rsidRPr="00884C85" w:rsidRDefault="000B48C6" w:rsidP="00084868">
            <w:pPr>
              <w:spacing w:before="6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A05" w:rsidRPr="00884C85" w:rsidRDefault="00B35A05" w:rsidP="00B35A05">
            <w:pPr>
              <w:spacing w:before="6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2C" w:rsidRPr="00884C85" w:rsidRDefault="00FE1522" w:rsidP="00F9452C">
            <w:pPr>
              <w:spacing w:before="4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F9452C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="004B77D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20</w:t>
            </w:r>
            <w:r w:rsidR="00F9452C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)</w:t>
            </w:r>
          </w:p>
          <w:p w:rsidR="00FE1522" w:rsidRPr="00884C85" w:rsidRDefault="00F9452C" w:rsidP="00F9452C">
            <w:pPr>
              <w:spacing w:before="4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0,5</w:t>
            </w:r>
          </w:p>
        </w:tc>
        <w:tc>
          <w:tcPr>
            <w:tcW w:w="7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05" w:rsidRPr="00884C85" w:rsidRDefault="004B77DE" w:rsidP="00B35A05">
            <w:pPr>
              <w:spacing w:before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position w:val="-24"/>
                <w:sz w:val="24"/>
                <w:szCs w:val="24"/>
                <w:lang w:val="nl-NL"/>
              </w:rPr>
              <w:object w:dxaOrig="360" w:dyaOrig="620">
                <v:shape id="_x0000_i1026" type="#_x0000_t75" style="width:18.15pt;height:31.15pt" o:ole="">
                  <v:imagedata r:id="rId10" o:title=""/>
                </v:shape>
                <o:OLEObject Type="Embed" ProgID="Equation.DSMT4" ShapeID="_x0000_i1026" DrawAspect="Content" ObjectID="_1665731996" r:id="rId11"/>
              </w:objec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 xml:space="preserve"> </w:t>
            </w:r>
          </w:p>
          <w:p w:rsidR="002010D5" w:rsidRPr="00884C85" w:rsidRDefault="002010D5" w:rsidP="00B35A05">
            <w:pPr>
              <w:spacing w:before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2,5</w:t>
            </w:r>
          </w:p>
          <w:p w:rsidR="002010D5" w:rsidRPr="00884C85" w:rsidRDefault="002010D5" w:rsidP="002010D5">
            <w:pPr>
              <w:spacing w:before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25%</w:t>
            </w:r>
          </w:p>
        </w:tc>
      </w:tr>
      <w:tr w:rsidR="00D0195E" w:rsidRPr="00884C85" w:rsidTr="0007132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05" w:rsidRPr="00884C85" w:rsidRDefault="00B35A05" w:rsidP="00B35A05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3. Chia đa thức cho đơn thức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A05" w:rsidRPr="00884C85" w:rsidRDefault="00EA796F" w:rsidP="00B35A05">
            <w:pPr>
              <w:spacing w:before="120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Nhận b</w:t>
            </w:r>
            <w:r w:rsidR="000B48C6"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 xml:space="preserve">iết </w:t>
            </w: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 xml:space="preserve">phép </w:t>
            </w:r>
            <w:r w:rsidR="000B48C6"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 xml:space="preserve"> chia đa, đơn thức cho đơn thức 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05" w:rsidRPr="00884C85" w:rsidRDefault="00B35A05" w:rsidP="00B35A05">
            <w:pPr>
              <w:spacing w:before="120"/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05" w:rsidRPr="00884C85" w:rsidRDefault="00B35A05" w:rsidP="0055328E">
            <w:pPr>
              <w:spacing w:before="120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 xml:space="preserve">Hiểu được cách chia một đa thức cho một đơn thức.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05" w:rsidRPr="00884C85" w:rsidRDefault="00B35A05" w:rsidP="00B35A05">
            <w:pPr>
              <w:spacing w:before="120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05" w:rsidRPr="00884C85" w:rsidRDefault="00B35A05" w:rsidP="00B35A05">
            <w:pPr>
              <w:spacing w:before="120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05" w:rsidRPr="00884C85" w:rsidRDefault="00B35A05" w:rsidP="00B35A05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D0195E" w:rsidRPr="00884C85" w:rsidTr="0007132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0B48C6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Số câu </w:t>
            </w:r>
          </w:p>
          <w:p w:rsidR="000B48C6" w:rsidRPr="00884C85" w:rsidRDefault="000B48C6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Số điểm </w:t>
            </w:r>
          </w:p>
          <w:p w:rsidR="000B48C6" w:rsidRPr="00884C85" w:rsidRDefault="000B48C6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 Tỉ lệ %</w:t>
            </w:r>
          </w:p>
          <w:p w:rsidR="00B362F8" w:rsidRPr="00884C85" w:rsidRDefault="00B362F8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0B48C6" w:rsidP="002010D5">
            <w:pPr>
              <w:spacing w:before="120" w:after="12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</w:t>
            </w:r>
            <w:r w:rsidR="00D0195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 xml:space="preserve"> 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="00D0195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5,6)</w:t>
            </w:r>
          </w:p>
          <w:p w:rsidR="000B48C6" w:rsidRPr="00884C85" w:rsidRDefault="000B48C6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0,5</w:t>
            </w:r>
          </w:p>
          <w:p w:rsidR="000B48C6" w:rsidRPr="00884C85" w:rsidRDefault="000B48C6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0B48C6" w:rsidP="002010D5">
            <w:pPr>
              <w:spacing w:before="120" w:after="120"/>
              <w:jc w:val="center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0B48C6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2C" w:rsidRPr="00884C85" w:rsidRDefault="00F9452C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4B77D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 xml:space="preserve"> 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4B77D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8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)</w:t>
            </w:r>
          </w:p>
          <w:p w:rsidR="000D2F30" w:rsidRPr="00884C85" w:rsidRDefault="000D2F30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F9291F" w:rsidRPr="00884C85" w:rsidRDefault="00F9291F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0B48C6" w:rsidP="002010D5">
            <w:pPr>
              <w:spacing w:before="120" w:after="120"/>
              <w:jc w:val="center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0B48C6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0B48C6" w:rsidP="002010D5">
            <w:pPr>
              <w:spacing w:before="120" w:after="120"/>
              <w:jc w:val="center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0B48C6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C6" w:rsidRPr="00884C85" w:rsidRDefault="00B362F8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position w:val="-24"/>
                <w:sz w:val="24"/>
                <w:szCs w:val="24"/>
                <w:lang w:val="nl-NL"/>
              </w:rPr>
              <w:object w:dxaOrig="360" w:dyaOrig="620">
                <v:shape id="_x0000_i1027" type="#_x0000_t75" style="width:18.15pt;height:31.15pt" o:ole="">
                  <v:imagedata r:id="rId12" o:title=""/>
                </v:shape>
                <o:OLEObject Type="Embed" ProgID="Equation.DSMT4" ShapeID="_x0000_i1027" DrawAspect="Content" ObjectID="_1665731997" r:id="rId13"/>
              </w:object>
            </w:r>
          </w:p>
          <w:p w:rsidR="002010D5" w:rsidRPr="00884C85" w:rsidRDefault="002010D5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1,5</w:t>
            </w:r>
          </w:p>
          <w:p w:rsidR="002010D5" w:rsidRPr="00884C85" w:rsidRDefault="002010D5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15%</w:t>
            </w:r>
          </w:p>
        </w:tc>
      </w:tr>
      <w:tr w:rsidR="00D0195E" w:rsidRPr="00884C85" w:rsidTr="00071327">
        <w:trPr>
          <w:trHeight w:val="63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084868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4.Tứ giác, các tứ giác đặc biệt (Hình thang,  </w:t>
            </w: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lastRenderedPageBreak/>
              <w:t>hình bình hành, hình chữ nhật..)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084868">
            <w:pPr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lastRenderedPageBreak/>
              <w:t>-</w:t>
            </w:r>
            <w:r w:rsidR="005F10EC"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Nhận b</w:t>
            </w: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iết được tổng số đo các góc của một tứ giác.</w:t>
            </w:r>
          </w:p>
          <w:p w:rsidR="00084868" w:rsidRPr="00884C85" w:rsidRDefault="00084868" w:rsidP="00084868">
            <w:pPr>
              <w:spacing w:before="120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 xml:space="preserve">-Nhận biết một tứ giác là hình </w:t>
            </w: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lastRenderedPageBreak/>
              <w:t>thang, hình thang cân, hình thoi.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9B6CC2" w:rsidP="00071327">
            <w:pPr>
              <w:rPr>
                <w:rFonts w:eastAsia="TimesNewRomanPS-BoldMT"/>
                <w:color w:val="000000"/>
                <w:sz w:val="26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6"/>
                <w:szCs w:val="24"/>
                <w:lang w:val="nl-NL"/>
              </w:rPr>
              <w:lastRenderedPageBreak/>
              <w:t>Vẽ được</w:t>
            </w:r>
            <w:r w:rsidR="00071327" w:rsidRPr="00884C85">
              <w:rPr>
                <w:rFonts w:eastAsia="TimesNewRomanPS-BoldMT"/>
                <w:color w:val="000000"/>
                <w:sz w:val="26"/>
                <w:szCs w:val="24"/>
                <w:lang w:val="nl-NL"/>
              </w:rPr>
              <w:t xml:space="preserve"> hình, v</w:t>
            </w:r>
            <w:r w:rsidR="00071327" w:rsidRPr="00884C85">
              <w:rPr>
                <w:sz w:val="24"/>
                <w:szCs w:val="24"/>
                <w:lang w:val="pt-BR"/>
              </w:rPr>
              <w:t xml:space="preserve">ận dụng được định nghĩa, tính chất, dấu hiệu nhận biết( đối với từng loại hình này) để giải các bài toán chứng </w:t>
            </w:r>
            <w:r w:rsidR="00071327" w:rsidRPr="00884C85">
              <w:rPr>
                <w:sz w:val="24"/>
                <w:szCs w:val="24"/>
                <w:lang w:val="pt-BR"/>
              </w:rPr>
              <w:lastRenderedPageBreak/>
              <w:t>minh.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71327" w:rsidP="00E754BD">
            <w:pPr>
              <w:spacing w:before="120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6"/>
                <w:szCs w:val="24"/>
                <w:lang w:val="nl-NL"/>
              </w:rPr>
              <w:lastRenderedPageBreak/>
              <w:t xml:space="preserve">Chứng minh một tứ giác là hình </w:t>
            </w:r>
            <w:r w:rsidR="00E754BD" w:rsidRPr="00884C85">
              <w:rPr>
                <w:rFonts w:eastAsia="TimesNewRomanPS-BoldMT"/>
                <w:color w:val="000000"/>
                <w:sz w:val="26"/>
                <w:szCs w:val="24"/>
                <w:lang w:val="nl-NL"/>
              </w:rPr>
              <w:t>chữ nhật</w:t>
            </w:r>
            <w:r w:rsidRPr="00884C85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084868">
            <w:pPr>
              <w:spacing w:before="120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084868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D0195E" w:rsidRPr="00884C85" w:rsidTr="00071327">
        <w:trPr>
          <w:trHeight w:val="9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lastRenderedPageBreak/>
              <w:t xml:space="preserve">Số câu </w:t>
            </w:r>
          </w:p>
          <w:p w:rsidR="00084868" w:rsidRPr="00884C85" w:rsidRDefault="00084868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Số điểm </w:t>
            </w:r>
          </w:p>
          <w:p w:rsidR="00084868" w:rsidRPr="00884C85" w:rsidRDefault="00084868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 Tỉ lệ %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4</w:t>
            </w:r>
            <w:r w:rsidR="00D0195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(C7,8,9,10)</w:t>
            </w:r>
          </w:p>
          <w:p w:rsidR="00084868" w:rsidRPr="00884C85" w:rsidRDefault="00084868" w:rsidP="002010D5">
            <w:pPr>
              <w:spacing w:before="120" w:after="12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  <w:p w:rsidR="00084868" w:rsidRPr="00884C85" w:rsidRDefault="00084868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C2" w:rsidRPr="00884C85" w:rsidRDefault="009B6CC2" w:rsidP="009B6CC2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/2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4B77D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9</w:t>
            </w:r>
            <w:r w:rsidR="00611F3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b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)</w:t>
            </w:r>
          </w:p>
          <w:p w:rsidR="00EC5C81" w:rsidRPr="00884C85" w:rsidRDefault="00EC5C81" w:rsidP="009B6CC2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2C" w:rsidRPr="00884C85" w:rsidRDefault="00F9452C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/2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4B77D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9</w:t>
            </w:r>
            <w:r w:rsidR="00611F3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a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)</w:t>
            </w:r>
          </w:p>
          <w:p w:rsidR="00084868" w:rsidRPr="00884C85" w:rsidRDefault="00EC5C81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611F3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,5</w:t>
            </w:r>
          </w:p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2010D5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5</w:t>
            </w:r>
          </w:p>
          <w:p w:rsidR="002010D5" w:rsidRPr="00884C85" w:rsidRDefault="00BD7BBF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3</w:t>
            </w:r>
            <w:r w:rsidR="00071327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,5</w:t>
            </w:r>
          </w:p>
          <w:p w:rsidR="002010D5" w:rsidRPr="00884C85" w:rsidRDefault="00071327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35</w:t>
            </w:r>
            <w:r w:rsidR="002010D5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%</w:t>
            </w:r>
          </w:p>
        </w:tc>
      </w:tr>
      <w:tr w:rsidR="00D0195E" w:rsidRPr="00884C85" w:rsidTr="00071327">
        <w:trPr>
          <w:trHeight w:val="63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2010D5" w:rsidP="002010D5">
            <w:pPr>
              <w:spacing w:before="120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5.</w:t>
            </w:r>
            <w:r w:rsidR="00084868" w:rsidRPr="00884C85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 xml:space="preserve">Đường trung bình của tam giác, hình thang. 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084868">
            <w:pPr>
              <w:spacing w:before="120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Nhận biết đường trung bình của tam giác, hình thang.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EC5C81" w:rsidP="00084868">
            <w:pPr>
              <w:spacing w:before="120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color w:val="000000"/>
                <w:sz w:val="26"/>
                <w:szCs w:val="24"/>
                <w:lang w:val="nl-NL"/>
              </w:rPr>
              <w:t>Hiểu đựợc cách tính độ dài đường trung bình của một hình thang, tam giác.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084868">
            <w:pPr>
              <w:spacing w:before="120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084868">
            <w:pPr>
              <w:spacing w:before="120"/>
              <w:jc w:val="center"/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084868">
            <w:pP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D0195E" w:rsidRPr="00884C85" w:rsidTr="00071327">
        <w:trPr>
          <w:trHeight w:val="84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Số câu </w:t>
            </w:r>
          </w:p>
          <w:p w:rsidR="00084868" w:rsidRPr="00884C85" w:rsidRDefault="00084868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Số điểm </w:t>
            </w:r>
          </w:p>
          <w:p w:rsidR="00084868" w:rsidRPr="00884C85" w:rsidRDefault="00084868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  <w:t xml:space="preserve"> Tỉ lệ 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</w:t>
            </w:r>
            <w:r w:rsidR="00D0195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 xml:space="preserve"> </w:t>
            </w:r>
            <w:r w:rsidR="002010D5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="00D0195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11,12)</w:t>
            </w:r>
          </w:p>
          <w:p w:rsidR="00084868" w:rsidRPr="00884C85" w:rsidRDefault="00084868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 xml:space="preserve">0,5 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81" w:rsidRPr="00884C85" w:rsidRDefault="00EC5C81" w:rsidP="00EC5C81">
            <w:pPr>
              <w:spacing w:before="120" w:after="12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2 (</w:t>
            </w:r>
            <w:r w:rsidR="00B362F8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C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  <w:r w:rsidR="00C121C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5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,1</w:t>
            </w:r>
            <w:r w:rsidR="00C121CE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6</w:t>
            </w: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)</w:t>
            </w:r>
          </w:p>
          <w:p w:rsidR="00084868" w:rsidRPr="00884C85" w:rsidRDefault="00EC5C81" w:rsidP="00EC5C81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0,5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  <w:p w:rsidR="00084868" w:rsidRPr="00884C85" w:rsidRDefault="00084868" w:rsidP="002010D5">
            <w:pPr>
              <w:spacing w:before="120"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  <w:p w:rsidR="00084868" w:rsidRPr="00884C85" w:rsidRDefault="00084868" w:rsidP="002010D5">
            <w:pPr>
              <w:spacing w:before="120" w:after="120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EC5C81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4</w:t>
            </w:r>
          </w:p>
          <w:p w:rsidR="002010D5" w:rsidRPr="00884C85" w:rsidRDefault="00BD7BBF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2010D5" w:rsidRPr="00884C85" w:rsidRDefault="00BD7BBF" w:rsidP="002010D5">
            <w:pPr>
              <w:spacing w:before="120" w:after="120"/>
              <w:jc w:val="right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10</w:t>
            </w:r>
            <w:r w:rsidR="002010D5" w:rsidRPr="00884C85">
              <w:rPr>
                <w:bCs/>
                <w:i/>
                <w:color w:val="000000"/>
                <w:sz w:val="24"/>
                <w:szCs w:val="24"/>
                <w:lang w:val="nl-NL"/>
              </w:rPr>
              <w:t>%</w:t>
            </w:r>
          </w:p>
        </w:tc>
      </w:tr>
      <w:tr w:rsidR="00D0195E" w:rsidRPr="00884C85" w:rsidTr="00071327">
        <w:trPr>
          <w:trHeight w:val="9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  <w:t xml:space="preserve">Số câu </w:t>
            </w:r>
          </w:p>
          <w:p w:rsidR="00084868" w:rsidRPr="00884C85" w:rsidRDefault="00084868" w:rsidP="002010D5">
            <w:pPr>
              <w:spacing w:before="120" w:after="120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  <w:t xml:space="preserve">Số điểm </w:t>
            </w:r>
          </w:p>
          <w:p w:rsidR="00084868" w:rsidRPr="00884C85" w:rsidRDefault="00084868" w:rsidP="002010D5">
            <w:pPr>
              <w:spacing w:before="120" w:after="120"/>
              <w:rPr>
                <w:rFonts w:eastAsia="TimesNewRomanPS-BoldMT"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  <w:t xml:space="preserve"> Tỉ lệ 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12</w:t>
            </w:r>
          </w:p>
          <w:p w:rsidR="00084868" w:rsidRPr="00884C85" w:rsidRDefault="00084868" w:rsidP="002010D5">
            <w:pPr>
              <w:spacing w:before="120" w:after="120"/>
              <w:jc w:val="right"/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  <w:t>3</w:t>
            </w:r>
          </w:p>
          <w:p w:rsidR="00084868" w:rsidRPr="00884C85" w:rsidRDefault="00084868" w:rsidP="002010D5">
            <w:pPr>
              <w:spacing w:before="120" w:after="120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rFonts w:eastAsia="TimesNewRomanPS-BoldMT"/>
                <w:b/>
                <w:i/>
                <w:color w:val="000000"/>
                <w:sz w:val="24"/>
                <w:szCs w:val="24"/>
                <w:lang w:val="nl-NL"/>
              </w:rPr>
              <w:t>30%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4</w:t>
            </w:r>
          </w:p>
          <w:p w:rsidR="00084868" w:rsidRPr="00884C85" w:rsidRDefault="00084868" w:rsidP="002010D5">
            <w:pPr>
              <w:spacing w:before="120" w:after="12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084868" w:rsidRPr="00884C85" w:rsidRDefault="00084868" w:rsidP="002010D5">
            <w:pPr>
              <w:spacing w:before="120" w:after="12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10%</w:t>
            </w:r>
          </w:p>
        </w:tc>
        <w:tc>
          <w:tcPr>
            <w:tcW w:w="12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E1" w:rsidRPr="00884C85" w:rsidRDefault="008F06E1" w:rsidP="008F06E1">
            <w:pPr>
              <w:spacing w:before="120" w:after="120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2</w:t>
            </w:r>
          </w:p>
          <w:p w:rsidR="000D2F30" w:rsidRPr="00884C85" w:rsidRDefault="000D2F30" w:rsidP="002010D5">
            <w:pPr>
              <w:spacing w:before="120" w:after="12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3</w:t>
            </w:r>
          </w:p>
          <w:p w:rsidR="000D2F30" w:rsidRPr="00884C85" w:rsidRDefault="000D2F30" w:rsidP="002010D5">
            <w:pPr>
              <w:spacing w:before="120" w:after="12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30%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E1" w:rsidRPr="00884C85" w:rsidRDefault="008F06E1" w:rsidP="002010D5">
            <w:pPr>
              <w:spacing w:before="120" w:after="120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084868" w:rsidRPr="00884C85" w:rsidRDefault="00084868" w:rsidP="002010D5">
            <w:pPr>
              <w:spacing w:before="120" w:after="120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2,5</w:t>
            </w:r>
          </w:p>
          <w:p w:rsidR="00084868" w:rsidRPr="00884C85" w:rsidRDefault="00084868" w:rsidP="002010D5">
            <w:pPr>
              <w:spacing w:before="120" w:after="120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25%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 w:line="360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084868" w:rsidP="002010D5">
            <w:pPr>
              <w:spacing w:before="120" w:after="120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084868" w:rsidRPr="00884C85" w:rsidRDefault="00084868" w:rsidP="002010D5">
            <w:pPr>
              <w:spacing w:before="120" w:after="120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0,5</w:t>
            </w:r>
          </w:p>
          <w:p w:rsidR="00084868" w:rsidRPr="00884C85" w:rsidRDefault="00084868" w:rsidP="002010D5">
            <w:pPr>
              <w:spacing w:before="120" w:after="120"/>
              <w:jc w:val="center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5%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68" w:rsidRPr="00884C85" w:rsidRDefault="00D163AF" w:rsidP="002010D5">
            <w:pPr>
              <w:spacing w:before="120" w:after="12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20</w:t>
            </w:r>
          </w:p>
          <w:p w:rsidR="002010D5" w:rsidRPr="00884C85" w:rsidRDefault="002010D5" w:rsidP="002010D5">
            <w:pPr>
              <w:spacing w:before="120" w:after="12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10</w:t>
            </w:r>
          </w:p>
          <w:p w:rsidR="002010D5" w:rsidRPr="00884C85" w:rsidRDefault="002010D5" w:rsidP="002010D5">
            <w:pPr>
              <w:spacing w:before="120" w:after="120"/>
              <w:jc w:val="right"/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84C85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t>100%</w:t>
            </w:r>
          </w:p>
        </w:tc>
      </w:tr>
    </w:tbl>
    <w:p w:rsidR="00F9291F" w:rsidRPr="00884C85" w:rsidRDefault="00F9291F" w:rsidP="00B12D46">
      <w:pPr>
        <w:rPr>
          <w:b/>
          <w:lang w:val="nl-NL"/>
        </w:rPr>
      </w:pPr>
    </w:p>
    <w:p w:rsidR="00884C85" w:rsidRPr="00884C85" w:rsidRDefault="00884C85" w:rsidP="00B12D46">
      <w:pPr>
        <w:rPr>
          <w:b/>
          <w:lang w:val="nl-NL"/>
        </w:rPr>
      </w:pPr>
    </w:p>
    <w:p w:rsidR="00884C85" w:rsidRPr="00884C85" w:rsidRDefault="00884C85" w:rsidP="00884C85">
      <w:pPr>
        <w:autoSpaceDE w:val="0"/>
        <w:autoSpaceDN w:val="0"/>
        <w:adjustRightInd w:val="0"/>
        <w:jc w:val="center"/>
        <w:rPr>
          <w:b/>
          <w:color w:val="FF0000"/>
          <w:sz w:val="26"/>
          <w:szCs w:val="26"/>
        </w:rPr>
      </w:pPr>
      <w:r w:rsidRPr="00884C85">
        <w:rPr>
          <w:b/>
          <w:color w:val="FF0000"/>
          <w:sz w:val="26"/>
          <w:szCs w:val="26"/>
          <w:shd w:val="clear" w:color="auto" w:fill="92D050"/>
          <w:lang w:val="sv-SE"/>
        </w:rPr>
        <w:t>MA TRẬN ĐỀ KIỂM TRA GIỮA HỌC KÌ I TOÁN 8 - NĂM HỌC: 2020 - 2021</w:t>
      </w:r>
    </w:p>
    <w:p w:rsidR="00884C85" w:rsidRPr="00884C85" w:rsidRDefault="00884C85" w:rsidP="00884C85">
      <w:pPr>
        <w:jc w:val="center"/>
        <w:rPr>
          <w:b/>
          <w:sz w:val="26"/>
          <w:szCs w:val="26"/>
          <w:lang w:val="pl-PL"/>
        </w:rPr>
      </w:pPr>
      <w:r w:rsidRPr="00884C85">
        <w:rPr>
          <w:b/>
          <w:sz w:val="26"/>
          <w:szCs w:val="26"/>
          <w:shd w:val="clear" w:color="auto" w:fill="C00000"/>
          <w:lang w:val="pl-PL"/>
        </w:rPr>
        <w:t xml:space="preserve">(MA TRẬN </w:t>
      </w:r>
      <w:r w:rsidRPr="00884C85">
        <w:rPr>
          <w:b/>
          <w:sz w:val="26"/>
          <w:szCs w:val="26"/>
          <w:shd w:val="clear" w:color="auto" w:fill="C00000"/>
          <w:lang w:val="pl-PL"/>
        </w:rPr>
        <w:t>2</w:t>
      </w:r>
      <w:r w:rsidRPr="00884C85">
        <w:rPr>
          <w:b/>
          <w:sz w:val="26"/>
          <w:szCs w:val="26"/>
          <w:shd w:val="clear" w:color="auto" w:fill="C00000"/>
          <w:lang w:val="pl-PL"/>
        </w:rPr>
        <w:t>)</w:t>
      </w:r>
    </w:p>
    <w:p w:rsidR="00884C85" w:rsidRPr="00884C85" w:rsidRDefault="00884C85" w:rsidP="00B12D46">
      <w:pPr>
        <w:rPr>
          <w:b/>
          <w:lang w:val="nl-NL"/>
        </w:rPr>
      </w:pPr>
    </w:p>
    <w:tbl>
      <w:tblPr>
        <w:tblW w:w="9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48"/>
        <w:gridCol w:w="2160"/>
        <w:gridCol w:w="1632"/>
        <w:gridCol w:w="1620"/>
        <w:gridCol w:w="12"/>
      </w:tblGrid>
      <w:tr w:rsidR="00884C85" w:rsidRPr="00884C85" w:rsidTr="00AA36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 xml:space="preserve">Chủ đề </w:t>
            </w:r>
          </w:p>
        </w:tc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C85" w:rsidRPr="00884C85" w:rsidRDefault="00884C85" w:rsidP="00AA3665">
            <w:pPr>
              <w:jc w:val="center"/>
            </w:pPr>
            <w:r w:rsidRPr="00884C85">
              <w:rPr>
                <w:rStyle w:val="fontstyle01"/>
                <w:sz w:val="26"/>
                <w:szCs w:val="26"/>
              </w:rPr>
              <w:t>Mức độ</w:t>
            </w:r>
          </w:p>
        </w:tc>
      </w:tr>
      <w:tr w:rsidR="00884C85" w:rsidRPr="00884C85" w:rsidTr="00AA36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 xml:space="preserve">Nhận biết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 xml:space="preserve">Thông hiểu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 xml:space="preserve">Vận dụng </w:t>
            </w:r>
          </w:p>
        </w:tc>
        <w:tc>
          <w:tcPr>
            <w:tcW w:w="1632" w:type="dxa"/>
            <w:gridSpan w:val="2"/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>Vận dụng cao</w:t>
            </w:r>
          </w:p>
        </w:tc>
      </w:tr>
      <w:tr w:rsidR="00884C85" w:rsidRPr="00884C85" w:rsidTr="00AA36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smartTag w:uri="urn:schemas-microsoft-com:office:smarttags" w:element="place">
              <w:r w:rsidRPr="00884C85">
                <w:rPr>
                  <w:rStyle w:val="fontstyle01"/>
                  <w:sz w:val="26"/>
                  <w:szCs w:val="26"/>
                </w:rPr>
                <w:t>I.</w:t>
              </w:r>
            </w:smartTag>
            <w:r w:rsidRPr="00884C85">
              <w:rPr>
                <w:rStyle w:val="fontstyle01"/>
                <w:sz w:val="26"/>
                <w:szCs w:val="26"/>
              </w:rPr>
              <w:t xml:space="preserve"> Đại số</w:t>
            </w:r>
          </w:p>
        </w:tc>
        <w:tc>
          <w:tcPr>
            <w:tcW w:w="2148" w:type="dxa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</w:tr>
      <w:tr w:rsidR="00884C85" w:rsidRPr="00884C85" w:rsidTr="00AA36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1. Nhân đa thức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 xml:space="preserve">(0,75 điểm)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 xml:space="preserve">(0,75 điểm) </w:t>
            </w:r>
            <w:r w:rsidRPr="00884C85">
              <w:rPr>
                <w:rStyle w:val="fontstyle21"/>
                <w:sz w:val="26"/>
                <w:szCs w:val="26"/>
              </w:rPr>
              <w:t>:</w:t>
            </w:r>
            <w:r w:rsidRPr="00884C85">
              <w:rPr>
                <w:color w:val="000000"/>
                <w:sz w:val="26"/>
                <w:szCs w:val="26"/>
              </w:rPr>
              <w:br/>
            </w:r>
            <w:r w:rsidRPr="00884C85">
              <w:rPr>
                <w:rStyle w:val="fontstyle31"/>
                <w:sz w:val="26"/>
                <w:szCs w:val="26"/>
              </w:rPr>
              <w:t xml:space="preserve">Tìm x, thu gọn...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>(0,5 điểm)</w:t>
            </w:r>
          </w:p>
        </w:tc>
        <w:tc>
          <w:tcPr>
            <w:tcW w:w="1632" w:type="dxa"/>
            <w:gridSpan w:val="2"/>
            <w:vAlign w:val="center"/>
          </w:tcPr>
          <w:p w:rsidR="00884C85" w:rsidRPr="00884C85" w:rsidRDefault="00884C85" w:rsidP="00AA3665"/>
        </w:tc>
      </w:tr>
      <w:tr w:rsidR="00884C85" w:rsidRPr="00884C85" w:rsidTr="00AA36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2. Các hằng đẳng thức đáng nhớ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 xml:space="preserve">(0.5điểm)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>(1điểm)</w:t>
            </w:r>
          </w:p>
        </w:tc>
        <w:tc>
          <w:tcPr>
            <w:tcW w:w="1632" w:type="dxa"/>
            <w:gridSpan w:val="2"/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>(0,5 điểm)</w:t>
            </w:r>
          </w:p>
        </w:tc>
      </w:tr>
      <w:tr w:rsidR="00884C85" w:rsidRPr="00884C85" w:rsidTr="00AA36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3. Phân tích đa thức thành nhân tử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 xml:space="preserve">(0,75 điểm)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>(0,75 điểm)</w:t>
            </w:r>
          </w:p>
        </w:tc>
        <w:tc>
          <w:tcPr>
            <w:tcW w:w="1632" w:type="dxa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</w:tr>
      <w:tr w:rsidR="00884C85" w:rsidRPr="00884C85" w:rsidTr="00AA36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4. Chia đa thức.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2 câu </w:t>
            </w:r>
            <w:r w:rsidRPr="00884C85">
              <w:rPr>
                <w:rStyle w:val="fontstyle31"/>
                <w:sz w:val="26"/>
                <w:szCs w:val="26"/>
              </w:rPr>
              <w:t>(1,5 điểm)</w:t>
            </w:r>
          </w:p>
        </w:tc>
        <w:tc>
          <w:tcPr>
            <w:tcW w:w="2160" w:type="dxa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</w:tr>
      <w:tr w:rsidR="00884C85" w:rsidRPr="00884C85" w:rsidTr="00AA36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>II. Hình học</w:t>
            </w:r>
          </w:p>
        </w:tc>
        <w:tc>
          <w:tcPr>
            <w:tcW w:w="2148" w:type="dxa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84C85" w:rsidRPr="00884C85" w:rsidRDefault="00884C85" w:rsidP="00AA3665">
            <w:pPr>
              <w:rPr>
                <w:sz w:val="20"/>
                <w:szCs w:val="20"/>
              </w:rPr>
            </w:pPr>
          </w:p>
        </w:tc>
      </w:tr>
      <w:tr w:rsidR="00884C85" w:rsidRPr="00884C85" w:rsidTr="00AA36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Tứ giác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 xml:space="preserve">(1 điểm)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 xml:space="preserve">(1 điểm)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21"/>
                <w:sz w:val="26"/>
                <w:szCs w:val="26"/>
              </w:rPr>
              <w:t xml:space="preserve">1 câu </w:t>
            </w:r>
            <w:r w:rsidRPr="00884C85">
              <w:rPr>
                <w:rStyle w:val="fontstyle31"/>
                <w:sz w:val="26"/>
                <w:szCs w:val="26"/>
              </w:rPr>
              <w:t>(1 điểm)</w:t>
            </w:r>
          </w:p>
        </w:tc>
        <w:tc>
          <w:tcPr>
            <w:tcW w:w="1632" w:type="dxa"/>
            <w:gridSpan w:val="2"/>
            <w:vAlign w:val="center"/>
          </w:tcPr>
          <w:p w:rsidR="00884C85" w:rsidRPr="00884C85" w:rsidRDefault="00884C85" w:rsidP="00AA3665"/>
        </w:tc>
      </w:tr>
      <w:tr w:rsidR="00884C85" w:rsidRPr="00884C85" w:rsidTr="00AA3665">
        <w:trPr>
          <w:gridAfter w:val="1"/>
          <w:wAfter w:w="12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 xml:space="preserve">Tổng số điểm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 xml:space="preserve">4,0 điểm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 xml:space="preserve">3,0 điểm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 xml:space="preserve">2,5 điểm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884C85" w:rsidRDefault="00884C85" w:rsidP="00AA3665">
            <w:r w:rsidRPr="00884C85">
              <w:rPr>
                <w:rStyle w:val="fontstyle01"/>
                <w:sz w:val="26"/>
                <w:szCs w:val="26"/>
              </w:rPr>
              <w:t xml:space="preserve">0,5 điểm </w:t>
            </w:r>
          </w:p>
        </w:tc>
      </w:tr>
    </w:tbl>
    <w:p w:rsidR="00884C85" w:rsidRPr="00884C85" w:rsidRDefault="00884C85" w:rsidP="00B12D46">
      <w:pPr>
        <w:rPr>
          <w:b/>
          <w:lang w:val="nl-NL"/>
        </w:rPr>
      </w:pPr>
    </w:p>
    <w:sectPr w:rsidR="00884C85" w:rsidRPr="00884C85" w:rsidSect="005A62AA">
      <w:headerReference w:type="default" r:id="rId14"/>
      <w:footerReference w:type="default" r:id="rId15"/>
      <w:pgSz w:w="11907" w:h="16840" w:code="9"/>
      <w:pgMar w:top="794" w:right="907" w:bottom="794" w:left="1701" w:header="426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FD" w:rsidRDefault="00525CFD">
      <w:r>
        <w:separator/>
      </w:r>
    </w:p>
  </w:endnote>
  <w:endnote w:type="continuationSeparator" w:id="0">
    <w:p w:rsidR="00525CFD" w:rsidRDefault="0052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AA" w:rsidRPr="005A62AA" w:rsidRDefault="005A62AA" w:rsidP="005A62AA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299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</w:t>
    </w:r>
    <w:r w:rsidRPr="007B4B59">
      <w:rPr>
        <w:b/>
        <w:color w:val="00B0F0"/>
        <w:lang w:val="nl-NL"/>
      </w:rPr>
      <w:t/>
    </w:r>
    <w:r w:rsidRPr="007B4B59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  <w:lang w:val="en-US"/>
      </w:rPr>
      <w:t>Trang</w:t>
    </w:r>
    <w:r w:rsidRPr="005A62AA">
      <w:rPr>
        <w:rFonts w:ascii="Cambria" w:hAnsi="Cambria"/>
      </w:rPr>
      <w:t xml:space="preserve"> </w:t>
    </w:r>
    <w:r w:rsidRPr="005A62AA">
      <w:rPr>
        <w:rFonts w:ascii="Calibri" w:hAnsi="Calibri"/>
      </w:rPr>
      <w:fldChar w:fldCharType="begin"/>
    </w:r>
    <w:r>
      <w:instrText xml:space="preserve"> PAGE   \* MERGEFORMAT </w:instrText>
    </w:r>
    <w:r w:rsidRPr="005A62AA">
      <w:rPr>
        <w:rFonts w:ascii="Calibri" w:hAnsi="Calibri"/>
      </w:rPr>
      <w:fldChar w:fldCharType="separate"/>
    </w:r>
    <w:r w:rsidRPr="005A62AA">
      <w:rPr>
        <w:rFonts w:ascii="Cambria" w:hAnsi="Cambria"/>
        <w:noProof/>
      </w:rPr>
      <w:t>1</w:t>
    </w:r>
    <w:r w:rsidRPr="005A62AA">
      <w:rPr>
        <w:rFonts w:ascii="Cambria" w:hAnsi="Cambria"/>
        <w:noProof/>
      </w:rPr>
      <w:fldChar w:fldCharType="end"/>
    </w:r>
  </w:p>
  <w:p w:rsidR="00240F7D" w:rsidRPr="002C50E3" w:rsidRDefault="00240F7D" w:rsidP="002C5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FD" w:rsidRDefault="00525CFD">
      <w:r>
        <w:separator/>
      </w:r>
    </w:p>
  </w:footnote>
  <w:footnote w:type="continuationSeparator" w:id="0">
    <w:p w:rsidR="00525CFD" w:rsidRDefault="00525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0E3" w:rsidRDefault="005A62AA" w:rsidP="005A62AA">
    <w:pPr>
      <w:pStyle w:val="Header"/>
      <w:jc w:val="center"/>
    </w:pPr>
    <w:r w:rsidRPr="007B4B59">
      <w:rPr>
        <w:b/>
        <w:color w:val="00B0F0"/>
        <w:lang w:val="nl-NL"/>
      </w:rPr>
      <w:t/>
    </w:r>
    <w:r w:rsidRPr="007B4B59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D04"/>
    <w:multiLevelType w:val="hybridMultilevel"/>
    <w:tmpl w:val="7E42267C"/>
    <w:lvl w:ilvl="0" w:tplc="3D68267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BA2DBD"/>
    <w:multiLevelType w:val="hybridMultilevel"/>
    <w:tmpl w:val="7FD46F58"/>
    <w:lvl w:ilvl="0" w:tplc="1ECAB036">
      <w:start w:val="1"/>
      <w:numFmt w:val="lowerLetter"/>
      <w:pStyle w:val="MTDisplayEquatio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5634D6"/>
    <w:multiLevelType w:val="hybridMultilevel"/>
    <w:tmpl w:val="DA1E69C8"/>
    <w:lvl w:ilvl="0" w:tplc="D8EA3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D93BA8"/>
    <w:multiLevelType w:val="hybridMultilevel"/>
    <w:tmpl w:val="B866CF28"/>
    <w:lvl w:ilvl="0" w:tplc="3D68267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423D5E9D"/>
    <w:multiLevelType w:val="hybridMultilevel"/>
    <w:tmpl w:val="2B801BDC"/>
    <w:lvl w:ilvl="0" w:tplc="3D68267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586312"/>
    <w:multiLevelType w:val="hybridMultilevel"/>
    <w:tmpl w:val="1D50E372"/>
    <w:lvl w:ilvl="0" w:tplc="1228CB3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DB6A09"/>
    <w:multiLevelType w:val="hybridMultilevel"/>
    <w:tmpl w:val="4A946A32"/>
    <w:lvl w:ilvl="0" w:tplc="EE42EE7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27D4073"/>
    <w:multiLevelType w:val="hybridMultilevel"/>
    <w:tmpl w:val="F2368E9C"/>
    <w:lvl w:ilvl="0" w:tplc="A3BC1160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CB54A84"/>
    <w:multiLevelType w:val="hybridMultilevel"/>
    <w:tmpl w:val="DF86ADD6"/>
    <w:lvl w:ilvl="0" w:tplc="8EE8DEF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259E7"/>
    <w:multiLevelType w:val="hybridMultilevel"/>
    <w:tmpl w:val="C8A85558"/>
    <w:lvl w:ilvl="0" w:tplc="BC0CBB4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1867C16"/>
    <w:multiLevelType w:val="hybridMultilevel"/>
    <w:tmpl w:val="2E3C0C5A"/>
    <w:lvl w:ilvl="0" w:tplc="C704889C">
      <w:start w:val="1"/>
      <w:numFmt w:val="lowerRoman"/>
      <w:lvlText w:val="%1&gt;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72A4E2D"/>
    <w:multiLevelType w:val="hybridMultilevel"/>
    <w:tmpl w:val="3DE49E50"/>
    <w:lvl w:ilvl="0" w:tplc="3D68267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46"/>
    <w:rsid w:val="00016881"/>
    <w:rsid w:val="00054B7E"/>
    <w:rsid w:val="00071327"/>
    <w:rsid w:val="00082A52"/>
    <w:rsid w:val="00084868"/>
    <w:rsid w:val="000954BD"/>
    <w:rsid w:val="000A7B60"/>
    <w:rsid w:val="000B48C6"/>
    <w:rsid w:val="000D2F30"/>
    <w:rsid w:val="000D4B81"/>
    <w:rsid w:val="000F3C8C"/>
    <w:rsid w:val="000F41EB"/>
    <w:rsid w:val="000F70E5"/>
    <w:rsid w:val="0011536F"/>
    <w:rsid w:val="001201EE"/>
    <w:rsid w:val="001314CB"/>
    <w:rsid w:val="00133C99"/>
    <w:rsid w:val="001521CE"/>
    <w:rsid w:val="00152BDC"/>
    <w:rsid w:val="001841C6"/>
    <w:rsid w:val="00195C51"/>
    <w:rsid w:val="001A48DA"/>
    <w:rsid w:val="001D483A"/>
    <w:rsid w:val="001F5F76"/>
    <w:rsid w:val="002010D5"/>
    <w:rsid w:val="002134A0"/>
    <w:rsid w:val="0021525E"/>
    <w:rsid w:val="00224EC0"/>
    <w:rsid w:val="00226455"/>
    <w:rsid w:val="00230551"/>
    <w:rsid w:val="00240F7D"/>
    <w:rsid w:val="00241371"/>
    <w:rsid w:val="002550AC"/>
    <w:rsid w:val="002656C2"/>
    <w:rsid w:val="00265F70"/>
    <w:rsid w:val="002B0601"/>
    <w:rsid w:val="002C170B"/>
    <w:rsid w:val="002C50E3"/>
    <w:rsid w:val="002E2DA6"/>
    <w:rsid w:val="002F0668"/>
    <w:rsid w:val="002F7BA7"/>
    <w:rsid w:val="00325E21"/>
    <w:rsid w:val="00361964"/>
    <w:rsid w:val="00374390"/>
    <w:rsid w:val="0039173E"/>
    <w:rsid w:val="003B7D7F"/>
    <w:rsid w:val="003C016A"/>
    <w:rsid w:val="003C046D"/>
    <w:rsid w:val="003C779D"/>
    <w:rsid w:val="004068B7"/>
    <w:rsid w:val="00410510"/>
    <w:rsid w:val="00432969"/>
    <w:rsid w:val="00440995"/>
    <w:rsid w:val="00445D9A"/>
    <w:rsid w:val="00462906"/>
    <w:rsid w:val="0046480F"/>
    <w:rsid w:val="00464DB7"/>
    <w:rsid w:val="0046508A"/>
    <w:rsid w:val="00480700"/>
    <w:rsid w:val="00482916"/>
    <w:rsid w:val="00493FBB"/>
    <w:rsid w:val="00496D5F"/>
    <w:rsid w:val="004B0CAA"/>
    <w:rsid w:val="004B77DE"/>
    <w:rsid w:val="004C2F7A"/>
    <w:rsid w:val="004F169D"/>
    <w:rsid w:val="004F3C48"/>
    <w:rsid w:val="00517A9C"/>
    <w:rsid w:val="00525CFD"/>
    <w:rsid w:val="00535A1E"/>
    <w:rsid w:val="00547490"/>
    <w:rsid w:val="0055234A"/>
    <w:rsid w:val="0055328E"/>
    <w:rsid w:val="00566B26"/>
    <w:rsid w:val="00594506"/>
    <w:rsid w:val="0059649A"/>
    <w:rsid w:val="005A62AA"/>
    <w:rsid w:val="005A6ACF"/>
    <w:rsid w:val="005B5897"/>
    <w:rsid w:val="005D0360"/>
    <w:rsid w:val="005E0316"/>
    <w:rsid w:val="005E10EA"/>
    <w:rsid w:val="005E669A"/>
    <w:rsid w:val="005F10EC"/>
    <w:rsid w:val="006041BD"/>
    <w:rsid w:val="00611F38"/>
    <w:rsid w:val="006163BB"/>
    <w:rsid w:val="00632DD9"/>
    <w:rsid w:val="00641F07"/>
    <w:rsid w:val="006477F9"/>
    <w:rsid w:val="00661135"/>
    <w:rsid w:val="0066418C"/>
    <w:rsid w:val="00670032"/>
    <w:rsid w:val="006746AF"/>
    <w:rsid w:val="006850CA"/>
    <w:rsid w:val="006A63C3"/>
    <w:rsid w:val="006C7298"/>
    <w:rsid w:val="006E0E7D"/>
    <w:rsid w:val="006F11E2"/>
    <w:rsid w:val="007059D3"/>
    <w:rsid w:val="00710BDA"/>
    <w:rsid w:val="00746C2C"/>
    <w:rsid w:val="007510DC"/>
    <w:rsid w:val="0076416A"/>
    <w:rsid w:val="00777A24"/>
    <w:rsid w:val="007E79DB"/>
    <w:rsid w:val="00800F72"/>
    <w:rsid w:val="0083693D"/>
    <w:rsid w:val="008452F1"/>
    <w:rsid w:val="00856E70"/>
    <w:rsid w:val="00884C85"/>
    <w:rsid w:val="00895BF2"/>
    <w:rsid w:val="008A4349"/>
    <w:rsid w:val="008B3A2E"/>
    <w:rsid w:val="008B46FC"/>
    <w:rsid w:val="008C1FCE"/>
    <w:rsid w:val="008F06E1"/>
    <w:rsid w:val="008F6B60"/>
    <w:rsid w:val="0094654A"/>
    <w:rsid w:val="009824F2"/>
    <w:rsid w:val="009872DA"/>
    <w:rsid w:val="00990366"/>
    <w:rsid w:val="00990ECC"/>
    <w:rsid w:val="009B1499"/>
    <w:rsid w:val="009B6CC2"/>
    <w:rsid w:val="009C3AB8"/>
    <w:rsid w:val="009E0652"/>
    <w:rsid w:val="00A06690"/>
    <w:rsid w:val="00A746E2"/>
    <w:rsid w:val="00AA293F"/>
    <w:rsid w:val="00AB402C"/>
    <w:rsid w:val="00AE74CC"/>
    <w:rsid w:val="00AF340B"/>
    <w:rsid w:val="00B00DC2"/>
    <w:rsid w:val="00B12D46"/>
    <w:rsid w:val="00B13C1F"/>
    <w:rsid w:val="00B20433"/>
    <w:rsid w:val="00B35A05"/>
    <w:rsid w:val="00B362F8"/>
    <w:rsid w:val="00B4093A"/>
    <w:rsid w:val="00B464B6"/>
    <w:rsid w:val="00B47ACC"/>
    <w:rsid w:val="00B5500A"/>
    <w:rsid w:val="00B858FE"/>
    <w:rsid w:val="00BA7921"/>
    <w:rsid w:val="00BB196D"/>
    <w:rsid w:val="00BB2AB5"/>
    <w:rsid w:val="00BB3641"/>
    <w:rsid w:val="00BD60C7"/>
    <w:rsid w:val="00BD7BBF"/>
    <w:rsid w:val="00BE2E76"/>
    <w:rsid w:val="00BF68B8"/>
    <w:rsid w:val="00C00411"/>
    <w:rsid w:val="00C04AE7"/>
    <w:rsid w:val="00C121CE"/>
    <w:rsid w:val="00C30BFD"/>
    <w:rsid w:val="00C472F4"/>
    <w:rsid w:val="00C8218B"/>
    <w:rsid w:val="00C9143C"/>
    <w:rsid w:val="00C9250A"/>
    <w:rsid w:val="00C93AA6"/>
    <w:rsid w:val="00C9449D"/>
    <w:rsid w:val="00CA6317"/>
    <w:rsid w:val="00CB0A20"/>
    <w:rsid w:val="00CB3B0A"/>
    <w:rsid w:val="00CB6ABE"/>
    <w:rsid w:val="00CC788F"/>
    <w:rsid w:val="00CD58AB"/>
    <w:rsid w:val="00D0195E"/>
    <w:rsid w:val="00D07E33"/>
    <w:rsid w:val="00D125DE"/>
    <w:rsid w:val="00D163AF"/>
    <w:rsid w:val="00D25AD8"/>
    <w:rsid w:val="00D34276"/>
    <w:rsid w:val="00D41A71"/>
    <w:rsid w:val="00D61E02"/>
    <w:rsid w:val="00D62D28"/>
    <w:rsid w:val="00D673EC"/>
    <w:rsid w:val="00D775C9"/>
    <w:rsid w:val="00D820CF"/>
    <w:rsid w:val="00DA0139"/>
    <w:rsid w:val="00DE0F8A"/>
    <w:rsid w:val="00E1511B"/>
    <w:rsid w:val="00E207F7"/>
    <w:rsid w:val="00E24B03"/>
    <w:rsid w:val="00E3464D"/>
    <w:rsid w:val="00E53EE7"/>
    <w:rsid w:val="00E6035A"/>
    <w:rsid w:val="00E63A1F"/>
    <w:rsid w:val="00E754BD"/>
    <w:rsid w:val="00E84CA7"/>
    <w:rsid w:val="00EA796F"/>
    <w:rsid w:val="00EB3E18"/>
    <w:rsid w:val="00EC5C81"/>
    <w:rsid w:val="00EE47F5"/>
    <w:rsid w:val="00F21DEC"/>
    <w:rsid w:val="00F25B2E"/>
    <w:rsid w:val="00F44038"/>
    <w:rsid w:val="00F47D2E"/>
    <w:rsid w:val="00F6125C"/>
    <w:rsid w:val="00F70990"/>
    <w:rsid w:val="00F9007F"/>
    <w:rsid w:val="00F9291F"/>
    <w:rsid w:val="00F9452C"/>
    <w:rsid w:val="00FB71AF"/>
    <w:rsid w:val="00FC1E3E"/>
    <w:rsid w:val="00FE0E2D"/>
    <w:rsid w:val="00FE1522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B12D46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B12D46"/>
  </w:style>
  <w:style w:type="paragraph" w:styleId="Header">
    <w:name w:val="header"/>
    <w:basedOn w:val="Normal"/>
    <w:rsid w:val="00B12D46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rsid w:val="00B12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semiHidden/>
    <w:rsid w:val="00B12D46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9B1499"/>
    <w:rPr>
      <w:sz w:val="24"/>
      <w:szCs w:val="24"/>
    </w:rPr>
  </w:style>
  <w:style w:type="paragraph" w:customStyle="1" w:styleId="Char0">
    <w:name w:val="Char"/>
    <w:basedOn w:val="Normal"/>
    <w:link w:val="DefaultParagraphFont"/>
    <w:semiHidden/>
    <w:rsid w:val="00895BF2"/>
    <w:pPr>
      <w:spacing w:after="160" w:line="240" w:lineRule="exact"/>
    </w:pPr>
    <w:rPr>
      <w:rFonts w:ascii="Arial" w:eastAsia="SimSun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5523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5234A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1525E"/>
    <w:pPr>
      <w:numPr>
        <w:numId w:val="10"/>
      </w:numPr>
      <w:tabs>
        <w:tab w:val="center" w:pos="5200"/>
        <w:tab w:val="right" w:pos="9300"/>
      </w:tabs>
    </w:pPr>
    <w:rPr>
      <w:lang w:val="nl-NL" w:eastAsia="x-none"/>
    </w:rPr>
  </w:style>
  <w:style w:type="character" w:customStyle="1" w:styleId="MTDisplayEquationChar">
    <w:name w:val="MTDisplayEquation Char"/>
    <w:link w:val="MTDisplayEquation"/>
    <w:rsid w:val="0021525E"/>
    <w:rPr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884C8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84C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884C8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B12D46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B12D46"/>
  </w:style>
  <w:style w:type="paragraph" w:styleId="Header">
    <w:name w:val="header"/>
    <w:basedOn w:val="Normal"/>
    <w:rsid w:val="00B12D46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rsid w:val="00B12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semiHidden/>
    <w:rsid w:val="00B12D46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9B1499"/>
    <w:rPr>
      <w:sz w:val="24"/>
      <w:szCs w:val="24"/>
    </w:rPr>
  </w:style>
  <w:style w:type="paragraph" w:customStyle="1" w:styleId="Char0">
    <w:name w:val="Char"/>
    <w:basedOn w:val="Normal"/>
    <w:link w:val="DefaultParagraphFont"/>
    <w:semiHidden/>
    <w:rsid w:val="00895BF2"/>
    <w:pPr>
      <w:spacing w:after="160" w:line="240" w:lineRule="exact"/>
    </w:pPr>
    <w:rPr>
      <w:rFonts w:ascii="Arial" w:eastAsia="SimSun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5523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5234A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1525E"/>
    <w:pPr>
      <w:numPr>
        <w:numId w:val="10"/>
      </w:numPr>
      <w:tabs>
        <w:tab w:val="center" w:pos="5200"/>
        <w:tab w:val="right" w:pos="9300"/>
      </w:tabs>
    </w:pPr>
    <w:rPr>
      <w:lang w:val="nl-NL" w:eastAsia="x-none"/>
    </w:rPr>
  </w:style>
  <w:style w:type="character" w:customStyle="1" w:styleId="MTDisplayEquationChar">
    <w:name w:val="MTDisplayEquation Char"/>
    <w:link w:val="MTDisplayEquation"/>
    <w:rsid w:val="0021525E"/>
    <w:rPr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884C8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84C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884C8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2020-11-01T03:33:00Z</dcterms:created>
  <dc:creator>admin</dc:creator>
  <dc:description>Ma trận đề kiểm tra Toán 8 giữa học kỳ 1 năm học 2020-2021 rất hay được soạn dưới dạng file word gồm 2 trang. Các bạn xem và tải về ở dưới.</dc:description>
  <dcterms:modified xsi:type="dcterms:W3CDTF">2020-11-01T03:33:00Z</dcterms:modified>
  <cp:revision>1</cp:revision>
  <dc:title>Ma Trận Đề Kiểm Tra Toán 8 Giữa Học Kỳ 1 Năm Học 2020-2021</dc:title>
</cp:coreProperties>
</file>