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jc w:val="both"/>
              <w:rPr>
                <w:b/>
              </w:rPr>
            </w:pPr>
            <w:r>
              <w:rPr>
                <w:b/>
              </w:rPr>
              <w:t>SỞ GIÁO DỤC VÀ ĐÀO TẠO</w:t>
            </w:r>
          </w:p>
          <w:p>
            <w:pPr>
              <w:pStyle w:val="Normal"/>
              <w:jc w:val="center"/>
              <w:rPr>
                <w:b/>
              </w:rPr>
            </w:pPr>
            <w:r>
              <mc:AlternateContent>
                <mc:Choice Requires="wps">
                  <w:drawing>
                    <wp:anchor behindDoc="0" distT="0" distB="0" distL="114935" distR="114935" simplePos="0" locked="0" layoutInCell="1" allowOverlap="1" relativeHeight="16">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rPr>
              <w:t>QUẢNG NAM</w:t>
            </w:r>
            <w:r>
              <mc:AlternateContent>
                <mc:Choice Requires="wps">
                  <w:drawing>
                    <wp:anchor behindDoc="1" distT="0" distB="0" distL="114935" distR="114935" simplePos="0" locked="0" layoutInCell="1" allowOverlap="1" relativeHeight="15">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jc w:val="both"/>
              <w:rPr>
                <w:b/>
              </w:rPr>
            </w:pPr>
            <w:r>
              <w:rPr>
                <w:b/>
              </w:rPr>
            </w:r>
          </w:p>
          <w:p>
            <w:pPr>
              <w:pStyle w:val="Normal"/>
              <w:jc w:val="both"/>
              <w:rPr/>
            </w:pPr>
            <w:r>
              <w:rPr/>
            </w:r>
          </w:p>
          <w:p>
            <w:pPr>
              <w:pStyle w:val="Normal"/>
              <w:tabs>
                <w:tab w:val="clear" w:pos="720"/>
                <w:tab w:val="left" w:pos="939" w:leader="none"/>
              </w:tabs>
              <w:jc w:val="both"/>
              <w:rPr>
                <w:sz w:val="22"/>
              </w:rPr>
            </w:pPr>
            <w:r>
              <w:rPr/>
              <w:tab/>
            </w:r>
          </w:p>
          <w:p>
            <w:pPr>
              <w:pStyle w:val="Normal"/>
              <w:tabs>
                <w:tab w:val="clear" w:pos="720"/>
                <w:tab w:val="left" w:pos="939" w:leader="none"/>
              </w:tabs>
              <w:jc w:val="both"/>
              <w:rPr/>
            </w:pPr>
            <w:r>
              <w:rPr/>
              <w:t xml:space="preserve">         </w:t>
            </w:r>
            <w:r>
              <w:rPr/>
              <w:t>(</w:t>
            </w:r>
            <w:r>
              <w:rPr>
                <w:i/>
              </w:rPr>
              <w:t>Đề gồm có 02 trang</w:t>
            </w:r>
            <w:r>
              <w:rPr/>
              <w:t>)</w:t>
            </w:r>
          </w:p>
        </w:tc>
        <w:tc>
          <w:tcPr>
            <w:tcW w:w="6348" w:type="dxa"/>
            <w:tcBorders/>
          </w:tcPr>
          <w:p>
            <w:pPr>
              <w:pStyle w:val="Normal"/>
              <w:jc w:val="center"/>
              <w:rPr>
                <w:b/>
              </w:rPr>
            </w:pPr>
            <w:r>
              <w:rPr>
                <w:b/>
              </w:rPr>
              <w:t>KIỂM TRA HỌC KỲ II NĂM HỌC 2018-2019</w:t>
            </w:r>
          </w:p>
          <w:p>
            <w:pPr>
              <w:pStyle w:val="Normal"/>
              <w:jc w:val="center"/>
              <w:rPr>
                <w:b/>
              </w:rPr>
            </w:pPr>
            <w:r>
              <w:rPr>
                <w:b/>
              </w:rPr>
              <w:t>Môn: VẬT LÝ – Lớp 11</w:t>
            </w:r>
          </w:p>
          <w:p>
            <w:pPr>
              <w:pStyle w:val="Normal"/>
              <w:jc w:val="center"/>
              <w:rPr/>
            </w:pPr>
            <w:r>
              <w:rPr/>
              <w:t>Thời gian: 45 phút (không kể thời gian giao đề)</w:t>
            </w:r>
          </w:p>
          <w:p>
            <w:pPr>
              <w:pStyle w:val="Normal"/>
              <w:jc w:val="both"/>
              <w:rPr/>
            </w:pPr>
            <w:r>
              <w:rPr/>
              <w:t xml:space="preserve">                                                   </w:t>
            </w:r>
          </w:p>
          <w:tbl>
            <w:tblPr>
              <w:tblW w:w="1700" w:type="dxa"/>
              <w:jc w:val="start"/>
              <w:tblInd w:w="4421"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jc w:val="both"/>
                    <w:rPr/>
                  </w:pPr>
                  <w:r>
                    <w:rPr>
                      <w:b/>
                    </w:rPr>
                    <w:t xml:space="preserve">MÃ ĐỀ 202                                                                     </w:t>
                  </w:r>
                </w:p>
              </w:tc>
            </w:tr>
          </w:tbl>
          <w:p>
            <w:pPr>
              <w:pStyle w:val="Normal"/>
              <w:jc w:val="both"/>
              <w:rPr>
                <w:b/>
              </w:rPr>
            </w:pPr>
            <w:r>
              <w:rPr>
                <w:b/>
              </w:rPr>
            </w:r>
          </w:p>
        </w:tc>
      </w:tr>
    </w:tbl>
    <w:p>
      <w:pPr>
        <w:pStyle w:val="Normal"/>
        <w:jc w:val="both"/>
        <w:rPr>
          <w:b/>
          <w:sz w:val="4"/>
        </w:rPr>
      </w:pPr>
      <w:r>
        <w:rPr>
          <w:b/>
          <w:sz w:val="4"/>
        </w:rPr>
      </w:r>
    </w:p>
    <w:p>
      <w:pPr>
        <w:pStyle w:val="Normal"/>
        <w:jc w:val="both"/>
        <w:rPr>
          <w:b/>
          <w:sz w:val="4"/>
        </w:rPr>
      </w:pPr>
      <w:r>
        <w:rPr>
          <w:b/>
          <w:sz w:val="4"/>
        </w:rPr>
      </w:r>
    </w:p>
    <w:p>
      <w:pPr>
        <w:pStyle w:val="Normal"/>
        <w:jc w:val="both"/>
        <w:rPr>
          <w:b/>
          <w:sz w:val="24"/>
          <w:szCs w:val="24"/>
        </w:rPr>
      </w:pPr>
      <w:r>
        <w:rPr>
          <w:b/>
          <w:sz w:val="24"/>
          <w:szCs w:val="24"/>
        </w:rPr>
        <w:t>I. TRẮC NGHIỆM (5 điểm)</w:t>
      </w:r>
    </w:p>
    <w:p>
      <w:pPr>
        <w:pStyle w:val="Normal"/>
        <w:jc w:val="both"/>
        <w:rPr/>
      </w:pPr>
      <w:r>
        <w:rPr>
          <w:b/>
          <w:u w:val="single"/>
        </w:rPr>
        <w:t>Câu 1</w:t>
      </w:r>
      <w:r>
        <w:rPr/>
        <w:t>. Chiều dòng điện cảm ứng trong một mạch kín được xác định theo định luật</w:t>
      </w:r>
    </w:p>
    <w:p>
      <w:pPr>
        <w:pStyle w:val="Normal"/>
        <w:tabs>
          <w:tab w:val="clear" w:pos="720"/>
          <w:tab w:val="left" w:pos="3042" w:leader="none"/>
          <w:tab w:val="left" w:pos="5802" w:leader="none"/>
          <w:tab w:val="left" w:pos="8562" w:leader="none"/>
        </w:tabs>
        <w:jc w:val="both"/>
        <w:rPr/>
      </w:pPr>
      <w:r>
        <w:rPr>
          <w:b/>
        </w:rPr>
        <w:t xml:space="preserve">A. </w:t>
      </w:r>
      <w:r>
        <w:rPr/>
        <w:t>Faraday.</w:t>
        <w:tab/>
      </w:r>
      <w:r>
        <w:rPr>
          <w:b/>
        </w:rPr>
        <w:t xml:space="preserve">B. </w:t>
      </w:r>
      <w:r>
        <w:rPr/>
        <w:t>Len-xơ.</w:t>
        <w:tab/>
      </w:r>
      <w:r>
        <w:rPr>
          <w:b/>
        </w:rPr>
        <w:t xml:space="preserve">C. </w:t>
      </w:r>
      <w:r>
        <w:rPr/>
        <w:t xml:space="preserve"> Culông.</w:t>
        <w:tab/>
      </w:r>
      <w:r>
        <w:rPr>
          <w:b/>
        </w:rPr>
        <w:t xml:space="preserve">D. </w:t>
      </w:r>
      <w:r>
        <w:rPr/>
        <w:t xml:space="preserve"> Ôm.</w:t>
      </w:r>
    </w:p>
    <w:p>
      <w:pPr>
        <w:pStyle w:val="Normal"/>
        <w:jc w:val="both"/>
        <w:rPr/>
      </w:pPr>
      <w:r>
        <w:rPr>
          <w:b/>
          <w:u w:val="single"/>
        </w:rPr>
        <w:t>Câu 2</w:t>
      </w:r>
      <w:r>
        <w:rPr/>
        <w:t>. Độ lớn suất điện động cảm ứng xuất hiện trong mạch kín tỉ lệ với</w:t>
      </w:r>
    </w:p>
    <w:p>
      <w:pPr>
        <w:pStyle w:val="Normal"/>
        <w:jc w:val="both"/>
        <w:rPr/>
      </w:pPr>
      <w:r>
        <w:rPr>
          <w:b/>
        </w:rPr>
        <w:t xml:space="preserve">A. </w:t>
      </w:r>
      <w:r>
        <w:rPr/>
        <w:t>từ thông qua mạch kín đó.</w:t>
      </w:r>
    </w:p>
    <w:p>
      <w:pPr>
        <w:pStyle w:val="Normal"/>
        <w:jc w:val="both"/>
        <w:rPr/>
      </w:pPr>
      <w:r>
        <w:rPr>
          <w:b/>
        </w:rPr>
        <w:t xml:space="preserve">B. </w:t>
      </w:r>
      <w:r>
        <w:rPr/>
        <w:t>khoảng thời gian từ thông biến thiên qua mạch kín đó.</w:t>
      </w:r>
    </w:p>
    <w:p>
      <w:pPr>
        <w:pStyle w:val="Normal"/>
        <w:jc w:val="both"/>
        <w:rPr/>
      </w:pPr>
      <w:r>
        <w:rPr>
          <w:b/>
        </w:rPr>
        <w:t xml:space="preserve">C. </w:t>
      </w:r>
      <w:r>
        <w:rPr/>
        <w:t>cảm ứng từ qua mạch kín đó.</w:t>
      </w:r>
    </w:p>
    <w:p>
      <w:pPr>
        <w:pStyle w:val="Normal"/>
        <w:jc w:val="both"/>
        <w:rPr/>
      </w:pPr>
      <w:r>
        <w:rPr>
          <w:b/>
        </w:rPr>
        <w:t xml:space="preserve">D. </w:t>
      </w:r>
      <w:r>
        <w:rPr/>
        <w:t>tốc độ biến thiên từ thông qua mạch kín đó.</w:t>
      </w:r>
    </w:p>
    <w:p>
      <w:pPr>
        <w:pStyle w:val="Normal"/>
        <w:jc w:val="both"/>
        <w:rPr/>
      </w:pPr>
      <w:r>
        <w:rPr>
          <w:b/>
          <w:u w:val="single"/>
        </w:rPr>
        <w:t>Câu 3</w:t>
      </w:r>
      <w:r>
        <w:rPr/>
        <w:t>. Mọi môi trường trong suốt đều có chiết suất tuyệt đối</w:t>
      </w:r>
    </w:p>
    <w:p>
      <w:pPr>
        <w:pStyle w:val="Normal"/>
        <w:tabs>
          <w:tab w:val="clear" w:pos="720"/>
          <w:tab w:val="left" w:pos="5802" w:leader="none"/>
        </w:tabs>
        <w:jc w:val="both"/>
        <w:rPr/>
      </w:pPr>
      <w:r>
        <w:rPr>
          <w:b/>
        </w:rPr>
        <w:t xml:space="preserve">A. </w:t>
      </w:r>
      <w:r>
        <w:rPr/>
        <w:t xml:space="preserve"> lớn hơn hoặc bằng 1.</w:t>
        <w:tab/>
      </w:r>
      <w:r>
        <w:rPr>
          <w:b/>
        </w:rPr>
        <w:t xml:space="preserve">B. </w:t>
      </w:r>
      <w:r>
        <w:rPr/>
        <w:t xml:space="preserve"> nhỏ hơn 1.</w:t>
      </w:r>
    </w:p>
    <w:p>
      <w:pPr>
        <w:pStyle w:val="Normal"/>
        <w:tabs>
          <w:tab w:val="clear" w:pos="720"/>
          <w:tab w:val="left" w:pos="5802" w:leader="none"/>
        </w:tabs>
        <w:jc w:val="both"/>
        <w:rPr/>
      </w:pPr>
      <w:r>
        <w:rPr>
          <w:b/>
        </w:rPr>
        <w:t xml:space="preserve">C. </w:t>
      </w:r>
      <w:r>
        <w:rPr/>
        <w:t xml:space="preserve"> bằng 1.</w:t>
        <w:tab/>
      </w:r>
      <w:r>
        <w:rPr>
          <w:b/>
        </w:rPr>
        <w:t xml:space="preserve">D. </w:t>
      </w:r>
      <w:r>
        <w:rPr/>
        <w:t xml:space="preserve"> lớn hơn hoặc bằng 0.</w:t>
      </w:r>
    </w:p>
    <w:p>
      <w:pPr>
        <w:pStyle w:val="Normal"/>
        <w:jc w:val="both"/>
        <w:rPr/>
      </w:pPr>
      <w:r>
        <w:rPr>
          <w:b/>
          <w:u w:val="single"/>
        </w:rPr>
        <w:t>Câu 4</w:t>
      </w:r>
      <w:r>
        <w:rPr/>
        <w:t>. Mắt viễn thị</w:t>
      </w:r>
    </w:p>
    <w:p>
      <w:pPr>
        <w:pStyle w:val="Normal"/>
        <w:jc w:val="both"/>
        <w:rPr/>
      </w:pPr>
      <w:r>
        <w:rPr>
          <w:b/>
        </w:rPr>
        <w:t xml:space="preserve">A. </w:t>
      </w:r>
      <w:r>
        <w:rPr/>
        <w:t>nhìn vật ở cực cận không điều tiết.</w:t>
      </w:r>
    </w:p>
    <w:p>
      <w:pPr>
        <w:pStyle w:val="Normal"/>
        <w:jc w:val="both"/>
        <w:rPr/>
      </w:pPr>
      <w:r>
        <w:rPr>
          <w:b/>
        </w:rPr>
        <w:t xml:space="preserve">B. </w:t>
      </w:r>
      <w:r>
        <w:rPr/>
        <w:t>có điểm cực cận gần hơn so với mắt bình thường.</w:t>
      </w:r>
    </w:p>
    <w:p>
      <w:pPr>
        <w:pStyle w:val="Normal"/>
        <w:jc w:val="both"/>
        <w:rPr/>
      </w:pPr>
      <w:r>
        <w:rPr>
          <w:b/>
        </w:rPr>
        <w:t xml:space="preserve">C. </w:t>
      </w:r>
      <w:r>
        <w:rPr/>
        <w:t>nhìn vật ở vô cùng phải điều tiết.</w:t>
      </w:r>
    </w:p>
    <w:p>
      <w:pPr>
        <w:pStyle w:val="Normal"/>
        <w:jc w:val="both"/>
        <w:rPr/>
      </w:pPr>
      <w:r>
        <w:rPr>
          <w:b/>
        </w:rPr>
        <w:t xml:space="preserve">D. </w:t>
      </w:r>
      <w:r>
        <w:rPr/>
        <w:t>khoảng cực cận luôn bằng tiêu cự của thủy tinh thể.</w:t>
      </w:r>
    </w:p>
    <w:p>
      <w:pPr>
        <w:pStyle w:val="Normal"/>
        <w:jc w:val="both"/>
        <w:rPr/>
      </w:pPr>
      <w:r>
        <w:rPr>
          <w:b/>
          <w:u w:val="single"/>
        </w:rPr>
        <w:t>Câu 5</w:t>
      </w:r>
      <w:r>
        <w:rPr/>
        <w:t>. Một tia sáng được truyền từ môi trường có chiết suất n</w:t>
      </w:r>
      <w:r>
        <w:rPr>
          <w:vertAlign w:val="subscript"/>
        </w:rPr>
        <w:t>1</w:t>
      </w:r>
      <w:r>
        <w:rPr/>
        <w:t xml:space="preserve"> sang môi trường có chiết suất     n</w:t>
      </w:r>
      <w:r>
        <w:rPr>
          <w:vertAlign w:val="subscript"/>
        </w:rPr>
        <w:t>2</w:t>
      </w:r>
      <w:r>
        <w:rPr/>
        <w:t xml:space="preserve"> &lt; n</w:t>
      </w:r>
      <w:r>
        <w:rPr>
          <w:vertAlign w:val="subscript"/>
        </w:rPr>
        <w:t>1</w:t>
      </w:r>
      <w:r>
        <w:rPr/>
        <w:t xml:space="preserve">. Hiện tượng phản xạ toàn phần </w:t>
      </w:r>
      <w:r>
        <w:rPr>
          <w:b/>
        </w:rPr>
        <w:t>không</w:t>
      </w:r>
      <w:r>
        <w:rPr/>
        <w:t xml:space="preserve"> xảy ra khi</w:t>
      </w:r>
    </w:p>
    <w:p>
      <w:pPr>
        <w:pStyle w:val="Normal"/>
        <w:tabs>
          <w:tab w:val="clear" w:pos="720"/>
          <w:tab w:val="left" w:pos="5802" w:leader="none"/>
        </w:tabs>
        <w:jc w:val="both"/>
        <w:rPr/>
      </w:pPr>
      <w:r>
        <w:rPr>
          <w:b/>
        </w:rPr>
        <w:t xml:space="preserve">A. </w:t>
      </w:r>
      <w:r>
        <w:rPr/>
        <w:t xml:space="preserve"> góc tới nhỏ hơn góc giới hạn.</w:t>
        <w:tab/>
      </w:r>
      <w:r>
        <w:rPr>
          <w:b/>
        </w:rPr>
        <w:t xml:space="preserve">B. </w:t>
      </w:r>
      <w:r>
        <w:rPr/>
        <w:t xml:space="preserve"> góc tới lớn hơn góc giới hạn.</w:t>
      </w:r>
    </w:p>
    <w:p>
      <w:pPr>
        <w:pStyle w:val="Normal"/>
        <w:tabs>
          <w:tab w:val="clear" w:pos="720"/>
          <w:tab w:val="left" w:pos="5802" w:leader="none"/>
        </w:tabs>
        <w:jc w:val="both"/>
        <w:rPr/>
      </w:pPr>
      <w:r>
        <w:rPr>
          <w:b/>
        </w:rPr>
        <w:t xml:space="preserve">C. </w:t>
      </w:r>
      <w:r>
        <w:rPr/>
        <w:t xml:space="preserve"> góc tới bằng góc giới hạn.</w:t>
        <w:tab/>
      </w:r>
      <w:r>
        <w:rPr>
          <w:b/>
        </w:rPr>
        <w:t xml:space="preserve">D. </w:t>
      </w:r>
      <w:r>
        <w:rPr/>
        <w:t xml:space="preserve"> góc tới lớn hoặc bằng góc giới hạn.</w:t>
      </w:r>
    </w:p>
    <w:p>
      <w:pPr>
        <w:pStyle w:val="Normal"/>
        <w:jc w:val="both"/>
        <w:rPr/>
      </w:pPr>
      <w:r>
        <w:rPr>
          <w:b/>
          <w:u w:val="single"/>
        </w:rPr>
        <w:t>Câu 6</w:t>
      </w:r>
      <w:r>
        <w:rPr/>
        <w:t>. Từ trường tồn tại xung quanh</w:t>
      </w:r>
    </w:p>
    <w:p>
      <w:pPr>
        <w:pStyle w:val="Normal"/>
        <w:tabs>
          <w:tab w:val="clear" w:pos="720"/>
          <w:tab w:val="left" w:pos="5802" w:leader="none"/>
        </w:tabs>
        <w:jc w:val="both"/>
        <w:rPr/>
      </w:pPr>
      <w:r>
        <w:rPr>
          <w:b/>
        </w:rPr>
        <w:t xml:space="preserve">A. </w:t>
      </w:r>
      <w:r>
        <w:rPr/>
        <w:t>điện tích đứng yên.</w:t>
        <w:tab/>
      </w:r>
      <w:r>
        <w:rPr>
          <w:b/>
        </w:rPr>
        <w:t xml:space="preserve">B. </w:t>
      </w:r>
      <w:r>
        <w:rPr/>
        <w:t>tụ điện.</w:t>
      </w:r>
    </w:p>
    <w:p>
      <w:pPr>
        <w:pStyle w:val="Normal"/>
        <w:tabs>
          <w:tab w:val="clear" w:pos="720"/>
          <w:tab w:val="left" w:pos="5802" w:leader="none"/>
        </w:tabs>
        <w:jc w:val="both"/>
        <w:rPr/>
      </w:pPr>
      <w:r>
        <w:rPr>
          <w:b/>
        </w:rPr>
        <w:t xml:space="preserve">C. </w:t>
      </w:r>
      <w:r>
        <w:rPr/>
        <w:t>dây dẫn mang dòng điện.</w:t>
        <w:tab/>
      </w:r>
      <w:r>
        <w:rPr>
          <w:b/>
        </w:rPr>
        <w:t xml:space="preserve">D. </w:t>
      </w:r>
      <w:r>
        <w:rPr/>
        <w:t>thanh kim loại.</w:t>
      </w:r>
    </w:p>
    <w:p>
      <w:pPr>
        <w:pStyle w:val="Normal"/>
        <w:jc w:val="both"/>
        <w:rPr/>
      </w:pPr>
      <w:r>
        <w:rPr>
          <w:b/>
          <w:u w:val="single"/>
        </w:rPr>
        <w:t>Câu 7</w:t>
      </w:r>
      <w:r>
        <w:rPr/>
        <w:t>. Theo quy tắc bàn tay trái, chiều của lực Lo-ren-xơ tác dụng lên điện tích q&gt;0 là chiều</w:t>
      </w:r>
    </w:p>
    <w:p>
      <w:pPr>
        <w:pStyle w:val="Normal"/>
        <w:tabs>
          <w:tab w:val="clear" w:pos="720"/>
          <w:tab w:val="left" w:pos="5802" w:leader="none"/>
        </w:tabs>
        <w:jc w:val="both"/>
        <w:rPr/>
      </w:pPr>
      <w:r>
        <w:rPr>
          <w:b/>
        </w:rPr>
        <w:t xml:space="preserve">A. </w:t>
      </w:r>
      <w:r>
        <w:rPr/>
        <w:t>từ cổ tay đến ngón giữa.</w:t>
        <w:tab/>
      </w:r>
      <w:r>
        <w:rPr>
          <w:b/>
        </w:rPr>
        <w:t xml:space="preserve">B. </w:t>
      </w:r>
      <w:r>
        <w:rPr/>
        <w:t>choãi ra của ngón tay cái.</w:t>
      </w:r>
    </w:p>
    <w:p>
      <w:pPr>
        <w:pStyle w:val="Normal"/>
        <w:tabs>
          <w:tab w:val="clear" w:pos="720"/>
          <w:tab w:val="left" w:pos="5802" w:leader="none"/>
        </w:tabs>
        <w:jc w:val="both"/>
        <w:rPr/>
      </w:pPr>
      <w:r>
        <w:rPr>
          <w:b/>
        </w:rPr>
        <w:t xml:space="preserve">C. </w:t>
      </w:r>
      <w:r>
        <w:rPr/>
        <w:t>hướng vào lòng bàn tay.</w:t>
        <w:tab/>
      </w:r>
      <w:r>
        <w:rPr>
          <w:b/>
        </w:rPr>
        <w:t xml:space="preserve">D. </w:t>
      </w:r>
      <w:r>
        <w:rPr/>
        <w:t xml:space="preserve">chuyển động của điện tích đó. </w:t>
      </w:r>
    </w:p>
    <w:p>
      <w:pPr>
        <w:pStyle w:val="Normal"/>
        <w:jc w:val="both"/>
        <w:rPr/>
      </w:pPr>
      <w:r>
        <w:rPr>
          <w:b/>
          <w:u w:val="single"/>
        </w:rPr>
        <w:t>Câu 8</w:t>
      </w:r>
      <w:r>
        <w:rPr/>
        <w:t>. Một vòng dây dẫn có diện tích 10 cm</w:t>
      </w:r>
      <w:r>
        <w:rPr>
          <w:vertAlign w:val="superscript"/>
        </w:rPr>
        <w:t>2</w:t>
      </w:r>
      <w:r>
        <w:rPr/>
        <w:t xml:space="preserve"> đặt trong từ trường đều có cảm ứng từ B = 4.10</w:t>
      </w:r>
      <w:r>
        <w:rPr>
          <w:vertAlign w:val="superscript"/>
        </w:rPr>
        <w:t>-4</w:t>
      </w:r>
      <w:r>
        <w:rPr/>
        <w:t>T. Vectơ cảm ứng từ hợp với pháp tuyến một góc 60</w:t>
      </w:r>
      <w:r>
        <w:rPr>
          <w:vertAlign w:val="superscript"/>
        </w:rPr>
        <w:t>0</w:t>
      </w:r>
      <w:r>
        <w:rPr/>
        <w:t>. Từ thông qua vòng dây đó bằng</w:t>
      </w:r>
    </w:p>
    <w:p>
      <w:pPr>
        <w:pStyle w:val="Normal"/>
        <w:tabs>
          <w:tab w:val="clear" w:pos="720"/>
          <w:tab w:val="left" w:pos="3042" w:leader="none"/>
          <w:tab w:val="left" w:pos="5802" w:leader="none"/>
          <w:tab w:val="left" w:pos="8562" w:leader="none"/>
        </w:tabs>
        <w:jc w:val="both"/>
        <w:rPr/>
      </w:pPr>
      <w:r>
        <w:rPr>
          <w:b/>
        </w:rPr>
        <w:t xml:space="preserve">A. </w:t>
      </w:r>
      <w:r>
        <w:rPr/>
        <w:t>3,5.10</w:t>
      </w:r>
      <w:r>
        <w:rPr>
          <w:vertAlign w:val="superscript"/>
        </w:rPr>
        <w:t xml:space="preserve">-7 </w:t>
      </w:r>
      <w:r>
        <w:rPr/>
        <w:t>Wb.</w:t>
        <w:tab/>
      </w:r>
      <w:r>
        <w:rPr>
          <w:b/>
        </w:rPr>
        <w:t xml:space="preserve">B. </w:t>
      </w:r>
      <w:r>
        <w:rPr/>
        <w:t>2.10</w:t>
      </w:r>
      <w:r>
        <w:rPr>
          <w:vertAlign w:val="superscript"/>
        </w:rPr>
        <w:t xml:space="preserve">-3 </w:t>
      </w:r>
      <w:r>
        <w:rPr/>
        <w:t>Wb.</w:t>
        <w:tab/>
      </w:r>
      <w:r>
        <w:rPr>
          <w:b/>
        </w:rPr>
        <w:t xml:space="preserve">C. </w:t>
      </w:r>
      <w:r>
        <w:rPr/>
        <w:t xml:space="preserve"> 3,5.10</w:t>
      </w:r>
      <w:r>
        <w:rPr>
          <w:vertAlign w:val="superscript"/>
        </w:rPr>
        <w:t xml:space="preserve">-3 </w:t>
      </w:r>
      <w:r>
        <w:rPr/>
        <w:t>Wb.</w:t>
        <w:tab/>
      </w:r>
      <w:r>
        <w:rPr>
          <w:b/>
        </w:rPr>
        <w:t xml:space="preserve">D. </w:t>
      </w:r>
      <w:r>
        <w:rPr/>
        <w:t>2.10</w:t>
      </w:r>
      <w:r>
        <w:rPr>
          <w:vertAlign w:val="superscript"/>
        </w:rPr>
        <w:t xml:space="preserve">-7 </w:t>
      </w:r>
      <w:r>
        <w:rPr/>
        <w:t>Wb.</w:t>
      </w:r>
    </w:p>
    <w:p>
      <w:pPr>
        <w:pStyle w:val="Normal"/>
        <w:jc w:val="both"/>
        <w:rPr/>
      </w:pPr>
      <w:r>
        <w:rPr>
          <w:b/>
          <w:u w:val="single"/>
        </w:rPr>
        <w:t>Câu 9</w:t>
      </w:r>
      <w:r>
        <w:rPr/>
        <w:t>. Khi tia sáng truyền từ môi trường nước sang môi trường không khí thì góc khúc xạ sẽ</w:t>
      </w:r>
    </w:p>
    <w:p>
      <w:pPr>
        <w:pStyle w:val="Normal"/>
        <w:tabs>
          <w:tab w:val="clear" w:pos="720"/>
          <w:tab w:val="left" w:pos="5802" w:leader="none"/>
        </w:tabs>
        <w:jc w:val="both"/>
        <w:rPr/>
      </w:pPr>
      <w:r>
        <w:rPr>
          <w:b/>
        </w:rPr>
        <w:t xml:space="preserve">A. </w:t>
      </w:r>
      <w:r>
        <w:rPr/>
        <w:t>nhỏ hơn góc tới.</w:t>
        <w:tab/>
      </w:r>
      <w:r>
        <w:rPr>
          <w:b/>
        </w:rPr>
        <w:t xml:space="preserve">B. </w:t>
      </w:r>
      <w:r>
        <w:rPr/>
        <w:t>bằng góc tới.</w:t>
      </w:r>
    </w:p>
    <w:p>
      <w:pPr>
        <w:pStyle w:val="Normal"/>
        <w:tabs>
          <w:tab w:val="clear" w:pos="720"/>
          <w:tab w:val="left" w:pos="5802" w:leader="none"/>
        </w:tabs>
        <w:jc w:val="both"/>
        <w:rPr/>
      </w:pPr>
      <w:r>
        <w:rPr>
          <w:b/>
        </w:rPr>
        <w:t xml:space="preserve">C. </w:t>
      </w:r>
      <w:r>
        <w:rPr/>
        <w:t>lớn hơn góc tới.</w:t>
        <w:tab/>
      </w:r>
      <w:r>
        <w:rPr>
          <w:b/>
        </w:rPr>
        <w:t xml:space="preserve">D. </w:t>
      </w:r>
      <w:r>
        <w:rPr/>
        <w:t>có thể lớn hơn hoặc nhỏ hơn góc tới.</w:t>
      </w:r>
    </w:p>
    <w:p>
      <w:pPr>
        <w:pStyle w:val="Normal"/>
        <w:jc w:val="both"/>
        <w:rPr/>
      </w:pPr>
      <w:r>
        <w:rPr>
          <w:b/>
          <w:u w:val="single"/>
        </w:rPr>
        <w:t>Câu 10</w:t>
      </w:r>
      <w:r>
        <w:rPr/>
        <w:t xml:space="preserve">. Trong các mạch điện một chiều có chứa cuộn cảm, hiện tượng tự cảm </w:t>
      </w:r>
    </w:p>
    <w:p>
      <w:pPr>
        <w:pStyle w:val="Normal"/>
        <w:tabs>
          <w:tab w:val="clear" w:pos="720"/>
          <w:tab w:val="left" w:pos="5802" w:leader="none"/>
        </w:tabs>
        <w:jc w:val="both"/>
        <w:rPr/>
      </w:pPr>
      <w:r>
        <w:rPr>
          <w:b/>
        </w:rPr>
        <w:t xml:space="preserve">A. </w:t>
      </w:r>
      <w:r>
        <w:rPr/>
        <w:t>luôn xảy ra.</w:t>
        <w:tab/>
      </w:r>
      <w:r>
        <w:rPr>
          <w:b/>
        </w:rPr>
        <w:t xml:space="preserve">B. </w:t>
      </w:r>
      <w:r>
        <w:rPr/>
        <w:t xml:space="preserve">xảy ra khi đóng mạch. </w:t>
      </w:r>
    </w:p>
    <w:p>
      <w:pPr>
        <w:pStyle w:val="Normal"/>
        <w:tabs>
          <w:tab w:val="clear" w:pos="720"/>
          <w:tab w:val="left" w:pos="5802" w:leader="none"/>
        </w:tabs>
        <w:jc w:val="both"/>
        <w:rPr/>
      </w:pPr>
      <w:r>
        <w:rPr>
          <w:b/>
        </w:rPr>
        <w:t xml:space="preserve">C. </w:t>
      </w:r>
      <w:r>
        <w:rPr/>
        <w:t>không xảy ra khi ngắt mạch.</w:t>
        <w:tab/>
      </w:r>
      <w:r>
        <w:rPr>
          <w:b/>
        </w:rPr>
        <w:t xml:space="preserve">D. </w:t>
      </w:r>
      <w:r>
        <w:rPr/>
        <w:t>xảy ra khi đặt nó trong từ trường đều.</w:t>
      </w:r>
    </w:p>
    <w:p>
      <w:pPr>
        <w:pStyle w:val="Normal"/>
        <w:jc w:val="both"/>
        <w:rPr/>
      </w:pPr>
      <w:r>
        <w:rPr>
          <w:b/>
          <w:u w:val="single"/>
        </w:rPr>
        <w:t>Câu 11</w:t>
      </w:r>
      <w:r>
        <w:rPr/>
        <w:t xml:space="preserve">. Lực từ F tác dụng lên một đoạn dây dẫn có chiều dài </w:t>
      </w:r>
      <w:r>
        <w:rPr>
          <w:i/>
        </w:rPr>
        <w:t>l,</w:t>
      </w:r>
      <w:r>
        <w:rPr/>
        <w:t xml:space="preserve"> mang dòng điện I, đặt trong từ trường đều có cảm ứng từ </w:t>
      </w:r>
      <w:r>
        <w:rPr/>
        <w:object w:dxaOrig="239" w:dyaOrig="31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pt;height:15.7pt" filled="f" o:ole="">
            <v:imagedata r:id="rId3" o:title=""/>
          </v:shape>
          <o:OLEObject Type="Embed" ProgID="" ShapeID="ole_rId2" DrawAspect="Content" ObjectID="_1245240079" r:id="rId2"/>
        </w:object>
      </w:r>
      <w:r>
        <w:rPr/>
        <w:t xml:space="preserve"> hợp với </w:t>
      </w:r>
      <w:r>
        <w:rPr/>
        <w:object w:dxaOrig="180" w:dyaOrig="33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9pt;height:16.5pt" filled="f" o:ole="">
            <v:imagedata r:id="rId5" o:title=""/>
          </v:shape>
          <o:OLEObject Type="Embed" ProgID="" ShapeID="ole_rId4" DrawAspect="Content" ObjectID="_244078955" r:id="rId4"/>
        </w:object>
      </w:r>
      <w:r>
        <w:rPr/>
        <w:t xml:space="preserve">một góc </w:t>
      </w:r>
      <w:r>
        <w:rPr/>
        <w:object w:dxaOrig="240" w:dyaOrig="21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2pt;height:11.25pt" filled="f" o:ole="">
            <v:imagedata r:id="rId7" o:title=""/>
          </v:shape>
          <o:OLEObject Type="Embed" ProgID="" ShapeID="ole_rId6" DrawAspect="Content" ObjectID="_606601449" r:id="rId6"/>
        </w:object>
      </w:r>
      <w:r>
        <w:rPr/>
        <w:t xml:space="preserve"> được xác định bằng biểu thức</w:t>
      </w:r>
    </w:p>
    <w:p>
      <w:pPr>
        <w:pStyle w:val="Normal"/>
        <w:tabs>
          <w:tab w:val="clear" w:pos="720"/>
          <w:tab w:val="left" w:pos="3042" w:leader="none"/>
          <w:tab w:val="left" w:pos="5802" w:leader="none"/>
          <w:tab w:val="left" w:pos="8562" w:leader="none"/>
        </w:tabs>
        <w:jc w:val="both"/>
        <w:rPr/>
      </w:pPr>
      <w:r>
        <w:rPr>
          <w:b/>
          <w:position w:val="-6"/>
        </w:rPr>
        <w:t xml:space="preserve">A. </w:t>
      </w:r>
      <w:r>
        <w:rPr/>
        <w:object w:dxaOrig="1379" w:dyaOrig="27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69.75pt;height:14.25pt" filled="f" o:ole="">
            <v:imagedata r:id="rId9" o:title=""/>
          </v:shape>
          <o:OLEObject Type="Embed" ProgID="" ShapeID="ole_rId8" DrawAspect="Content" ObjectID="_1427353622" r:id="rId8"/>
        </w:object>
      </w:r>
      <w:r>
        <w:rPr/>
        <w:t>.</w:t>
        <w:tab/>
      </w:r>
      <w:r>
        <w:rPr>
          <w:b/>
          <w:position w:val="-6"/>
        </w:rPr>
        <w:t xml:space="preserve">B. </w:t>
      </w:r>
      <w:r>
        <w:rPr/>
        <w:object w:dxaOrig="1339" w:dyaOrig="27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66.7pt;height:14.25pt" filled="f" o:ole="">
            <v:imagedata r:id="rId11" o:title=""/>
          </v:shape>
          <o:OLEObject Type="Embed" ProgID="" ShapeID="ole_rId10" DrawAspect="Content" ObjectID="_2118401698" r:id="rId10"/>
        </w:object>
      </w:r>
      <w:r>
        <w:rPr/>
        <w:t>.</w:t>
        <w:tab/>
      </w:r>
      <w:r>
        <w:rPr>
          <w:b/>
        </w:rPr>
        <w:t xml:space="preserve">C. </w:t>
      </w:r>
      <w:r>
        <w:rPr/>
        <w:t xml:space="preserve"> </w:t>
      </w:r>
      <w:r>
        <w:rPr/>
        <w:object w:dxaOrig="1059" w:dyaOrig="27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53.25pt;height:14.25pt" filled="f" o:ole="">
            <v:imagedata r:id="rId13" o:title=""/>
          </v:shape>
          <o:OLEObject Type="Embed" ProgID="" ShapeID="ole_rId12" DrawAspect="Content" ObjectID="_125088232" r:id="rId12"/>
        </w:object>
      </w:r>
      <w:r>
        <w:rPr/>
        <w:t>.</w:t>
        <w:tab/>
      </w:r>
      <w:r>
        <w:rPr>
          <w:b/>
        </w:rPr>
        <w:t xml:space="preserve">D. </w:t>
      </w:r>
      <w:r>
        <w:rPr/>
        <w:t xml:space="preserve"> </w:t>
      </w:r>
      <w:r>
        <w:rPr/>
        <w:object w:dxaOrig="920" w:dyaOrig="6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5.75pt;height:30.75pt" filled="f" o:ole="">
            <v:imagedata r:id="rId15" o:title=""/>
          </v:shape>
          <o:OLEObject Type="Embed" ProgID="" ShapeID="ole_rId14" DrawAspect="Content" ObjectID="_1766416549" r:id="rId14"/>
        </w:object>
      </w:r>
      <w:r>
        <w:rPr/>
        <w:t>.</w:t>
      </w:r>
    </w:p>
    <w:p>
      <w:pPr>
        <w:pStyle w:val="Normal"/>
        <w:jc w:val="both"/>
        <w:rPr/>
      </w:pPr>
      <w:r>
        <w:rPr>
          <w:b/>
          <w:u w:val="single"/>
        </w:rPr>
        <w:t>Câu 12</w:t>
      </w:r>
      <w:r>
        <w:rPr/>
        <w:t xml:space="preserve">. Khi chiếu một tia sáng từ không khí qua lăng kính, tia ló ra khỏi lăng kính </w:t>
      </w:r>
    </w:p>
    <w:p>
      <w:pPr>
        <w:pStyle w:val="Normal"/>
        <w:tabs>
          <w:tab w:val="clear" w:pos="720"/>
          <w:tab w:val="left" w:pos="5802" w:leader="none"/>
        </w:tabs>
        <w:jc w:val="both"/>
        <w:rPr/>
      </w:pPr>
      <w:r>
        <w:rPr>
          <w:b/>
        </w:rPr>
        <w:t>A.</w:t>
      </w:r>
      <w:r>
        <w:rPr/>
        <w:t xml:space="preserve"> luôn bị lệch về phía đáy của lăng kính.           </w:t>
      </w:r>
      <w:r>
        <w:rPr>
          <w:b/>
        </w:rPr>
        <w:t xml:space="preserve">B. </w:t>
      </w:r>
      <w:r>
        <w:rPr/>
        <w:t>luôn bị lệch về phía góc chiết quang.</w:t>
      </w:r>
    </w:p>
    <w:p>
      <w:pPr>
        <w:pStyle w:val="Normal"/>
        <w:tabs>
          <w:tab w:val="clear" w:pos="720"/>
          <w:tab w:val="left" w:pos="5802" w:leader="none"/>
        </w:tabs>
        <w:jc w:val="both"/>
        <w:rPr/>
      </w:pPr>
      <w:r>
        <w:rPr>
          <w:b/>
        </w:rPr>
        <w:t xml:space="preserve">C. </w:t>
      </w:r>
      <w:r>
        <w:rPr/>
        <w:t xml:space="preserve">luôn lệch một góc bằng góc chiết quang.        </w:t>
      </w:r>
      <w:r>
        <w:rPr>
          <w:b/>
        </w:rPr>
        <w:t xml:space="preserve">D. </w:t>
      </w:r>
      <w:r>
        <w:rPr/>
        <w:t>không bị lệch so với phương của tia tới.</w:t>
      </w:r>
    </w:p>
    <w:p>
      <w:pPr>
        <w:pStyle w:val="Normal"/>
        <w:jc w:val="both"/>
        <w:rPr/>
      </w:pPr>
      <w:r>
        <w:rPr>
          <w:b/>
          <w:u w:val="single"/>
        </w:rPr>
        <w:t>Câu 13</w:t>
      </w:r>
      <w:r>
        <w:rPr/>
        <w:t>. Mắt của một người có khoảng cực viễn là 50cm. Để quan sát những vật ở vô cực mà không điều tiết thì người này đeo kính sát mắt có độ tụ</w:t>
      </w:r>
    </w:p>
    <w:p>
      <w:pPr>
        <w:pStyle w:val="Normal"/>
        <w:tabs>
          <w:tab w:val="clear" w:pos="720"/>
          <w:tab w:val="left" w:pos="3042" w:leader="none"/>
          <w:tab w:val="left" w:pos="5802" w:leader="none"/>
          <w:tab w:val="left" w:pos="8562" w:leader="none"/>
        </w:tabs>
        <w:jc w:val="both"/>
        <w:rPr/>
      </w:pPr>
      <w:r>
        <w:rPr>
          <w:b/>
        </w:rPr>
        <w:t xml:space="preserve">A. </w:t>
      </w:r>
      <w:r>
        <w:rPr/>
        <w:t>2 dp.</w:t>
        <w:tab/>
      </w:r>
      <w:r>
        <w:rPr>
          <w:b/>
        </w:rPr>
        <w:t xml:space="preserve">B. </w:t>
      </w:r>
      <w:r>
        <w:rPr/>
        <w:t>- 0,5 dp.</w:t>
        <w:tab/>
      </w:r>
      <w:r>
        <w:rPr>
          <w:b/>
        </w:rPr>
        <w:t xml:space="preserve">C. </w:t>
      </w:r>
      <w:r>
        <w:rPr/>
        <w:t>-2 dp.</w:t>
        <w:tab/>
      </w:r>
      <w:r>
        <w:rPr>
          <w:b/>
        </w:rPr>
        <w:t xml:space="preserve">D. </w:t>
      </w:r>
      <w:r>
        <w:rPr/>
        <w:t>0,5 dp.</w:t>
      </w:r>
    </w:p>
    <w:p>
      <w:pPr>
        <w:pStyle w:val="Normal"/>
        <w:jc w:val="both"/>
        <w:rPr/>
      </w:pPr>
      <w:r>
        <w:rPr>
          <w:b/>
          <w:u w:val="single"/>
        </w:rPr>
        <w:t>Câu 14</w:t>
      </w:r>
      <w:r>
        <w:rPr/>
        <w:t>. Khi nói về tính chất của đường sức từ, phát biểu nào sau đây không đúng?</w:t>
      </w:r>
    </w:p>
    <w:p>
      <w:pPr>
        <w:pStyle w:val="Normal"/>
        <w:jc w:val="both"/>
        <w:rPr/>
      </w:pPr>
      <w:r>
        <w:rPr>
          <w:b/>
        </w:rPr>
        <w:t xml:space="preserve">A. </w:t>
      </w:r>
      <w:r>
        <w:rPr/>
        <w:t>Qua mỗi điểm trong không gian chỉ vẽ được một đường sức từ.</w:t>
      </w:r>
    </w:p>
    <w:p>
      <w:pPr>
        <w:pStyle w:val="Normal"/>
        <w:jc w:val="both"/>
        <w:rPr/>
      </w:pPr>
      <w:r>
        <w:rPr>
          <w:b/>
        </w:rPr>
        <w:t xml:space="preserve">B. </w:t>
      </w:r>
      <w:r>
        <w:rPr/>
        <w:t>Chiều của đường sức từ tuân theo quy tắc nắm tay phải.</w:t>
      </w:r>
    </w:p>
    <w:p>
      <w:pPr>
        <w:pStyle w:val="Normal"/>
        <w:jc w:val="both"/>
        <w:rPr/>
      </w:pPr>
      <w:r>
        <w:rPr>
          <w:b/>
        </w:rPr>
        <w:t xml:space="preserve">C. </w:t>
      </w:r>
      <w:r>
        <w:rPr/>
        <w:t>Nơi nào từ trường mạnh thì số đường sức từ sẽ thưa.</w:t>
      </w:r>
    </w:p>
    <w:p>
      <w:pPr>
        <w:pStyle w:val="Normal"/>
        <w:jc w:val="both"/>
        <w:rPr/>
      </w:pPr>
      <w:r>
        <w:rPr>
          <w:b/>
        </w:rPr>
        <w:t xml:space="preserve">D. </w:t>
      </w:r>
      <w:r>
        <w:rPr/>
        <w:t>Đường sức từ là những đường cong khép kín hoặc vô hạn ở hai đầu.</w:t>
      </w:r>
    </w:p>
    <w:p>
      <w:pPr>
        <w:pStyle w:val="Normal"/>
        <w:jc w:val="both"/>
        <w:rPr>
          <w:lang w:val="pt-BR"/>
        </w:rPr>
      </w:pPr>
      <w:r>
        <w:rPr>
          <w:b/>
          <w:u w:val="single"/>
          <w:lang w:val="vi-VN"/>
        </w:rPr>
        <w:t>Câu 15</w:t>
      </w:r>
      <w:r>
        <w:rPr>
          <w:lang w:val="vi-VN"/>
        </w:rPr>
        <w:t xml:space="preserve">. </w:t>
      </w:r>
      <w:r>
        <w:rPr>
          <w:spacing w:val="-8"/>
          <w:lang w:val="vi-VN"/>
        </w:rPr>
        <w:t>Cường độ d</w:t>
      </w:r>
      <w:r>
        <w:rPr>
          <w:spacing w:val="-8"/>
          <w:lang w:val="pt-BR"/>
        </w:rPr>
        <w:t xml:space="preserve">òng điện qua ống dây có độ tự cảm </w:t>
      </w:r>
      <w:r>
        <w:rPr>
          <w:spacing w:val="-8"/>
          <w:lang w:val="vi-VN"/>
        </w:rPr>
        <w:t>L = 0,</w:t>
      </w:r>
      <w:r>
        <w:rPr>
          <w:spacing w:val="-8"/>
        </w:rPr>
        <w:t>3</w:t>
      </w:r>
      <w:r>
        <w:rPr>
          <w:spacing w:val="-8"/>
          <w:lang w:val="vi-VN"/>
        </w:rPr>
        <w:t xml:space="preserve"> H</w:t>
      </w:r>
      <w:r>
        <w:rPr>
          <w:spacing w:val="-8"/>
          <w:lang w:val="pt-BR"/>
        </w:rPr>
        <w:t xml:space="preserve"> giảm đều từ I</w:t>
      </w:r>
      <w:r>
        <w:rPr>
          <w:spacing w:val="-8"/>
          <w:vertAlign w:val="subscript"/>
          <w:lang w:val="pt-BR"/>
        </w:rPr>
        <w:t>1</w:t>
      </w:r>
      <w:r>
        <w:rPr>
          <w:spacing w:val="-8"/>
          <w:lang w:val="pt-BR"/>
        </w:rPr>
        <w:t xml:space="preserve"> = 1,2 A đến I</w:t>
      </w:r>
      <w:r>
        <w:rPr>
          <w:spacing w:val="-8"/>
          <w:vertAlign w:val="subscript"/>
          <w:lang w:val="pt-BR"/>
        </w:rPr>
        <w:t>2</w:t>
      </w:r>
      <w:r>
        <w:rPr>
          <w:spacing w:val="-8"/>
          <w:lang w:val="pt-BR"/>
        </w:rPr>
        <w:t xml:space="preserve"> = 0,3 A </w:t>
      </w:r>
      <w:r>
        <w:rPr>
          <w:lang w:val="pt-BR"/>
        </w:rPr>
        <w:t>trong thời gian 0,3 s. Suất điện động tự cảm trong ống dây có độ l</w:t>
      </w:r>
      <w:r>
        <w:rPr>
          <w:lang w:val="vi-VN"/>
        </w:rPr>
        <w:t>ớn</w:t>
      </w:r>
    </w:p>
    <w:p>
      <w:pPr>
        <w:pStyle w:val="Normal"/>
        <w:tabs>
          <w:tab w:val="clear" w:pos="720"/>
          <w:tab w:val="left" w:pos="3042" w:leader="none"/>
          <w:tab w:val="left" w:pos="5802" w:leader="none"/>
          <w:tab w:val="left" w:pos="8562" w:leader="none"/>
        </w:tabs>
        <w:jc w:val="both"/>
        <w:rPr/>
      </w:pPr>
      <w:r>
        <w:rPr>
          <w:b/>
        </w:rPr>
        <w:t xml:space="preserve">A. </w:t>
      </w:r>
      <w:r>
        <w:rPr/>
        <w:t>0,3V.</w:t>
        <w:tab/>
      </w:r>
      <w:r>
        <w:rPr>
          <w:b/>
        </w:rPr>
        <w:t xml:space="preserve">B. </w:t>
      </w:r>
      <w:r>
        <w:rPr/>
        <w:t xml:space="preserve"> 0,6V.</w:t>
        <w:tab/>
      </w:r>
      <w:r>
        <w:rPr>
          <w:b/>
        </w:rPr>
        <w:t xml:space="preserve">C. </w:t>
      </w:r>
      <w:r>
        <w:rPr/>
        <w:t xml:space="preserve"> 1,2V.</w:t>
        <w:tab/>
      </w:r>
      <w:r>
        <w:rPr>
          <w:b/>
        </w:rPr>
        <w:t xml:space="preserve">D. </w:t>
      </w:r>
      <w:r>
        <w:rPr/>
        <w:t>0,9V.</w:t>
      </w:r>
    </w:p>
    <w:p>
      <w:pPr>
        <w:pStyle w:val="Normal"/>
        <w:jc w:val="both"/>
        <w:rPr/>
      </w:pPr>
      <w:r>
        <w:rPr/>
      </w:r>
    </w:p>
    <w:p>
      <w:pPr>
        <w:pStyle w:val="Normal"/>
        <w:jc w:val="both"/>
        <w:rPr>
          <w:b/>
        </w:rPr>
      </w:pPr>
      <w:r>
        <w:rPr>
          <w:b/>
        </w:rPr>
        <w:t>II. TỰ LUẬN (5 điểm)</w:t>
      </w:r>
    </w:p>
    <w:p>
      <w:pPr>
        <w:pStyle w:val="Normal"/>
        <w:jc w:val="both"/>
        <w:rPr>
          <w:b/>
        </w:rPr>
      </w:pPr>
      <w:r>
        <w:rPr>
          <w:b/>
        </w:rPr>
      </w:r>
    </w:p>
    <w:p>
      <w:pPr>
        <w:pStyle w:val="Normal"/>
        <w:jc w:val="both"/>
        <w:rPr/>
      </w:pPr>
      <w:r>
        <w:rPr>
          <w:b/>
        </w:rPr>
        <w:t xml:space="preserve">Câu 1 </w:t>
      </w:r>
      <w:r>
        <w:rPr/>
        <w:t>(</w:t>
      </w:r>
      <w:r>
        <w:rPr>
          <w:i/>
        </w:rPr>
        <w:t>2điểm</w:t>
      </w:r>
      <w:r>
        <w:rPr/>
        <w:t xml:space="preserve">) </w:t>
      </w:r>
      <w:r>
        <w:rPr>
          <w:b/>
        </w:rPr>
        <w:t xml:space="preserve">. </w:t>
      </w:r>
      <w:r>
        <w:rPr/>
        <w:t>Một dây dẫn thẳng dài vô hạn đặt trong  không khí đi qua A, mang dòng điện có cường độ I</w:t>
      </w:r>
      <w:r>
        <w:rPr>
          <w:vertAlign w:val="subscript"/>
        </w:rPr>
        <w:t xml:space="preserve">1 </w:t>
      </w:r>
      <w:r>
        <w:rPr/>
        <w:t>= 1A và  phương, chiều như hình vẽ (</w:t>
      </w:r>
      <w:r>
        <w:rPr>
          <w:b/>
        </w:rPr>
        <w:t>H1</w:t>
      </w:r>
      <w:r>
        <w:rPr/>
        <w:t>). Biết AM = 5cm, AB = 12cm.</w:t>
      </w:r>
    </w:p>
    <w:p>
      <w:pPr>
        <w:pStyle w:val="Normal"/>
        <w:jc w:val="both"/>
        <w:rPr/>
      </w:pPr>
      <w:r>
        <w:rPr/>
        <w:t>a. Tính cảm ứng từ tại diểm M.</w:t>
      </w:r>
    </w:p>
    <w:p>
      <w:pPr>
        <w:pStyle w:val="Normal"/>
        <w:jc w:val="both"/>
        <w:rPr/>
      </w:pPr>
      <w:r>
        <w:rPr/>
        <w:t>b. Đặt dây dẫn thẳng dài vô hạn mang dòng điện I</w:t>
      </w:r>
      <w:r>
        <w:rPr>
          <w:vertAlign w:val="subscript"/>
        </w:rPr>
        <w:t>2</w:t>
      </w:r>
      <w:r>
        <w:rPr/>
        <w:t xml:space="preserve"> đi qua B song song với dây dẫn đi qua A thì cảm ứng từ tổng hợp tại M có độ lớn 6.10</w:t>
      </w:r>
      <w:r>
        <w:rPr>
          <w:vertAlign w:val="superscript"/>
        </w:rPr>
        <w:t>-6</w:t>
      </w:r>
      <w:r>
        <w:rPr/>
        <w:t>T. Hỏi dòng điện chạy trong dây dẫn đi qua B có chiều như thế nào và cường độ bao nhiêu?</w:t>
      </w:r>
    </w:p>
    <w:p>
      <w:pPr>
        <w:pStyle w:val="Normal"/>
        <w:autoSpaceDE w:val="false"/>
        <w:jc w:val="both"/>
        <w:rPr>
          <w:b/>
        </w:rPr>
      </w:pPr>
      <w:r>
        <w:rPr>
          <w:b/>
        </w:rPr>
      </w:r>
    </w:p>
    <w:p>
      <w:pPr>
        <w:pStyle w:val="Normal"/>
        <w:autoSpaceDE w:val="false"/>
        <w:jc w:val="both"/>
        <w:rPr/>
      </w:pPr>
      <w:r>
        <w:rPr>
          <w:b/>
        </w:rPr>
        <w:t xml:space="preserve">Câu 2 </w:t>
      </w:r>
      <w:r>
        <w:rPr/>
        <w:t>(</w:t>
      </w:r>
      <w:r>
        <w:rPr>
          <w:i/>
        </w:rPr>
        <w:t>3điểm</w:t>
      </w:r>
      <w:r>
        <w:rPr/>
        <w:t xml:space="preserve">) </w:t>
      </w:r>
      <w:r>
        <w:rPr>
          <w:b/>
        </w:rPr>
        <w:t xml:space="preserve">. </w:t>
      </w:r>
      <w:r>
        <w:rPr/>
        <w:t>Một thấu kính hội tụ  có tiêu cự 25 cm.</w:t>
      </w:r>
    </w:p>
    <w:p>
      <w:pPr>
        <w:pStyle w:val="Normal"/>
        <w:autoSpaceDE w:val="false"/>
        <w:jc w:val="both"/>
        <w:rPr/>
      </w:pPr>
      <w:r>
        <w:rPr/>
        <w:t xml:space="preserve">a. Tính độ tụ của thấu kính . </w:t>
      </w:r>
    </w:p>
    <w:p>
      <w:pPr>
        <w:pStyle w:val="Normal"/>
        <w:autoSpaceDE w:val="false"/>
        <w:jc w:val="both"/>
        <w:rPr/>
      </w:pPr>
      <w:r>
        <w:rPr/>
        <w:t>b. Một vật sáng AB đặt trước thấu kính, vuông góc với trục chính của thấu kính tại điểm A và cách thấu kính một đoạn 15cm.</w:t>
      </w:r>
      <w:r>
        <w:rPr>
          <w:szCs w:val="24"/>
        </w:rPr>
        <w:t xml:space="preserve"> Xác định vị trí, số phóng đại của ảnh và vẽ hình.</w:t>
      </w:r>
    </w:p>
    <w:p>
      <w:pPr>
        <w:pStyle w:val="Normal"/>
        <w:autoSpaceDE w:val="false"/>
        <w:jc w:val="both"/>
        <w:rPr/>
      </w:pPr>
      <w:r>
        <w:rPr>
          <w:szCs w:val="24"/>
        </w:rPr>
        <w:t xml:space="preserve">c. </w:t>
      </w:r>
      <w:r>
        <w:rPr/>
        <w:t>Giữ thấu kính cố định</w:t>
      </w:r>
      <w:r>
        <w:rPr>
          <w:szCs w:val="24"/>
        </w:rPr>
        <w:t xml:space="preserve">, di chuyển vật sáng AB dọc theo trục chính lại gần thấu kính một đoạn 10 cm so với vị trí ban đầu của vật thì ảnh di chuyển một đoạn bao nhiêu và theo chiều nào? </w:t>
      </w:r>
    </w:p>
    <w:p>
      <w:pPr>
        <w:pStyle w:val="Normal"/>
        <w:jc w:val="both"/>
        <w:rPr>
          <w:szCs w:val="24"/>
        </w:rPr>
      </w:pPr>
      <w:r>
        <w:rPr>
          <w:szCs w:val="24"/>
        </w:rPr>
      </w:r>
    </w:p>
    <w:p>
      <w:pPr>
        <w:pStyle w:val="Normal"/>
        <w:jc w:val="both"/>
        <w:rPr>
          <w:szCs w:val="24"/>
          <w:lang w:val="en-US" w:eastAsia="en-US"/>
        </w:rPr>
      </w:pPr>
      <w:r>
        <w:rPr>
          <w:szCs w:val="24"/>
          <w:lang w:val="en-US" w:eastAsia="en-US"/>
        </w:rPr>
        <mc:AlternateContent>
          <mc:Choice Requires="wpg">
            <w:drawing>
              <wp:anchor behindDoc="0" distT="0" distB="0" distL="114935" distR="114935" simplePos="0" locked="0" layoutInCell="1" allowOverlap="1" relativeHeight="17">
                <wp:simplePos x="0" y="0"/>
                <wp:positionH relativeFrom="column">
                  <wp:posOffset>1362710</wp:posOffset>
                </wp:positionH>
                <wp:positionV relativeFrom="paragraph">
                  <wp:posOffset>40005</wp:posOffset>
                </wp:positionV>
                <wp:extent cx="2004060" cy="1476375"/>
                <wp:effectExtent l="0" t="0" r="0" b="0"/>
                <wp:wrapNone/>
                <wp:docPr id="3" name=""/>
                <a:graphic xmlns:a="http://schemas.openxmlformats.org/drawingml/2006/main">
                  <a:graphicData uri="http://schemas.microsoft.com/office/word/2010/wordprocessingGroup">
                    <wpg:wgp>
                      <wpg:cNvGrpSpPr/>
                      <wpg:grpSpPr>
                        <a:xfrm>
                          <a:off x="0" y="0"/>
                          <a:ext cx="2004120" cy="1476360"/>
                          <a:chOff x="0" y="0"/>
                          <a:chExt cx="2004120" cy="1476360"/>
                        </a:xfrm>
                      </wpg:grpSpPr>
                      <wps:wsp>
                        <wps:cNvSpPr txBox="1"/>
                        <wps:spPr>
                          <a:xfrm>
                            <a:off x="11520" y="657720"/>
                            <a:ext cx="167040" cy="254520"/>
                          </a:xfrm>
                          <a:prstGeom prst="rect">
                            <a:avLst/>
                          </a:prstGeom>
                          <a:noFill/>
                          <a:ln w="0">
                            <a:noFill/>
                          </a:ln>
                        </wps:spPr>
                        <wps:txbx>
                          <w:txbxContent>
                            <w:p>
                              <w:pPr>
                                <w:overflowPunct w:val="false"/>
                                <w:bidi w:val="0"/>
                                <w:rPr/>
                              </w:pPr>
                              <w:r>
                                <w:rPr>
                                  <w:rFonts w:ascii="Times New Roman" w:hAnsi="Times New Roman" w:eastAsia="Times New Roman" w:cs="Times New Roman"/>
                                  <w:b/>
                                  <w:color w:val="auto"/>
                                  <w:kern w:val="2"/>
                                  <w:sz w:val="24"/>
                                  <w:szCs w:val="24"/>
                                  <w:lang w:val="en-US" w:bidi="ar-SA"/>
                                </w:rPr>
                                <w:t>A</w:t>
                              </w:r>
                            </w:p>
                          </w:txbxContent>
                        </wps:txbx>
                        <wps:bodyPr wrap="square" anchor="t">
                          <a:noAutofit/>
                        </wps:bodyPr>
                      </wps:wsp>
                      <wps:wsp>
                        <wps:cNvSpPr txBox="1"/>
                        <wps:spPr>
                          <a:xfrm>
                            <a:off x="773280" y="1203840"/>
                            <a:ext cx="852840" cy="27252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b/>
                                  <w:color w:val="auto"/>
                                  <w:kern w:val="2"/>
                                  <w:sz w:val="24"/>
                                  <w:szCs w:val="24"/>
                                  <w:lang w:val="en-US" w:bidi="ar-SA"/>
                                </w:rPr>
                                <w:t>(H1)</w:t>
                              </w:r>
                            </w:p>
                          </w:txbxContent>
                        </wps:txbx>
                        <wps:bodyPr wrap="square" anchor="t">
                          <a:noAutofit/>
                        </wps:bodyPr>
                      </wps:wsp>
                      <wps:wsp>
                        <wps:cNvSpPr txBox="1"/>
                        <wps:spPr>
                          <a:xfrm>
                            <a:off x="0" y="192960"/>
                            <a:ext cx="316080" cy="315720"/>
                          </a:xfrm>
                          <a:prstGeom prst="rect">
                            <a:avLst/>
                          </a:prstGeom>
                          <a:noFill/>
                          <a:ln w="0">
                            <a:noFill/>
                          </a:ln>
                        </wps:spPr>
                        <wps:txbx>
                          <w:txbxContent>
                            <w:p>
                              <w:pPr>
                                <w:overflowPunct w:val="false"/>
                                <w:bidi w:val="0"/>
                                <w:rPr/>
                              </w:pPr>
                              <w:r>
                                <w:rPr>
                                  <w:rFonts w:ascii="Times New Roman" w:hAnsi="Times New Roman" w:eastAsia="Times New Roman" w:cs="Times New Roman"/>
                                  <w:b/>
                                  <w:color w:val="auto"/>
                                  <w:kern w:val="2"/>
                                  <w:sz w:val="24"/>
                                  <w:szCs w:val="24"/>
                                  <w:lang w:val="en-US" w:bidi="ar-SA"/>
                                </w:rPr>
                                <w:t>I</w:t>
                              </w:r>
                              <w:r>
                                <w:rPr>
                                  <w:rFonts w:ascii="Times New Roman" w:hAnsi="Times New Roman" w:eastAsia="Times New Roman" w:cs="Times New Roman"/>
                                  <w:b/>
                                  <w:color w:val="auto"/>
                                  <w:kern w:val="2"/>
                                  <w:sz w:val="24"/>
                                  <w:szCs w:val="24"/>
                                  <w:vertAlign w:val="subscript"/>
                                  <w:lang w:val="en-US" w:bidi="ar-SA"/>
                                </w:rPr>
                                <w:t>1</w:t>
                              </w:r>
                            </w:p>
                          </w:txbxContent>
                        </wps:txbx>
                        <wps:bodyPr wrap="square" anchor="t">
                          <a:noAutofit/>
                        </wps:bodyPr>
                      </wps:wsp>
                      <wps:wsp>
                        <wps:cNvSpPr txBox="1"/>
                        <wps:spPr>
                          <a:xfrm>
                            <a:off x="735480" y="784800"/>
                            <a:ext cx="245880" cy="254520"/>
                          </a:xfrm>
                          <a:prstGeom prst="rect">
                            <a:avLst/>
                          </a:prstGeom>
                          <a:noFill/>
                          <a:ln w="0">
                            <a:noFill/>
                          </a:ln>
                        </wps:spPr>
                        <wps:txbx>
                          <w:txbxContent>
                            <w:p>
                              <w:pPr>
                                <w:overflowPunct w:val="false"/>
                                <w:bidi w:val="0"/>
                                <w:rPr/>
                              </w:pPr>
                              <w:r>
                                <w:rPr>
                                  <w:rFonts w:ascii="Times New Roman" w:hAnsi="Times New Roman" w:eastAsia="Times New Roman" w:cs="Times New Roman"/>
                                  <w:b/>
                                  <w:color w:val="auto"/>
                                  <w:kern w:val="2"/>
                                  <w:sz w:val="24"/>
                                  <w:szCs w:val="24"/>
                                  <w:lang w:val="en-US" w:bidi="ar-SA"/>
                                </w:rPr>
                                <w:t>M</w:t>
                              </w:r>
                            </w:p>
                          </w:txbxContent>
                        </wps:txbx>
                        <wps:bodyPr wrap="square" anchor="t">
                          <a:noAutofit/>
                        </wps:bodyPr>
                      </wps:wsp>
                      <wps:wsp>
                        <wps:cNvSpPr txBox="1"/>
                        <wps:spPr>
                          <a:xfrm>
                            <a:off x="1740600" y="763920"/>
                            <a:ext cx="263520" cy="254520"/>
                          </a:xfrm>
                          <a:prstGeom prst="rect">
                            <a:avLst/>
                          </a:prstGeom>
                          <a:noFill/>
                          <a:ln w="0">
                            <a:noFill/>
                          </a:ln>
                        </wps:spPr>
                        <wps:txbx>
                          <w:txbxContent>
                            <w:p>
                              <w:pPr>
                                <w:overflowPunct w:val="false"/>
                                <w:bidi w:val="0"/>
                                <w:rPr/>
                              </w:pPr>
                              <w:r>
                                <w:rPr>
                                  <w:rFonts w:ascii="Times New Roman" w:hAnsi="Times New Roman" w:eastAsia="Times New Roman" w:cs="Times New Roman"/>
                                  <w:b/>
                                  <w:color w:val="auto"/>
                                  <w:kern w:val="2"/>
                                  <w:sz w:val="24"/>
                                  <w:szCs w:val="24"/>
                                  <w:lang w:val="en-US" w:bidi="ar-SA"/>
                                </w:rPr>
                                <w:t>B</w:t>
                              </w:r>
                            </w:p>
                          </w:txbxContent>
                        </wps:txbx>
                        <wps:bodyPr wrap="square" anchor="t">
                          <a:noAutofit/>
                        </wps:bodyPr>
                      </wps:wsp>
                      <wpg:grpSp>
                        <wpg:cNvGrpSpPr/>
                        <wpg:grpSpPr>
                          <a:xfrm>
                            <a:off x="263520" y="0"/>
                            <a:ext cx="1626840" cy="1397520"/>
                          </a:xfrm>
                        </wpg:grpSpPr>
                        <wps:wsp>
                          <wps:cNvPr id="4" name="Flowchart: Connector 58"/>
                          <wps:cNvSpPr/>
                          <wps:spPr>
                            <a:xfrm>
                              <a:off x="624960" y="748080"/>
                              <a:ext cx="27360" cy="27360"/>
                            </a:xfrm>
                            <a:prstGeom prst="flowChartConnector">
                              <a:avLst/>
                            </a:prstGeom>
                            <a:solidFill>
                              <a:srgbClr val="4f81bd"/>
                            </a:solidFill>
                            <a:ln w="25560">
                              <a:solidFill>
                                <a:srgbClr val="385d8a"/>
                              </a:solidFill>
                              <a:miter/>
                            </a:ln>
                          </wps:spPr>
                          <wps:style>
                            <a:lnRef idx="0"/>
                            <a:fillRef idx="0"/>
                            <a:effectRef idx="0"/>
                            <a:fontRef idx="minor"/>
                          </wps:style>
                          <wps:bodyPr/>
                        </wps:wsp>
                        <wps:wsp>
                          <wps:cNvPr id="5" name="Flowchart: Connector 57"/>
                          <wps:cNvSpPr/>
                          <wps:spPr>
                            <a:xfrm>
                              <a:off x="0" y="755640"/>
                              <a:ext cx="28080" cy="28080"/>
                            </a:xfrm>
                            <a:prstGeom prst="flowChartConnector">
                              <a:avLst/>
                            </a:prstGeom>
                            <a:solidFill>
                              <a:srgbClr val="4f81bd"/>
                            </a:solidFill>
                            <a:ln w="25560">
                              <a:solidFill>
                                <a:srgbClr val="385d8a"/>
                              </a:solidFill>
                              <a:miter/>
                            </a:ln>
                          </wps:spPr>
                          <wps:style>
                            <a:lnRef idx="0"/>
                            <a:fillRef idx="0"/>
                            <a:effectRef idx="0"/>
                            <a:fontRef idx="minor"/>
                          </wps:style>
                          <wps:bodyPr/>
                        </wps:wsp>
                        <wps:wsp>
                          <wps:cNvSpPr/>
                          <wps:spPr>
                            <a:xfrm>
                              <a:off x="17640" y="0"/>
                              <a:ext cx="0" cy="1397520"/>
                            </a:xfrm>
                            <a:prstGeom prst="line">
                              <a:avLst/>
                            </a:prstGeom>
                            <a:ln w="19080">
                              <a:solidFill>
                                <a:srgbClr val="000000"/>
                              </a:solidFill>
                              <a:miter/>
                            </a:ln>
                          </wps:spPr>
                          <wps:style>
                            <a:lnRef idx="0"/>
                            <a:fillRef idx="0"/>
                            <a:effectRef idx="0"/>
                            <a:fontRef idx="minor"/>
                          </wps:style>
                          <wps:bodyPr/>
                        </wps:wsp>
                        <wps:wsp>
                          <wps:cNvCnPr/>
                          <wps:spPr>
                            <a:xfrm>
                              <a:off x="18000" y="254160"/>
                              <a:ext cx="1440" cy="254880"/>
                            </a:xfrm>
                            <a:prstGeom prst="straightConnector1">
                              <a:avLst/>
                            </a:prstGeom>
                            <a:ln w="28440">
                              <a:solidFill>
                                <a:srgbClr val="000000"/>
                              </a:solidFill>
                              <a:miter/>
                              <a:tailEnd len="med" type="arrow" w="med"/>
                            </a:ln>
                          </wps:spPr>
                          <wps:bodyPr/>
                        </wps:wsp>
                        <wps:wsp>
                          <wps:cNvSpPr/>
                          <wps:spPr>
                            <a:xfrm>
                              <a:off x="28080" y="764640"/>
                              <a:ext cx="1598760" cy="0"/>
                            </a:xfrm>
                            <a:prstGeom prst="line">
                              <a:avLst/>
                            </a:prstGeom>
                            <a:ln w="9360">
                              <a:solidFill>
                                <a:srgbClr val="000000"/>
                              </a:solidFill>
                              <a:prstDash val="sysDot"/>
                              <a:miter/>
                            </a:ln>
                          </wps:spPr>
                          <wps:style>
                            <a:lnRef idx="0"/>
                            <a:fillRef idx="0"/>
                            <a:effectRef idx="0"/>
                            <a:fontRef idx="minor"/>
                          </wps:style>
                          <wps:bodyPr/>
                        </wps:wsp>
                        <wps:wsp>
                          <wps:cNvPr id="6" name="Flowchart: Connector 72"/>
                          <wps:cNvSpPr/>
                          <wps:spPr>
                            <a:xfrm>
                              <a:off x="1591920" y="747360"/>
                              <a:ext cx="27360" cy="27360"/>
                            </a:xfrm>
                            <a:prstGeom prst="flowChartConnector">
                              <a:avLst/>
                            </a:prstGeom>
                            <a:solidFill>
                              <a:srgbClr val="4f81bd"/>
                            </a:solidFill>
                            <a:ln w="25560">
                              <a:solidFill>
                                <a:srgbClr val="385d8a"/>
                              </a:solidFill>
                              <a:miter/>
                            </a:ln>
                          </wps:spPr>
                          <wps:style>
                            <a:lnRef idx="0"/>
                            <a:fillRef idx="0"/>
                            <a:effectRef idx="0"/>
                            <a:fontRef idx="minor"/>
                          </wps:style>
                          <wps:bodyPr/>
                        </wps:wsp>
                      </wpg:grpSp>
                    </wpg:wgp>
                  </a:graphicData>
                </a:graphic>
              </wp:anchor>
            </w:drawing>
          </mc:Choice>
          <mc:Fallback>
            <w:pict>
              <v:group id="shape_0" style="position:absolute;margin-left:107.3pt;margin-top:3.15pt;width:157.8pt;height:116.25pt" coordorigin="2146,63" coordsize="3156,2325">
                <v:shapetype id="_x0000_t202" coordsize="21600,21600" o:spt="202" path="m,l,21600l21600,21600l21600,xe">
                  <v:stroke joinstyle="miter"/>
                  <v:path gradientshapeok="t" o:connecttype="rect"/>
                </v:shapetype>
                <v:shape id="shape_0" stroked="f" o:allowincell="f" style="position:absolute;left:2164;top:1099;width:262;height:400;mso-wrap-style:square;v-text-anchor:top" type="_x0000_t202">
                  <v:textbox>
                    <w:txbxContent>
                      <w:p>
                        <w:pPr>
                          <w:overflowPunct w:val="false"/>
                          <w:bidi w:val="0"/>
                          <w:rPr/>
                        </w:pPr>
                        <w:r>
                          <w:rPr>
                            <w:rFonts w:ascii="Times New Roman" w:hAnsi="Times New Roman" w:eastAsia="Times New Roman" w:cs="Times New Roman"/>
                            <w:b/>
                            <w:color w:val="auto"/>
                            <w:kern w:val="2"/>
                            <w:sz w:val="24"/>
                            <w:szCs w:val="24"/>
                            <w:lang w:val="en-US" w:bidi="ar-SA"/>
                          </w:rPr>
                          <w:t>A</w:t>
                        </w:r>
                      </w:p>
                    </w:txbxContent>
                  </v:textbox>
                  <v:fill o:detectmouseclick="t" on="false"/>
                  <v:stroke color="#3465a4" joinstyle="round" endcap="flat"/>
                  <w10:wrap type="none"/>
                </v:shape>
                <v:shape id="shape_0" fillcolor="white" stroked="f" o:allowincell="f" style="position:absolute;left:3364;top:1959;width:1342;height:428;mso-wrap-style:square;v-text-anchor:top" type="_x0000_t202">
                  <v:textbox>
                    <w:txbxContent>
                      <w:p>
                        <w:pPr>
                          <w:overflowPunct w:val="false"/>
                          <w:bidi w:val="0"/>
                          <w:rPr/>
                        </w:pPr>
                        <w:r>
                          <w:rPr>
                            <w:rFonts w:ascii="Times New Roman" w:hAnsi="Times New Roman" w:eastAsia="Times New Roman" w:cs="Times New Roman"/>
                            <w:b/>
                            <w:color w:val="auto"/>
                            <w:kern w:val="2"/>
                            <w:sz w:val="24"/>
                            <w:szCs w:val="24"/>
                            <w:lang w:val="en-US" w:bidi="ar-SA"/>
                          </w:rPr>
                          <w:t>(H1)</w:t>
                        </w:r>
                      </w:p>
                    </w:txbxContent>
                  </v:textbox>
                  <v:fill o:detectmouseclick="t" type="solid" color2="black"/>
                  <v:stroke color="#3465a4" joinstyle="round" endcap="flat"/>
                  <w10:wrap type="none"/>
                </v:shape>
                <v:shape id="shape_0" stroked="f" o:allowincell="f" style="position:absolute;left:2146;top:367;width:497;height:496;mso-wrap-style:square;v-text-anchor:top" type="_x0000_t202">
                  <v:textbox>
                    <w:txbxContent>
                      <w:p>
                        <w:pPr>
                          <w:overflowPunct w:val="false"/>
                          <w:bidi w:val="0"/>
                          <w:rPr/>
                        </w:pPr>
                        <w:r>
                          <w:rPr>
                            <w:rFonts w:ascii="Times New Roman" w:hAnsi="Times New Roman" w:eastAsia="Times New Roman" w:cs="Times New Roman"/>
                            <w:b/>
                            <w:color w:val="auto"/>
                            <w:kern w:val="2"/>
                            <w:sz w:val="24"/>
                            <w:szCs w:val="24"/>
                            <w:lang w:val="en-US" w:bidi="ar-SA"/>
                          </w:rPr>
                          <w:t>I</w:t>
                        </w:r>
                        <w:r>
                          <w:rPr>
                            <w:rFonts w:ascii="Times New Roman" w:hAnsi="Times New Roman" w:eastAsia="Times New Roman" w:cs="Times New Roman"/>
                            <w:b/>
                            <w:color w:val="auto"/>
                            <w:kern w:val="2"/>
                            <w:sz w:val="24"/>
                            <w:szCs w:val="24"/>
                            <w:vertAlign w:val="subscript"/>
                            <w:lang w:val="en-US" w:bidi="ar-SA"/>
                          </w:rPr>
                          <w:t>1</w:t>
                        </w:r>
                      </w:p>
                    </w:txbxContent>
                  </v:textbox>
                  <v:fill o:detectmouseclick="t" on="false"/>
                  <v:stroke color="#3465a4" joinstyle="round" endcap="flat"/>
                  <w10:wrap type="none"/>
                </v:shape>
                <v:shape id="shape_0" stroked="f" o:allowincell="f" style="position:absolute;left:3304;top:1299;width:386;height:400;mso-wrap-style:square;v-text-anchor:top" type="_x0000_t202">
                  <v:textbox>
                    <w:txbxContent>
                      <w:p>
                        <w:pPr>
                          <w:overflowPunct w:val="false"/>
                          <w:bidi w:val="0"/>
                          <w:rPr/>
                        </w:pPr>
                        <w:r>
                          <w:rPr>
                            <w:rFonts w:ascii="Times New Roman" w:hAnsi="Times New Roman" w:eastAsia="Times New Roman" w:cs="Times New Roman"/>
                            <w:b/>
                            <w:color w:val="auto"/>
                            <w:kern w:val="2"/>
                            <w:sz w:val="24"/>
                            <w:szCs w:val="24"/>
                            <w:lang w:val="en-US" w:bidi="ar-SA"/>
                          </w:rPr>
                          <w:t>M</w:t>
                        </w:r>
                      </w:p>
                    </w:txbxContent>
                  </v:textbox>
                  <v:fill o:detectmouseclick="t" on="false"/>
                  <v:stroke color="#3465a4" joinstyle="round" endcap="flat"/>
                  <w10:wrap type="none"/>
                </v:shape>
                <v:shape id="shape_0" stroked="f" o:allowincell="f" style="position:absolute;left:4887;top:1266;width:414;height:400;mso-wrap-style:square;v-text-anchor:top" type="_x0000_t202">
                  <v:textbox>
                    <w:txbxContent>
                      <w:p>
                        <w:pPr>
                          <w:overflowPunct w:val="false"/>
                          <w:bidi w:val="0"/>
                          <w:rPr/>
                        </w:pPr>
                        <w:r>
                          <w:rPr>
                            <w:rFonts w:ascii="Times New Roman" w:hAnsi="Times New Roman" w:eastAsia="Times New Roman" w:cs="Times New Roman"/>
                            <w:b/>
                            <w:color w:val="auto"/>
                            <w:kern w:val="2"/>
                            <w:sz w:val="24"/>
                            <w:szCs w:val="24"/>
                            <w:lang w:val="en-US" w:bidi="ar-SA"/>
                          </w:rPr>
                          <w:t>B</w:t>
                        </w:r>
                      </w:p>
                    </w:txbxContent>
                  </v:textbox>
                  <v:fill o:detectmouseclick="t" on="false"/>
                  <v:stroke color="#3465a4" joinstyle="round" endcap="flat"/>
                  <w10:wrap type="none"/>
                </v:shape>
                <v:group id="shape_0" style="position:absolute;left:2561;top:63;width:2561;height:2200">
                  <v:shapetype id="_x0000_t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4f81bd" stroked="t" o:allowincell="f" style="position:absolute;left:3545;top:1241;width:42;height:42;mso-wrap-style:none;v-text-anchor:middle" type="_x0000_t120">
                    <v:fill o:detectmouseclick="t" type="solid" color2="#b07e42"/>
                    <v:stroke color="#385d8a" weight="25560" joinstyle="miter" endcap="flat"/>
                    <w10:wrap type="none"/>
                  </v:shape>
                  <v:shape id="shape_0" fillcolor="#4f81bd" stroked="t" o:allowincell="f" style="position:absolute;left:2561;top:1253;width:43;height:43;mso-wrap-style:none;v-text-anchor:middle" type="_x0000_t120">
                    <v:fill o:detectmouseclick="t" type="solid" color2="#b07e42"/>
                    <v:stroke color="#385d8a" weight="25560" joinstyle="miter" endcap="flat"/>
                    <w10:wrap type="none"/>
                  </v:shape>
                  <v:line id="shape_0" from="2589,63" to="2589,2263" stroked="t" o:allowincell="f" style="position:absolute">
                    <v:stroke color="black" weight="19080" joinstyle="miter" endcap="flat"/>
                    <v:fill o:detectmouseclick="t" on="false"/>
                    <w10:wrap type="none"/>
                  </v:line>
                  <v:shapetype id="_x0000_t32" coordsize="21600,21600" o:spt="32" path="m,l21600,21600nfe">
                    <v:stroke joinstyle="miter"/>
                    <v:path gradientshapeok="t" o:connecttype="rect" textboxrect="0,0,21600,21600"/>
                  </v:shapetype>
                  <v:shape id="shape_0" stroked="t" o:allowincell="f" style="position:absolute;left:2589;top:463;width:1;height:400" type="_x0000_t32">
                    <v:stroke color="black" weight="28440" endarrow="open" endarrowwidth="medium" endarrowlength="medium" joinstyle="miter" endcap="flat"/>
                    <v:fill o:detectmouseclick="t" on="false"/>
                    <w10:wrap type="none"/>
                  </v:shape>
                  <v:line id="shape_0" from="2605,1267" to="5122,1267" stroked="t" o:allowincell="f" style="position:absolute">
                    <v:stroke color="black" weight="9360" dashstyle="shortdot" joinstyle="miter" endcap="flat"/>
                    <v:fill o:detectmouseclick="t" on="false"/>
                    <w10:wrap type="none"/>
                  </v:line>
                  <v:shape id="shape_0" fillcolor="#4f81bd" stroked="t" o:allowincell="f" style="position:absolute;left:5068;top:1240;width:42;height:42;mso-wrap-style:none;v-text-anchor:middle" type="_x0000_t120">
                    <v:fill o:detectmouseclick="t" type="solid" color2="#b07e42"/>
                    <v:stroke color="#385d8a" weight="25560" joinstyle="miter" endcap="flat"/>
                    <w10:wrap type="none"/>
                  </v:shape>
                </v:group>
              </v:group>
            </w:pict>
          </mc:Fallback>
        </mc:AlternateContent>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western"/>
        <w:shd w:fill="FFFFFF" w:val="clear"/>
        <w:spacing w:before="0" w:after="0"/>
        <w:jc w:val="both"/>
        <w:rPr>
          <w:b/>
          <w:sz w:val="26"/>
          <w:szCs w:val="26"/>
        </w:rPr>
      </w:pPr>
      <w:r>
        <w:rPr>
          <w:b/>
          <w:sz w:val="26"/>
          <w:szCs w:val="26"/>
        </w:rPr>
      </w:r>
    </w:p>
    <w:p>
      <w:pPr>
        <w:pStyle w:val="western"/>
        <w:shd w:fill="FFFFFF" w:val="clear"/>
        <w:spacing w:before="0" w:after="0"/>
        <w:jc w:val="both"/>
        <w:rPr/>
      </w:pPr>
      <w:r>
        <w:rPr>
          <w:sz w:val="26"/>
          <w:szCs w:val="26"/>
        </w:rPr>
        <w:t xml:space="preserve">                     </w:t>
      </w:r>
      <w:r>
        <w:rPr>
          <w:sz w:val="26"/>
          <w:szCs w:val="26"/>
        </w:rPr>
        <w:t xml:space="preserve">----------------------------------- </w:t>
      </w:r>
      <w:r>
        <w:rPr>
          <w:b/>
          <w:sz w:val="26"/>
          <w:szCs w:val="26"/>
        </w:rPr>
        <w:t xml:space="preserve">HẾT </w:t>
      </w:r>
      <w:r>
        <w:rPr>
          <w:sz w:val="26"/>
          <w:szCs w:val="26"/>
        </w:rPr>
        <w:t>-----------------------------</w:t>
      </w:r>
    </w:p>
    <w:p>
      <w:pPr>
        <w:pStyle w:val="Normal"/>
        <w:jc w:val="both"/>
        <w:rPr>
          <w:sz w:val="26"/>
          <w:szCs w:val="26"/>
        </w:rPr>
      </w:pPr>
      <w:r>
        <w:rPr>
          <w:sz w:val="26"/>
          <w:szCs w:val="26"/>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rPr>
      </w:pPr>
      <w:r>
        <w:rPr>
          <w:b/>
        </w:rPr>
        <w:t>ĐÁP ÁN TRẮC NGHIỆM VÀ HƯỚNG DẪN CHẤM TỰ LUẬN</w:t>
      </w:r>
    </w:p>
    <w:p>
      <w:pPr>
        <w:pStyle w:val="Normal"/>
        <w:jc w:val="center"/>
        <w:rPr/>
      </w:pPr>
      <w:r>
        <w:rPr>
          <w:b/>
        </w:rPr>
        <w:t>ĐỀ KIỂM TRA HKII</w:t>
      </w:r>
    </w:p>
    <w:p>
      <w:pPr>
        <w:pStyle w:val="Normal"/>
        <w:jc w:val="center"/>
        <w:rPr/>
      </w:pPr>
      <w:r>
        <w:rPr>
          <w:b/>
        </w:rPr>
        <w:t>MÔN:  VẬT LÝ 11 – Năm học 2018-2019</w:t>
      </w:r>
    </w:p>
    <w:p>
      <w:pPr>
        <w:pStyle w:val="Normal"/>
        <w:jc w:val="center"/>
        <w:rPr>
          <w:b/>
        </w:rPr>
      </w:pPr>
      <w:r>
        <w:rPr>
          <w:b/>
        </w:rPr>
      </w:r>
    </w:p>
    <w:tbl>
      <w:tblPr>
        <w:tblW w:w="2314" w:type="dxa"/>
        <w:jc w:val="center"/>
        <w:tblInd w:w="0" w:type="dxa"/>
        <w:tblLayout w:type="fixed"/>
        <w:tblCellMar>
          <w:top w:w="0" w:type="dxa"/>
          <w:start w:w="108" w:type="dxa"/>
          <w:bottom w:w="0" w:type="dxa"/>
          <w:end w:w="108" w:type="dxa"/>
        </w:tblCellMar>
      </w:tblPr>
      <w:tblGrid>
        <w:gridCol w:w="1157"/>
        <w:gridCol w:w="1157"/>
      </w:tblGrid>
      <w:tr>
        <w:trPr>
          <w:trHeight w:val="176" w:hRule="atLeast"/>
        </w:trPr>
        <w:tc>
          <w:tcPr>
            <w:tcW w:w="1157"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b/>
              </w:rPr>
            </w:pPr>
            <w:r>
              <w:rPr>
                <w:b/>
              </w:rPr>
              <w:t>Đề 202</w:t>
            </w:r>
          </w:p>
        </w:tc>
        <w:tc>
          <w:tcPr>
            <w:tcW w:w="1157" w:type="dxa"/>
            <w:tcBorders>
              <w:top w:val="single" w:sz="4" w:space="0" w:color="000000"/>
              <w:start w:val="single" w:sz="4" w:space="0" w:color="000000"/>
              <w:bottom w:val="single" w:sz="4" w:space="0" w:color="000000"/>
              <w:end w:val="single" w:sz="4" w:space="0" w:color="000000"/>
            </w:tcBorders>
          </w:tcPr>
          <w:p>
            <w:pPr>
              <w:pStyle w:val="Normal"/>
              <w:rPr/>
            </w:pPr>
            <w:r>
              <w:rPr/>
              <w:t>8. D</w:t>
            </w:r>
          </w:p>
        </w:tc>
      </w:tr>
      <w:tr>
        <w:trPr>
          <w:trHeight w:val="167" w:hRule="atLeast"/>
        </w:trPr>
        <w:tc>
          <w:tcPr>
            <w:tcW w:w="1157" w:type="dxa"/>
            <w:tcBorders>
              <w:top w:val="single" w:sz="4" w:space="0" w:color="000000"/>
              <w:start w:val="single" w:sz="4" w:space="0" w:color="000000"/>
              <w:bottom w:val="single" w:sz="4" w:space="0" w:color="000000"/>
              <w:end w:val="single" w:sz="4" w:space="0" w:color="000000"/>
            </w:tcBorders>
          </w:tcPr>
          <w:p>
            <w:pPr>
              <w:pStyle w:val="Normal"/>
              <w:rPr/>
            </w:pPr>
            <w:r>
              <w:rPr/>
              <w:t>1. B</w:t>
            </w:r>
          </w:p>
        </w:tc>
        <w:tc>
          <w:tcPr>
            <w:tcW w:w="1157" w:type="dxa"/>
            <w:tcBorders>
              <w:top w:val="single" w:sz="4" w:space="0" w:color="000000"/>
              <w:start w:val="single" w:sz="4" w:space="0" w:color="000000"/>
              <w:bottom w:val="single" w:sz="4" w:space="0" w:color="000000"/>
              <w:end w:val="single" w:sz="4" w:space="0" w:color="000000"/>
            </w:tcBorders>
          </w:tcPr>
          <w:p>
            <w:pPr>
              <w:pStyle w:val="Normal"/>
              <w:rPr/>
            </w:pPr>
            <w:r>
              <w:rPr/>
              <w:t>9. C</w:t>
            </w:r>
          </w:p>
        </w:tc>
      </w:tr>
      <w:tr>
        <w:trPr>
          <w:trHeight w:val="176" w:hRule="atLeast"/>
        </w:trPr>
        <w:tc>
          <w:tcPr>
            <w:tcW w:w="1157" w:type="dxa"/>
            <w:tcBorders>
              <w:top w:val="single" w:sz="4" w:space="0" w:color="000000"/>
              <w:start w:val="single" w:sz="4" w:space="0" w:color="000000"/>
              <w:bottom w:val="single" w:sz="4" w:space="0" w:color="000000"/>
              <w:end w:val="single" w:sz="4" w:space="0" w:color="000000"/>
            </w:tcBorders>
          </w:tcPr>
          <w:p>
            <w:pPr>
              <w:pStyle w:val="Normal"/>
              <w:rPr/>
            </w:pPr>
            <w:r>
              <w:rPr/>
              <w:t>2. D</w:t>
            </w:r>
          </w:p>
        </w:tc>
        <w:tc>
          <w:tcPr>
            <w:tcW w:w="1157" w:type="dxa"/>
            <w:tcBorders>
              <w:top w:val="single" w:sz="4" w:space="0" w:color="000000"/>
              <w:start w:val="single" w:sz="4" w:space="0" w:color="000000"/>
              <w:bottom w:val="single" w:sz="4" w:space="0" w:color="000000"/>
              <w:end w:val="single" w:sz="4" w:space="0" w:color="000000"/>
            </w:tcBorders>
          </w:tcPr>
          <w:p>
            <w:pPr>
              <w:pStyle w:val="Normal"/>
              <w:rPr/>
            </w:pPr>
            <w:r>
              <w:rPr/>
              <w:t>10. B</w:t>
            </w:r>
          </w:p>
        </w:tc>
      </w:tr>
      <w:tr>
        <w:trPr>
          <w:trHeight w:val="167" w:hRule="atLeast"/>
        </w:trPr>
        <w:tc>
          <w:tcPr>
            <w:tcW w:w="1157" w:type="dxa"/>
            <w:tcBorders>
              <w:top w:val="single" w:sz="4" w:space="0" w:color="000000"/>
              <w:start w:val="single" w:sz="4" w:space="0" w:color="000000"/>
              <w:bottom w:val="single" w:sz="4" w:space="0" w:color="000000"/>
              <w:end w:val="single" w:sz="4" w:space="0" w:color="000000"/>
            </w:tcBorders>
          </w:tcPr>
          <w:p>
            <w:pPr>
              <w:pStyle w:val="Normal"/>
              <w:rPr/>
            </w:pPr>
            <w:r>
              <w:rPr/>
              <w:t>3. A</w:t>
            </w:r>
          </w:p>
        </w:tc>
        <w:tc>
          <w:tcPr>
            <w:tcW w:w="1157" w:type="dxa"/>
            <w:tcBorders>
              <w:top w:val="single" w:sz="4" w:space="0" w:color="000000"/>
              <w:start w:val="single" w:sz="4" w:space="0" w:color="000000"/>
              <w:bottom w:val="single" w:sz="4" w:space="0" w:color="000000"/>
              <w:end w:val="single" w:sz="4" w:space="0" w:color="000000"/>
            </w:tcBorders>
          </w:tcPr>
          <w:p>
            <w:pPr>
              <w:pStyle w:val="Normal"/>
              <w:rPr/>
            </w:pPr>
            <w:r>
              <w:rPr/>
              <w:t>11. B</w:t>
            </w:r>
          </w:p>
        </w:tc>
      </w:tr>
      <w:tr>
        <w:trPr>
          <w:trHeight w:val="176" w:hRule="atLeast"/>
        </w:trPr>
        <w:tc>
          <w:tcPr>
            <w:tcW w:w="1157" w:type="dxa"/>
            <w:tcBorders>
              <w:top w:val="single" w:sz="4" w:space="0" w:color="000000"/>
              <w:start w:val="single" w:sz="4" w:space="0" w:color="000000"/>
              <w:bottom w:val="single" w:sz="4" w:space="0" w:color="000000"/>
              <w:end w:val="single" w:sz="4" w:space="0" w:color="000000"/>
            </w:tcBorders>
          </w:tcPr>
          <w:p>
            <w:pPr>
              <w:pStyle w:val="Normal"/>
              <w:rPr/>
            </w:pPr>
            <w:r>
              <w:rPr/>
              <w:t>4. C</w:t>
            </w:r>
          </w:p>
        </w:tc>
        <w:tc>
          <w:tcPr>
            <w:tcW w:w="1157" w:type="dxa"/>
            <w:tcBorders>
              <w:top w:val="single" w:sz="4" w:space="0" w:color="000000"/>
              <w:start w:val="single" w:sz="4" w:space="0" w:color="000000"/>
              <w:bottom w:val="single" w:sz="4" w:space="0" w:color="000000"/>
              <w:end w:val="single" w:sz="4" w:space="0" w:color="000000"/>
            </w:tcBorders>
          </w:tcPr>
          <w:p>
            <w:pPr>
              <w:pStyle w:val="Normal"/>
              <w:rPr/>
            </w:pPr>
            <w:r>
              <w:rPr/>
              <w:t>12. A</w:t>
            </w:r>
          </w:p>
        </w:tc>
      </w:tr>
      <w:tr>
        <w:trPr>
          <w:trHeight w:val="167" w:hRule="atLeast"/>
        </w:trPr>
        <w:tc>
          <w:tcPr>
            <w:tcW w:w="1157" w:type="dxa"/>
            <w:tcBorders>
              <w:top w:val="single" w:sz="4" w:space="0" w:color="000000"/>
              <w:start w:val="single" w:sz="4" w:space="0" w:color="000000"/>
              <w:bottom w:val="single" w:sz="4" w:space="0" w:color="000000"/>
              <w:end w:val="single" w:sz="4" w:space="0" w:color="000000"/>
            </w:tcBorders>
          </w:tcPr>
          <w:p>
            <w:pPr>
              <w:pStyle w:val="Normal"/>
              <w:rPr/>
            </w:pPr>
            <w:r>
              <w:rPr/>
              <w:t>5. A</w:t>
            </w:r>
          </w:p>
        </w:tc>
        <w:tc>
          <w:tcPr>
            <w:tcW w:w="1157" w:type="dxa"/>
            <w:tcBorders>
              <w:top w:val="single" w:sz="4" w:space="0" w:color="000000"/>
              <w:start w:val="single" w:sz="4" w:space="0" w:color="000000"/>
              <w:bottom w:val="single" w:sz="4" w:space="0" w:color="000000"/>
              <w:end w:val="single" w:sz="4" w:space="0" w:color="000000"/>
            </w:tcBorders>
          </w:tcPr>
          <w:p>
            <w:pPr>
              <w:pStyle w:val="Normal"/>
              <w:rPr/>
            </w:pPr>
            <w:r>
              <w:rPr/>
              <w:t>13. C</w:t>
            </w:r>
          </w:p>
        </w:tc>
      </w:tr>
      <w:tr>
        <w:trPr>
          <w:trHeight w:val="176" w:hRule="atLeast"/>
        </w:trPr>
        <w:tc>
          <w:tcPr>
            <w:tcW w:w="1157" w:type="dxa"/>
            <w:tcBorders>
              <w:top w:val="single" w:sz="4" w:space="0" w:color="000000"/>
              <w:start w:val="single" w:sz="4" w:space="0" w:color="000000"/>
              <w:bottom w:val="single" w:sz="4" w:space="0" w:color="000000"/>
              <w:end w:val="single" w:sz="4" w:space="0" w:color="000000"/>
            </w:tcBorders>
          </w:tcPr>
          <w:p>
            <w:pPr>
              <w:pStyle w:val="Normal"/>
              <w:rPr/>
            </w:pPr>
            <w:r>
              <w:rPr/>
              <w:t>6. C</w:t>
            </w:r>
          </w:p>
        </w:tc>
        <w:tc>
          <w:tcPr>
            <w:tcW w:w="1157" w:type="dxa"/>
            <w:tcBorders>
              <w:top w:val="single" w:sz="4" w:space="0" w:color="000000"/>
              <w:start w:val="single" w:sz="4" w:space="0" w:color="000000"/>
              <w:bottom w:val="single" w:sz="4" w:space="0" w:color="000000"/>
              <w:end w:val="single" w:sz="4" w:space="0" w:color="000000"/>
            </w:tcBorders>
          </w:tcPr>
          <w:p>
            <w:pPr>
              <w:pStyle w:val="Normal"/>
              <w:rPr/>
            </w:pPr>
            <w:r>
              <w:rPr/>
              <w:t>14. C</w:t>
            </w:r>
          </w:p>
        </w:tc>
      </w:tr>
      <w:tr>
        <w:trPr>
          <w:trHeight w:val="176" w:hRule="atLeast"/>
        </w:trPr>
        <w:tc>
          <w:tcPr>
            <w:tcW w:w="1157" w:type="dxa"/>
            <w:tcBorders>
              <w:top w:val="single" w:sz="4" w:space="0" w:color="000000"/>
              <w:start w:val="single" w:sz="4" w:space="0" w:color="000000"/>
              <w:bottom w:val="single" w:sz="4" w:space="0" w:color="000000"/>
              <w:end w:val="single" w:sz="4" w:space="0" w:color="000000"/>
            </w:tcBorders>
          </w:tcPr>
          <w:p>
            <w:pPr>
              <w:pStyle w:val="Normal"/>
              <w:rPr/>
            </w:pPr>
            <w:r>
              <w:rPr/>
              <w:t>7. B</w:t>
            </w:r>
          </w:p>
        </w:tc>
        <w:tc>
          <w:tcPr>
            <w:tcW w:w="1157" w:type="dxa"/>
            <w:tcBorders>
              <w:top w:val="single" w:sz="4" w:space="0" w:color="000000"/>
              <w:start w:val="single" w:sz="4" w:space="0" w:color="000000"/>
              <w:bottom w:val="single" w:sz="4" w:space="0" w:color="000000"/>
              <w:end w:val="single" w:sz="4" w:space="0" w:color="000000"/>
            </w:tcBorders>
          </w:tcPr>
          <w:p>
            <w:pPr>
              <w:pStyle w:val="Normal"/>
              <w:rPr/>
            </w:pPr>
            <w:r>
              <w:rPr/>
              <w:t>15. D</w:t>
            </w:r>
          </w:p>
        </w:tc>
      </w:tr>
    </w:tbl>
    <w:p>
      <w:pPr>
        <w:pStyle w:val="Normal"/>
        <w:jc w:val="both"/>
        <w:rPr>
          <w:b/>
        </w:rPr>
      </w:pPr>
      <w:r>
        <w:rPr>
          <w:b/>
        </w:rPr>
      </w:r>
    </w:p>
    <w:tbl>
      <w:tblPr>
        <w:tblW w:w="9243" w:type="dxa"/>
        <w:jc w:val="start"/>
        <w:tblInd w:w="0" w:type="dxa"/>
        <w:tblLayout w:type="fixed"/>
        <w:tblCellMar>
          <w:top w:w="0" w:type="dxa"/>
          <w:start w:w="108" w:type="dxa"/>
          <w:bottom w:w="0" w:type="dxa"/>
          <w:end w:w="108" w:type="dxa"/>
        </w:tblCellMar>
      </w:tblPr>
      <w:tblGrid>
        <w:gridCol w:w="1818"/>
        <w:gridCol w:w="5501"/>
        <w:gridCol w:w="1924"/>
      </w:tblGrid>
      <w:tr>
        <w:trPr/>
        <w:tc>
          <w:tcPr>
            <w:tcW w:w="181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Câu/điểm</w:t>
            </w:r>
          </w:p>
        </w:tc>
        <w:tc>
          <w:tcPr>
            <w:tcW w:w="5501"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Nội  dung</w:t>
            </w:r>
          </w:p>
        </w:tc>
        <w:tc>
          <w:tcPr>
            <w:tcW w:w="192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Điểm chi tiết</w:t>
            </w:r>
          </w:p>
        </w:tc>
      </w:tr>
      <w:tr>
        <w:trPr>
          <w:trHeight w:val="270" w:hRule="atLeast"/>
        </w:trPr>
        <w:tc>
          <w:tcPr>
            <w:tcW w:w="1818" w:type="dxa"/>
            <w:vMerge w:val="restart"/>
            <w:tcBorders>
              <w:top w:val="single" w:sz="4" w:space="0" w:color="000000"/>
              <w:start w:val="single" w:sz="4" w:space="0" w:color="000000"/>
              <w:bottom w:val="single" w:sz="4" w:space="0" w:color="000000"/>
              <w:end w:val="single" w:sz="4" w:space="0" w:color="000000"/>
            </w:tcBorders>
          </w:tcPr>
          <w:p>
            <w:pPr>
              <w:pStyle w:val="Normal"/>
              <w:jc w:val="both"/>
              <w:rPr>
                <w:b/>
              </w:rPr>
            </w:pPr>
            <w:r>
              <w:rPr>
                <w:b/>
              </w:rPr>
              <w:t>Câu1a/1,0đ</w:t>
            </w:r>
          </w:p>
        </w:tc>
        <w:tc>
          <w:tcPr>
            <w:tcW w:w="5501" w:type="dxa"/>
            <w:tcBorders>
              <w:top w:val="single" w:sz="4" w:space="0" w:color="000000"/>
              <w:start w:val="single" w:sz="4" w:space="0" w:color="000000"/>
              <w:end w:val="single" w:sz="4" w:space="0" w:color="000000"/>
            </w:tcBorders>
          </w:tcPr>
          <w:p>
            <w:pPr>
              <w:pStyle w:val="Normal"/>
              <w:jc w:val="both"/>
              <w:rPr/>
            </w:pPr>
            <w:r>
              <w:rPr/>
              <w:t xml:space="preserve">- Ghi đúng công thức </w:t>
            </w:r>
          </w:p>
        </w:tc>
        <w:tc>
          <w:tcPr>
            <w:tcW w:w="1924" w:type="dxa"/>
            <w:tcBorders>
              <w:top w:val="single" w:sz="4" w:space="0" w:color="000000"/>
              <w:start w:val="single" w:sz="4" w:space="0" w:color="000000"/>
              <w:end w:val="single" w:sz="4" w:space="0" w:color="000000"/>
            </w:tcBorders>
          </w:tcPr>
          <w:p>
            <w:pPr>
              <w:pStyle w:val="Normal"/>
              <w:jc w:val="center"/>
              <w:rPr/>
            </w:pPr>
            <w:r>
              <w:rPr/>
              <w:t>0,5</w:t>
            </w:r>
          </w:p>
        </w:tc>
      </w:tr>
      <w:tr>
        <w:trPr>
          <w:trHeight w:val="345" w:hRule="atLeast"/>
        </w:trPr>
        <w:tc>
          <w:tcPr>
            <w:tcW w:w="18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5501" w:type="dxa"/>
            <w:tcBorders>
              <w:start w:val="single" w:sz="4" w:space="0" w:color="000000"/>
              <w:end w:val="single" w:sz="4" w:space="0" w:color="000000"/>
            </w:tcBorders>
          </w:tcPr>
          <w:p>
            <w:pPr>
              <w:pStyle w:val="Normal"/>
              <w:jc w:val="both"/>
              <w:rPr/>
            </w:pPr>
            <w:r>
              <w:rPr/>
              <w:t>- B</w:t>
            </w:r>
            <w:r>
              <w:rPr>
                <w:vertAlign w:val="subscript"/>
              </w:rPr>
              <w:t xml:space="preserve">1M </w:t>
            </w:r>
            <w:r>
              <w:rPr/>
              <w:t>= 4.10</w:t>
            </w:r>
            <w:r>
              <w:rPr>
                <w:vertAlign w:val="superscript"/>
              </w:rPr>
              <w:t>-6</w:t>
            </w:r>
            <w:r>
              <w:rPr/>
              <w:t>T</w:t>
            </w:r>
          </w:p>
        </w:tc>
        <w:tc>
          <w:tcPr>
            <w:tcW w:w="1924" w:type="dxa"/>
            <w:tcBorders>
              <w:start w:val="single" w:sz="4" w:space="0" w:color="000000"/>
              <w:end w:val="single" w:sz="4" w:space="0" w:color="000000"/>
            </w:tcBorders>
          </w:tcPr>
          <w:p>
            <w:pPr>
              <w:pStyle w:val="Normal"/>
              <w:jc w:val="center"/>
              <w:rPr/>
            </w:pPr>
            <w:r>
              <w:rPr/>
              <w:t>0,5</w:t>
            </w:r>
          </w:p>
        </w:tc>
      </w:tr>
      <w:tr>
        <w:trPr>
          <w:trHeight w:val="431" w:hRule="atLeast"/>
        </w:trPr>
        <w:tc>
          <w:tcPr>
            <w:tcW w:w="1818" w:type="dxa"/>
            <w:vMerge w:val="restart"/>
            <w:tcBorders>
              <w:top w:val="single" w:sz="4" w:space="0" w:color="000000"/>
              <w:start w:val="single" w:sz="4" w:space="0" w:color="000000"/>
              <w:bottom w:val="single" w:sz="4" w:space="0" w:color="000000"/>
              <w:end w:val="single" w:sz="4" w:space="0" w:color="000000"/>
            </w:tcBorders>
          </w:tcPr>
          <w:p>
            <w:pPr>
              <w:pStyle w:val="Normal"/>
              <w:jc w:val="both"/>
              <w:rPr>
                <w:b/>
              </w:rPr>
            </w:pPr>
            <w:r>
              <w:rPr>
                <w:b/>
              </w:rPr>
              <w:t>Câu1b/ 1,0đ</w:t>
            </w:r>
          </w:p>
        </w:tc>
        <w:tc>
          <w:tcPr>
            <w:tcW w:w="5501" w:type="dxa"/>
            <w:tcBorders>
              <w:top w:val="single" w:sz="4" w:space="0" w:color="000000"/>
              <w:start w:val="single" w:sz="4" w:space="0" w:color="000000"/>
              <w:bottom w:val="dotted" w:sz="4" w:space="0" w:color="000000"/>
              <w:end w:val="single" w:sz="4" w:space="0" w:color="000000"/>
            </w:tcBorders>
          </w:tcPr>
          <w:p>
            <w:pPr>
              <w:pStyle w:val="Normal"/>
              <w:jc w:val="both"/>
              <w:rPr/>
            </w:pPr>
            <w:r>
              <w:rPr/>
              <w:t>Vì B</w:t>
            </w:r>
            <w:r>
              <w:rPr>
                <w:vertAlign w:val="subscript"/>
              </w:rPr>
              <w:t>M</w:t>
            </w:r>
            <w:r>
              <w:rPr/>
              <w:t xml:space="preserve"> &gt; B</w:t>
            </w:r>
            <w:r>
              <w:rPr>
                <w:vertAlign w:val="subscript"/>
              </w:rPr>
              <w:t xml:space="preserve">1M </w:t>
            </w:r>
            <w:r>
              <w:rPr/>
              <w:t xml:space="preserve">nên </w:t>
            </w:r>
            <w:r>
              <w:rPr/>
              <w:object w:dxaOrig="439" w:dyaOrig="4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2.5pt;height:21pt" filled="f" o:ole="">
                  <v:imagedata r:id="rId17" o:title=""/>
                </v:shape>
                <o:OLEObject Type="Embed" ProgID="" ShapeID="ole_rId16" DrawAspect="Content" ObjectID="_1885009966" r:id="rId16"/>
              </w:object>
            </w:r>
            <w:r>
              <w:rPr/>
              <w:t xml:space="preserve">cùng hướng </w:t>
            </w:r>
            <w:r>
              <w:rPr/>
              <w:object w:dxaOrig="420" w:dyaOrig="39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21pt;height:21pt" filled="f" o:ole="">
                  <v:imagedata r:id="rId19" o:title=""/>
                </v:shape>
                <o:OLEObject Type="Embed" ProgID="" ShapeID="ole_rId18" DrawAspect="Content" ObjectID="_216290064" r:id="rId18"/>
              </w:object>
            </w:r>
          </w:p>
        </w:tc>
        <w:tc>
          <w:tcPr>
            <w:tcW w:w="1924" w:type="dxa"/>
            <w:tcBorders>
              <w:top w:val="single" w:sz="4" w:space="0" w:color="000000"/>
              <w:start w:val="single" w:sz="4" w:space="0" w:color="000000"/>
              <w:bottom w:val="dotted" w:sz="4" w:space="0" w:color="000000"/>
              <w:end w:val="single" w:sz="4" w:space="0" w:color="000000"/>
            </w:tcBorders>
          </w:tcPr>
          <w:p>
            <w:pPr>
              <w:pStyle w:val="Normal"/>
              <w:jc w:val="center"/>
              <w:rPr/>
            </w:pPr>
            <w:r>
              <w:rPr/>
              <w:t>0,25</w:t>
            </w:r>
          </w:p>
        </w:tc>
      </w:tr>
      <w:tr>
        <w:trPr>
          <w:trHeight w:val="420" w:hRule="atLeast"/>
        </w:trPr>
        <w:tc>
          <w:tcPr>
            <w:tcW w:w="18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5501" w:type="dxa"/>
            <w:tcBorders>
              <w:top w:val="dotted" w:sz="4" w:space="0" w:color="000000"/>
              <w:start w:val="single" w:sz="4" w:space="0" w:color="000000"/>
              <w:bottom w:val="dotted" w:sz="4" w:space="0" w:color="000000"/>
              <w:end w:val="single" w:sz="4" w:space="0" w:color="000000"/>
            </w:tcBorders>
          </w:tcPr>
          <w:p>
            <w:pPr>
              <w:pStyle w:val="Normal"/>
              <w:jc w:val="both"/>
              <w:rPr/>
            </w:pPr>
            <w:r>
              <w:rPr/>
              <w:t>B</w:t>
            </w:r>
            <w:r>
              <w:rPr>
                <w:vertAlign w:val="subscript"/>
              </w:rPr>
              <w:t xml:space="preserve">2 </w:t>
            </w:r>
            <w:r>
              <w:rPr/>
              <w:t>= 2.10</w:t>
            </w:r>
            <w:r>
              <w:rPr>
                <w:vertAlign w:val="superscript"/>
              </w:rPr>
              <w:t xml:space="preserve">-6 </w:t>
            </w:r>
            <w:r>
              <w:rPr/>
              <w:t>T</w:t>
            </w:r>
          </w:p>
        </w:tc>
        <w:tc>
          <w:tcPr>
            <w:tcW w:w="1924" w:type="dxa"/>
            <w:tcBorders>
              <w:top w:val="dotted" w:sz="4" w:space="0" w:color="000000"/>
              <w:start w:val="single" w:sz="4" w:space="0" w:color="000000"/>
              <w:bottom w:val="dotted" w:sz="4" w:space="0" w:color="000000"/>
              <w:end w:val="single" w:sz="4" w:space="0" w:color="000000"/>
            </w:tcBorders>
          </w:tcPr>
          <w:p>
            <w:pPr>
              <w:pStyle w:val="Normal"/>
              <w:jc w:val="center"/>
              <w:rPr/>
            </w:pPr>
            <w:r>
              <w:rPr/>
              <w:t>0,25</w:t>
            </w:r>
          </w:p>
        </w:tc>
      </w:tr>
      <w:tr>
        <w:trPr>
          <w:trHeight w:val="285" w:hRule="atLeast"/>
        </w:trPr>
        <w:tc>
          <w:tcPr>
            <w:tcW w:w="18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5501" w:type="dxa"/>
            <w:tcBorders>
              <w:top w:val="dotted" w:sz="4" w:space="0" w:color="000000"/>
              <w:start w:val="single" w:sz="4" w:space="0" w:color="000000"/>
              <w:bottom w:val="dotted" w:sz="4" w:space="0" w:color="000000"/>
              <w:end w:val="single" w:sz="4" w:space="0" w:color="000000"/>
            </w:tcBorders>
          </w:tcPr>
          <w:p>
            <w:pPr>
              <w:pStyle w:val="Normal"/>
              <w:jc w:val="both"/>
              <w:rPr/>
            </w:pPr>
            <w:r>
              <w:rPr/>
              <w:t>Dòng I</w:t>
            </w:r>
            <w:r>
              <w:rPr>
                <w:vertAlign w:val="subscript"/>
              </w:rPr>
              <w:t>2</w:t>
            </w:r>
            <w:r>
              <w:rPr/>
              <w:t xml:space="preserve"> ngược chiều dòng I</w:t>
            </w:r>
            <w:r>
              <w:rPr>
                <w:vertAlign w:val="subscript"/>
              </w:rPr>
              <w:t>1</w:t>
            </w:r>
          </w:p>
        </w:tc>
        <w:tc>
          <w:tcPr>
            <w:tcW w:w="1924" w:type="dxa"/>
            <w:tcBorders>
              <w:top w:val="dotted" w:sz="4" w:space="0" w:color="000000"/>
              <w:start w:val="single" w:sz="4" w:space="0" w:color="000000"/>
              <w:bottom w:val="dotted" w:sz="4" w:space="0" w:color="000000"/>
              <w:end w:val="single" w:sz="4" w:space="0" w:color="000000"/>
            </w:tcBorders>
          </w:tcPr>
          <w:p>
            <w:pPr>
              <w:pStyle w:val="Normal"/>
              <w:jc w:val="center"/>
              <w:rPr/>
            </w:pPr>
            <w:r>
              <w:rPr/>
              <w:t>0,25</w:t>
            </w:r>
          </w:p>
        </w:tc>
      </w:tr>
      <w:tr>
        <w:trPr>
          <w:trHeight w:val="165" w:hRule="atLeast"/>
        </w:trPr>
        <w:tc>
          <w:tcPr>
            <w:tcW w:w="18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5501" w:type="dxa"/>
            <w:tcBorders>
              <w:top w:val="dotted" w:sz="4" w:space="0" w:color="000000"/>
              <w:start w:val="single" w:sz="4" w:space="0" w:color="000000"/>
              <w:bottom w:val="dotted" w:sz="4" w:space="0" w:color="000000"/>
              <w:end w:val="single" w:sz="4" w:space="0" w:color="000000"/>
            </w:tcBorders>
          </w:tcPr>
          <w:p>
            <w:pPr>
              <w:pStyle w:val="Normal"/>
              <w:jc w:val="both"/>
              <w:rPr/>
            </w:pPr>
            <w:r>
              <w:rPr/>
              <w:t>I</w:t>
            </w:r>
            <w:r>
              <w:rPr>
                <w:vertAlign w:val="subscript"/>
              </w:rPr>
              <w:t>2</w:t>
            </w:r>
            <w:r>
              <w:rPr/>
              <w:t xml:space="preserve"> = 0,7A</w:t>
            </w:r>
          </w:p>
        </w:tc>
        <w:tc>
          <w:tcPr>
            <w:tcW w:w="1924" w:type="dxa"/>
            <w:tcBorders>
              <w:top w:val="dotted" w:sz="4" w:space="0" w:color="000000"/>
              <w:start w:val="single" w:sz="4" w:space="0" w:color="000000"/>
              <w:bottom w:val="dotted" w:sz="4" w:space="0" w:color="000000"/>
              <w:end w:val="single" w:sz="4" w:space="0" w:color="000000"/>
            </w:tcBorders>
          </w:tcPr>
          <w:p>
            <w:pPr>
              <w:pStyle w:val="Normal"/>
              <w:jc w:val="center"/>
              <w:rPr/>
            </w:pPr>
            <w:r>
              <w:rPr/>
              <w:t>0,25</w:t>
            </w:r>
          </w:p>
        </w:tc>
      </w:tr>
      <w:tr>
        <w:trPr/>
        <w:tc>
          <w:tcPr>
            <w:tcW w:w="1818" w:type="dxa"/>
            <w:tcBorders>
              <w:top w:val="single" w:sz="4" w:space="0" w:color="000000"/>
              <w:start w:val="single" w:sz="4" w:space="0" w:color="000000"/>
              <w:bottom w:val="dotted" w:sz="4" w:space="0" w:color="000000"/>
              <w:end w:val="single" w:sz="4" w:space="0" w:color="000000"/>
            </w:tcBorders>
          </w:tcPr>
          <w:p>
            <w:pPr>
              <w:pStyle w:val="Normal"/>
              <w:jc w:val="both"/>
              <w:rPr>
                <w:b/>
              </w:rPr>
            </w:pPr>
            <w:r>
              <w:rPr>
                <w:b/>
              </w:rPr>
              <w:t>Câu 2/3đ</w:t>
            </w:r>
          </w:p>
          <w:p>
            <w:pPr>
              <w:pStyle w:val="Normal"/>
              <w:jc w:val="both"/>
              <w:rPr>
                <w:b/>
              </w:rPr>
            </w:pPr>
            <w:r>
              <w:rPr>
                <w:b/>
              </w:rPr>
              <w:t>a/ 1đ</w:t>
            </w:r>
          </w:p>
        </w:tc>
        <w:tc>
          <w:tcPr>
            <w:tcW w:w="5501" w:type="dxa"/>
            <w:tcBorders>
              <w:top w:val="single" w:sz="4" w:space="0" w:color="000000"/>
              <w:start w:val="single" w:sz="4" w:space="0" w:color="000000"/>
              <w:bottom w:val="dotted" w:sz="4" w:space="0" w:color="000000"/>
              <w:end w:val="single" w:sz="4" w:space="0" w:color="000000"/>
            </w:tcBorders>
          </w:tcPr>
          <w:p>
            <w:pPr>
              <w:pStyle w:val="Normal"/>
              <w:jc w:val="both"/>
              <w:rPr/>
            </w:pPr>
            <w:r>
              <w:rPr/>
              <w:t>D = 1/f</w:t>
            </w:r>
          </w:p>
          <w:p>
            <w:pPr>
              <w:pStyle w:val="Normal"/>
              <w:jc w:val="both"/>
              <w:rPr/>
            </w:pPr>
            <w:r>
              <w:rPr/>
              <w:t>D = 4 dp</w:t>
            </w:r>
          </w:p>
        </w:tc>
        <w:tc>
          <w:tcPr>
            <w:tcW w:w="1924" w:type="dxa"/>
            <w:tcBorders>
              <w:top w:val="single" w:sz="4" w:space="0" w:color="000000"/>
              <w:start w:val="single" w:sz="4" w:space="0" w:color="000000"/>
              <w:bottom w:val="dotted" w:sz="4" w:space="0" w:color="000000"/>
              <w:end w:val="single" w:sz="4" w:space="0" w:color="000000"/>
            </w:tcBorders>
          </w:tcPr>
          <w:p>
            <w:pPr>
              <w:pStyle w:val="Normal"/>
              <w:jc w:val="center"/>
              <w:rPr/>
            </w:pPr>
            <w:r>
              <w:rPr/>
              <w:t>0,5</w:t>
            </w:r>
          </w:p>
          <w:p>
            <w:pPr>
              <w:pStyle w:val="Normal"/>
              <w:jc w:val="center"/>
              <w:rPr/>
            </w:pPr>
            <w:r>
              <w:rPr/>
              <w:t>0,5</w:t>
            </w:r>
          </w:p>
        </w:tc>
      </w:tr>
      <w:tr>
        <w:trPr>
          <w:trHeight w:val="681" w:hRule="atLeast"/>
        </w:trPr>
        <w:tc>
          <w:tcPr>
            <w:tcW w:w="1818" w:type="dxa"/>
            <w:vMerge w:val="restart"/>
            <w:tcBorders>
              <w:top w:val="dotted" w:sz="4" w:space="0" w:color="000000"/>
              <w:start w:val="single" w:sz="4" w:space="0" w:color="000000"/>
              <w:bottom w:val="single" w:sz="4" w:space="0" w:color="000000"/>
              <w:end w:val="single" w:sz="4" w:space="0" w:color="000000"/>
            </w:tcBorders>
          </w:tcPr>
          <w:p>
            <w:pPr>
              <w:pStyle w:val="Normal"/>
              <w:snapToGrid w:val="false"/>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b/1,5đ</w:t>
            </w:r>
          </w:p>
          <w:p>
            <w:pPr>
              <w:pStyle w:val="Normal"/>
              <w:jc w:val="both"/>
              <w:rPr>
                <w:b/>
              </w:rPr>
            </w:pPr>
            <w:r>
              <w:rPr>
                <w:b/>
              </w:rPr>
            </w:r>
          </w:p>
        </w:tc>
        <w:tc>
          <w:tcPr>
            <w:tcW w:w="5501" w:type="dxa"/>
            <w:tcBorders>
              <w:top w:val="dotted" w:sz="4" w:space="0" w:color="000000"/>
              <w:start w:val="single" w:sz="4" w:space="0" w:color="000000"/>
              <w:bottom w:val="dotted" w:sz="4" w:space="0" w:color="000000"/>
              <w:end w:val="single" w:sz="4" w:space="0" w:color="000000"/>
            </w:tcBorders>
          </w:tcPr>
          <w:p>
            <w:pPr>
              <w:pStyle w:val="Normal"/>
              <w:jc w:val="both"/>
              <w:rPr/>
            </w:pPr>
            <w:r>
              <w:rPr/>
              <w:object w:dxaOrig="1119" w:dyaOrig="659">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55.45pt;height:33pt" filled="f" o:ole="">
                  <v:imagedata r:id="rId21" o:title=""/>
                </v:shape>
                <o:OLEObject Type="Embed" ProgID="" ShapeID="ole_rId20" DrawAspect="Content" ObjectID="_1279770672" r:id="rId20"/>
              </w:object>
            </w:r>
          </w:p>
        </w:tc>
        <w:tc>
          <w:tcPr>
            <w:tcW w:w="1924" w:type="dxa"/>
            <w:tcBorders>
              <w:top w:val="dotted" w:sz="4" w:space="0" w:color="000000"/>
              <w:start w:val="single" w:sz="4" w:space="0" w:color="000000"/>
              <w:bottom w:val="dotted" w:sz="4" w:space="0" w:color="000000"/>
              <w:end w:val="single" w:sz="4" w:space="0" w:color="000000"/>
            </w:tcBorders>
          </w:tcPr>
          <w:p>
            <w:pPr>
              <w:pStyle w:val="Normal"/>
              <w:jc w:val="center"/>
              <w:rPr/>
            </w:pPr>
            <w:r>
              <w:rPr/>
              <w:t>0,25</w:t>
            </w:r>
          </w:p>
        </w:tc>
      </w:tr>
      <w:tr>
        <w:trPr>
          <w:trHeight w:val="404" w:hRule="atLeast"/>
        </w:trPr>
        <w:tc>
          <w:tcPr>
            <w:tcW w:w="1818" w:type="dxa"/>
            <w:vMerge w:val="continue"/>
            <w:tcBorders>
              <w:top w:val="dotted"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5501" w:type="dxa"/>
            <w:tcBorders>
              <w:top w:val="dotted" w:sz="4" w:space="0" w:color="000000"/>
              <w:start w:val="single" w:sz="4" w:space="0" w:color="000000"/>
              <w:bottom w:val="dotted" w:sz="4" w:space="0" w:color="000000"/>
              <w:end w:val="single" w:sz="4" w:space="0" w:color="000000"/>
            </w:tcBorders>
          </w:tcPr>
          <w:p>
            <w:pPr>
              <w:pStyle w:val="Normal"/>
              <w:jc w:val="both"/>
              <w:rPr/>
            </w:pPr>
            <w:r>
              <w:rPr/>
              <w:t xml:space="preserve">      </w:t>
            </w:r>
            <w:r>
              <w:rPr/>
              <w:t>= - 37,5cm</w:t>
            </w:r>
          </w:p>
        </w:tc>
        <w:tc>
          <w:tcPr>
            <w:tcW w:w="1924" w:type="dxa"/>
            <w:tcBorders>
              <w:top w:val="dotted" w:sz="4" w:space="0" w:color="000000"/>
              <w:start w:val="single" w:sz="4" w:space="0" w:color="000000"/>
              <w:bottom w:val="dotted" w:sz="4" w:space="0" w:color="000000"/>
              <w:end w:val="single" w:sz="4" w:space="0" w:color="000000"/>
            </w:tcBorders>
          </w:tcPr>
          <w:p>
            <w:pPr>
              <w:pStyle w:val="Normal"/>
              <w:jc w:val="center"/>
              <w:rPr/>
            </w:pPr>
            <w:r>
              <w:rPr/>
              <w:t>0,25</w:t>
            </w:r>
          </w:p>
        </w:tc>
      </w:tr>
      <w:tr>
        <w:trPr>
          <w:trHeight w:val="405" w:hRule="atLeast"/>
        </w:trPr>
        <w:tc>
          <w:tcPr>
            <w:tcW w:w="1818" w:type="dxa"/>
            <w:vMerge w:val="continue"/>
            <w:tcBorders>
              <w:top w:val="dotted"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5501" w:type="dxa"/>
            <w:tcBorders>
              <w:top w:val="dotted" w:sz="4" w:space="0" w:color="000000"/>
              <w:start w:val="single" w:sz="4" w:space="0" w:color="000000"/>
              <w:bottom w:val="dotted" w:sz="4" w:space="0" w:color="000000"/>
              <w:end w:val="single" w:sz="4" w:space="0" w:color="000000"/>
            </w:tcBorders>
          </w:tcPr>
          <w:p>
            <w:pPr>
              <w:pStyle w:val="Normal"/>
              <w:jc w:val="both"/>
              <w:rPr/>
            </w:pPr>
            <w:r>
              <w:rPr/>
              <w:object w:dxaOrig="859" w:dyaOrig="659">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42pt;height:33pt" filled="f" o:ole="">
                  <v:imagedata r:id="rId23" o:title=""/>
                </v:shape>
                <o:OLEObject Type="Embed" ProgID="" ShapeID="ole_rId22" DrawAspect="Content" ObjectID="_91572380" r:id="rId22"/>
              </w:object>
            </w:r>
          </w:p>
        </w:tc>
        <w:tc>
          <w:tcPr>
            <w:tcW w:w="1924" w:type="dxa"/>
            <w:tcBorders>
              <w:top w:val="dotted" w:sz="4" w:space="0" w:color="000000"/>
              <w:start w:val="single" w:sz="4" w:space="0" w:color="000000"/>
              <w:bottom w:val="dotted" w:sz="4" w:space="0" w:color="000000"/>
              <w:end w:val="single" w:sz="4" w:space="0" w:color="000000"/>
            </w:tcBorders>
          </w:tcPr>
          <w:p>
            <w:pPr>
              <w:pStyle w:val="Normal"/>
              <w:jc w:val="center"/>
              <w:rPr/>
            </w:pPr>
            <w:r>
              <w:rPr/>
              <w:t>0,25</w:t>
            </w:r>
          </w:p>
        </w:tc>
      </w:tr>
      <w:tr>
        <w:trPr>
          <w:trHeight w:val="510" w:hRule="atLeast"/>
        </w:trPr>
        <w:tc>
          <w:tcPr>
            <w:tcW w:w="1818" w:type="dxa"/>
            <w:vMerge w:val="continue"/>
            <w:tcBorders>
              <w:top w:val="dotted"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5501" w:type="dxa"/>
            <w:tcBorders>
              <w:top w:val="dotted" w:sz="4" w:space="0" w:color="000000"/>
              <w:start w:val="single" w:sz="4" w:space="0" w:color="000000"/>
              <w:bottom w:val="dotted" w:sz="4" w:space="0" w:color="000000"/>
              <w:end w:val="single" w:sz="4" w:space="0" w:color="000000"/>
            </w:tcBorders>
          </w:tcPr>
          <w:p>
            <w:pPr>
              <w:pStyle w:val="Normal"/>
              <w:jc w:val="both"/>
              <w:rPr>
                <w:position w:val="-22"/>
              </w:rPr>
            </w:pPr>
            <w:r>
              <w:rPr>
                <w:position w:val="-24"/>
              </w:rPr>
              <w:t xml:space="preserve">    </w:t>
            </w:r>
            <w:r>
              <w:rPr>
                <w:position w:val="-24"/>
              </w:rPr>
              <w:t>= 2,5</w:t>
            </w:r>
          </w:p>
        </w:tc>
        <w:tc>
          <w:tcPr>
            <w:tcW w:w="1924" w:type="dxa"/>
            <w:tcBorders>
              <w:top w:val="dotted" w:sz="4" w:space="0" w:color="000000"/>
              <w:start w:val="single" w:sz="4" w:space="0" w:color="000000"/>
              <w:bottom w:val="dotted" w:sz="4" w:space="0" w:color="000000"/>
              <w:end w:val="single" w:sz="4" w:space="0" w:color="000000"/>
            </w:tcBorders>
          </w:tcPr>
          <w:p>
            <w:pPr>
              <w:pStyle w:val="Normal"/>
              <w:jc w:val="center"/>
              <w:rPr/>
            </w:pPr>
            <w:r>
              <w:rPr/>
              <w:t>0,25</w:t>
            </w:r>
          </w:p>
        </w:tc>
      </w:tr>
      <w:tr>
        <w:trPr>
          <w:trHeight w:val="510" w:hRule="atLeast"/>
        </w:trPr>
        <w:tc>
          <w:tcPr>
            <w:tcW w:w="1818" w:type="dxa"/>
            <w:vMerge w:val="continue"/>
            <w:tcBorders>
              <w:top w:val="dotted"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5501" w:type="dxa"/>
            <w:tcBorders>
              <w:top w:val="dotted" w:sz="4" w:space="0" w:color="000000"/>
              <w:start w:val="single" w:sz="4" w:space="0" w:color="000000"/>
              <w:bottom w:val="dotted" w:sz="4" w:space="0" w:color="000000"/>
              <w:end w:val="single" w:sz="4" w:space="0" w:color="000000"/>
            </w:tcBorders>
          </w:tcPr>
          <w:p>
            <w:pPr>
              <w:pStyle w:val="Normal"/>
              <w:jc w:val="both"/>
              <w:rPr>
                <w:position w:val="-22"/>
              </w:rPr>
            </w:pPr>
            <w:r>
              <w:rPr>
                <w:position w:val="-24"/>
              </w:rPr>
              <w:t xml:space="preserve">Vẽ hình đúng </w:t>
            </w:r>
            <w:r>
              <w:rPr>
                <w:i/>
                <w:position w:val="-24"/>
              </w:rPr>
              <w:t>(không có chiều truyền ánh sáng và không đúng tỷ lệ trừ 0,25)</w:t>
            </w:r>
          </w:p>
        </w:tc>
        <w:tc>
          <w:tcPr>
            <w:tcW w:w="1924" w:type="dxa"/>
            <w:tcBorders>
              <w:top w:val="dotted" w:sz="4" w:space="0" w:color="000000"/>
              <w:start w:val="single" w:sz="4" w:space="0" w:color="000000"/>
              <w:bottom w:val="dotted" w:sz="4" w:space="0" w:color="000000"/>
              <w:end w:val="single" w:sz="4" w:space="0" w:color="000000"/>
            </w:tcBorders>
          </w:tcPr>
          <w:p>
            <w:pPr>
              <w:pStyle w:val="Normal"/>
              <w:jc w:val="center"/>
              <w:rPr/>
            </w:pPr>
            <w:r>
              <w:rPr/>
              <w:t>0,5</w:t>
            </w:r>
          </w:p>
        </w:tc>
      </w:tr>
      <w:tr>
        <w:trPr>
          <w:trHeight w:val="728" w:hRule="atLeast"/>
        </w:trPr>
        <w:tc>
          <w:tcPr>
            <w:tcW w:w="1818" w:type="dxa"/>
            <w:vMerge w:val="restart"/>
            <w:tcBorders>
              <w:top w:val="dotted" w:sz="4" w:space="0" w:color="000000"/>
              <w:start w:val="single" w:sz="4" w:space="0" w:color="000000"/>
              <w:bottom w:val="single" w:sz="4" w:space="0" w:color="000000"/>
              <w:end w:val="single" w:sz="4" w:space="0" w:color="000000"/>
            </w:tcBorders>
          </w:tcPr>
          <w:p>
            <w:pPr>
              <w:pStyle w:val="Normal"/>
              <w:tabs>
                <w:tab w:val="clear" w:pos="720"/>
                <w:tab w:val="left" w:pos="983" w:leader="none"/>
              </w:tabs>
              <w:jc w:val="both"/>
              <w:rPr>
                <w:b/>
              </w:rPr>
            </w:pPr>
            <w:r>
              <w:rPr>
                <w:b/>
              </w:rPr>
              <w:t>c/0,5đ</w:t>
              <w:tab/>
            </w:r>
          </w:p>
        </w:tc>
        <w:tc>
          <w:tcPr>
            <w:tcW w:w="5501" w:type="dxa"/>
            <w:tcBorders>
              <w:top w:val="dotted" w:sz="4" w:space="0" w:color="000000"/>
              <w:start w:val="single" w:sz="4" w:space="0" w:color="000000"/>
              <w:bottom w:val="dotted" w:sz="4" w:space="0" w:color="000000"/>
              <w:end w:val="single" w:sz="4" w:space="0" w:color="000000"/>
            </w:tcBorders>
          </w:tcPr>
          <w:p>
            <w:pPr>
              <w:pStyle w:val="Normal"/>
              <w:jc w:val="both"/>
              <w:rPr/>
            </w:pPr>
            <w:r>
              <w:rPr/>
              <w:object w:dxaOrig="1119" w:dyaOrig="659">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55.45pt;height:33pt" filled="f" o:ole="">
                  <v:imagedata r:id="rId25" o:title=""/>
                </v:shape>
                <o:OLEObject Type="Embed" ProgID="" ShapeID="ole_rId24" DrawAspect="Content" ObjectID="_2134280801" r:id="rId24"/>
              </w:object>
            </w:r>
            <w:r>
              <w:rPr/>
              <w:t>= - 6,25cm</w:t>
            </w:r>
          </w:p>
        </w:tc>
        <w:tc>
          <w:tcPr>
            <w:tcW w:w="1924" w:type="dxa"/>
            <w:tcBorders>
              <w:top w:val="dotted" w:sz="4" w:space="0" w:color="000000"/>
              <w:start w:val="single" w:sz="4" w:space="0" w:color="000000"/>
              <w:bottom w:val="dotted" w:sz="4" w:space="0" w:color="000000"/>
              <w:end w:val="single" w:sz="4" w:space="0" w:color="000000"/>
            </w:tcBorders>
          </w:tcPr>
          <w:p>
            <w:pPr>
              <w:pStyle w:val="Normal"/>
              <w:snapToGrid w:val="false"/>
              <w:jc w:val="center"/>
              <w:rPr/>
            </w:pPr>
            <w:r>
              <w:rPr/>
            </w:r>
          </w:p>
        </w:tc>
      </w:tr>
      <w:tr>
        <w:trPr>
          <w:trHeight w:val="314" w:hRule="atLeast"/>
        </w:trPr>
        <w:tc>
          <w:tcPr>
            <w:tcW w:w="1818" w:type="dxa"/>
            <w:vMerge w:val="continue"/>
            <w:tcBorders>
              <w:top w:val="dotted" w:sz="4" w:space="0" w:color="000000"/>
              <w:start w:val="single" w:sz="4" w:space="0" w:color="000000"/>
              <w:bottom w:val="single" w:sz="4" w:space="0" w:color="000000"/>
              <w:end w:val="single" w:sz="4" w:space="0" w:color="000000"/>
            </w:tcBorders>
          </w:tcPr>
          <w:p>
            <w:pPr>
              <w:pStyle w:val="Normal"/>
              <w:tabs>
                <w:tab w:val="clear" w:pos="720"/>
                <w:tab w:val="left" w:pos="983" w:leader="none"/>
              </w:tabs>
              <w:snapToGrid w:val="false"/>
              <w:jc w:val="both"/>
              <w:rPr/>
            </w:pPr>
            <w:r>
              <w:rPr/>
            </w:r>
          </w:p>
        </w:tc>
        <w:tc>
          <w:tcPr>
            <w:tcW w:w="5501" w:type="dxa"/>
            <w:tcBorders>
              <w:top w:val="dotted" w:sz="4" w:space="0" w:color="000000"/>
              <w:start w:val="single" w:sz="4" w:space="0" w:color="000000"/>
              <w:bottom w:val="dotted" w:sz="4" w:space="0" w:color="000000"/>
              <w:end w:val="single" w:sz="4" w:space="0" w:color="000000"/>
            </w:tcBorders>
          </w:tcPr>
          <w:p>
            <w:pPr>
              <w:pStyle w:val="Normal"/>
              <w:jc w:val="both"/>
              <w:rPr>
                <w:position w:val="-11"/>
              </w:rPr>
            </w:pPr>
            <w:r>
              <w:rPr>
                <w:position w:val="-11"/>
              </w:rPr>
              <w:t>Ảnh di chuyển lại gần thấu kính</w:t>
            </w:r>
          </w:p>
        </w:tc>
        <w:tc>
          <w:tcPr>
            <w:tcW w:w="1924" w:type="dxa"/>
            <w:tcBorders>
              <w:top w:val="dotted" w:sz="4" w:space="0" w:color="000000"/>
              <w:start w:val="single" w:sz="4" w:space="0" w:color="000000"/>
              <w:bottom w:val="dotted" w:sz="4" w:space="0" w:color="000000"/>
              <w:end w:val="single" w:sz="4" w:space="0" w:color="000000"/>
            </w:tcBorders>
          </w:tcPr>
          <w:p>
            <w:pPr>
              <w:pStyle w:val="Normal"/>
              <w:jc w:val="center"/>
              <w:rPr/>
            </w:pPr>
            <w:r>
              <w:rPr/>
              <w:t>0,25</w:t>
            </w:r>
          </w:p>
        </w:tc>
      </w:tr>
      <w:tr>
        <w:trPr>
          <w:trHeight w:val="315" w:hRule="atLeast"/>
        </w:trPr>
        <w:tc>
          <w:tcPr>
            <w:tcW w:w="1818" w:type="dxa"/>
            <w:vMerge w:val="continue"/>
            <w:tcBorders>
              <w:top w:val="dotted" w:sz="4" w:space="0" w:color="000000"/>
              <w:start w:val="single" w:sz="4" w:space="0" w:color="000000"/>
              <w:bottom w:val="single" w:sz="4" w:space="0" w:color="000000"/>
              <w:end w:val="single" w:sz="4" w:space="0" w:color="000000"/>
            </w:tcBorders>
          </w:tcPr>
          <w:p>
            <w:pPr>
              <w:pStyle w:val="Normal"/>
              <w:tabs>
                <w:tab w:val="clear" w:pos="720"/>
                <w:tab w:val="left" w:pos="983" w:leader="none"/>
              </w:tabs>
              <w:snapToGrid w:val="false"/>
              <w:jc w:val="both"/>
              <w:rPr/>
            </w:pPr>
            <w:r>
              <w:rPr/>
            </w:r>
          </w:p>
        </w:tc>
        <w:tc>
          <w:tcPr>
            <w:tcW w:w="5501" w:type="dxa"/>
            <w:tcBorders>
              <w:top w:val="dotted" w:sz="4" w:space="0" w:color="000000"/>
              <w:start w:val="single" w:sz="4" w:space="0" w:color="000000"/>
              <w:bottom w:val="single" w:sz="4" w:space="0" w:color="000000"/>
              <w:end w:val="single" w:sz="4" w:space="0" w:color="000000"/>
            </w:tcBorders>
          </w:tcPr>
          <w:p>
            <w:pPr>
              <w:pStyle w:val="Normal"/>
              <w:jc w:val="both"/>
              <w:rPr>
                <w:position w:val="-11"/>
              </w:rPr>
            </w:pPr>
            <w:r>
              <w:rPr/>
              <w:object w:dxaOrig="1499" w:dyaOrig="359">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75pt;height:18pt" filled="f" o:ole="">
                  <v:imagedata r:id="rId27" o:title=""/>
                </v:shape>
                <o:OLEObject Type="Embed" ProgID="" ShapeID="ole_rId26" DrawAspect="Content" ObjectID="_1397525166" r:id="rId26"/>
              </w:object>
            </w:r>
          </w:p>
        </w:tc>
        <w:tc>
          <w:tcPr>
            <w:tcW w:w="1924" w:type="dxa"/>
            <w:tcBorders>
              <w:top w:val="dotted" w:sz="4" w:space="0" w:color="000000"/>
              <w:start w:val="single" w:sz="4" w:space="0" w:color="000000"/>
              <w:bottom w:val="single" w:sz="4" w:space="0" w:color="000000"/>
              <w:end w:val="single" w:sz="4" w:space="0" w:color="000000"/>
            </w:tcBorders>
          </w:tcPr>
          <w:p>
            <w:pPr>
              <w:pStyle w:val="Normal"/>
              <w:jc w:val="center"/>
              <w:rPr/>
            </w:pPr>
            <w:r>
              <w:rPr/>
              <w:t>0,25</w:t>
            </w:r>
          </w:p>
        </w:tc>
      </w:tr>
    </w:tbl>
    <w:p>
      <w:pPr>
        <w:pStyle w:val="Normal"/>
        <w:jc w:val="center"/>
        <w:rPr>
          <w:b/>
        </w:rPr>
      </w:pPr>
      <w:r>
        <w:rPr>
          <w:b/>
        </w:rPr>
      </w:r>
    </w:p>
    <w:sectPr>
      <w:headerReference w:type="default" r:id="rId28"/>
      <w:footerReference w:type="default" r:id="rId29"/>
      <w:type w:val="nextPage"/>
      <w:pgSz w:w="11906" w:h="16838"/>
      <w:pgMar w:left="850" w:right="850" w:gutter="0" w:header="288" w:top="850" w:footer="230" w:bottom="85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VNI-Times">
    <w:charset w:val="00" w:characterSet="windows-125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VnArial">
    <w:charset w:val="00" w:characterSet="windows-1252"/>
    <w:family w:val="auto"/>
    <w:pitch w:val="variable"/>
  </w:font>
  <w:font w:name=".VnTime">
    <w:charset w:val="00" w:characterSet="windows-1252"/>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7" w:leader="none"/>
      </w:tabs>
      <w:rPr>
        <w:rFonts w:ascii="Times New Roman" w:hAnsi="Times New Roman" w:cs="Times New Roman"/>
      </w:rPr>
    </w:pPr>
    <w:r>
      <w:rPr>
        <w:rFonts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w:r>
    <w:r>
      <w:rPr>
        <w:rFonts w:cs="Times New Roman" w:ascii="Times New Roman" w:hAnsi="Times New Roman"/>
      </w:rPr>
      <w:tab/>
      <w:t xml:space="preserve">Trang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p>
    <w:pPr>
      <w:pStyle w:val="Footer"/>
      <w:rPr>
        <w:rFonts w:ascii="Times New Roman" w:hAnsi="Times New Roman" w:cs="Times New Roman"/>
      </w:rPr>
    </w:pPr>
    <w:r>
      <w:rPr>
        <w:rFonts w:cs="Times New Roman"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eastAsia="Times New Roman" w:cs="Times New Roman"/>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b/>
      <w:color w:val="0000CC"/>
    </w:rPr>
  </w:style>
  <w:style w:type="character" w:styleId="WW8Num32z0">
    <w:name w:val="WW8Num32z0"/>
    <w:qFormat/>
    <w:rPr/>
  </w:style>
  <w:style w:type="character" w:styleId="WW8Num33z0">
    <w:name w:val="WW8Num33z0"/>
    <w:qFormat/>
    <w:rPr>
      <w:rFonts w:ascii="Symbol" w:hAnsi="Symbol" w:eastAsia="Times New Roman" w:cs="Times New Roman"/>
      <w:color w:val="FF000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WW8Num35z0">
    <w:name w:val="WW8Num35z0"/>
    <w:qFormat/>
    <w:rPr>
      <w:rFonts w:ascii="Symbol" w:hAnsi="Symbol"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style>
  <w:style w:type="character" w:styleId="WW8Num37z0">
    <w:name w:val="WW8Num37z0"/>
    <w:qFormat/>
    <w:rPr/>
  </w:style>
  <w:style w:type="character" w:styleId="WW8Num38z1">
    <w:name w:val="WW8Num38z1"/>
    <w:qFormat/>
    <w:rPr>
      <w:b/>
    </w:rPr>
  </w:style>
  <w:style w:type="character" w:styleId="WW8Num40z0">
    <w:name w:val="WW8Num40z0"/>
    <w:qFormat/>
    <w:rPr/>
  </w:style>
  <w:style w:type="character" w:styleId="WW8Num41z0">
    <w:name w:val="WW8Num41z0"/>
    <w:qFormat/>
    <w:rPr>
      <w:b/>
      <w:i/>
    </w:rPr>
  </w:style>
  <w:style w:type="character" w:styleId="WW8Num42z0">
    <w:name w:val="WW8Num42z0"/>
    <w:qFormat/>
    <w:rPr/>
  </w:style>
  <w:style w:type="character" w:styleId="DefaultParagraphFont">
    <w:name w:val="Default Paragraph Font"/>
    <w:qFormat/>
    <w:rPr/>
  </w:style>
  <w:style w:type="character" w:styleId="CommentReference">
    <w:name w:val="Comment Reference"/>
    <w:qFormat/>
    <w:rPr>
      <w:sz w:val="16"/>
      <w:szCs w:val="16"/>
    </w:rPr>
  </w:style>
  <w:style w:type="character" w:styleId="ff4">
    <w:name w:val="ff4"/>
    <w:basedOn w:val="DefaultParagraphFont"/>
    <w:qFormat/>
    <w:rPr/>
  </w:style>
  <w:style w:type="character" w:styleId="PageNumber">
    <w:name w:val="page number"/>
    <w:basedOn w:val="DefaultParagraphFont"/>
    <w:rPr/>
  </w:style>
  <w:style w:type="character" w:styleId="ListParagraphChar">
    <w:name w:val="List Paragraph Char"/>
    <w:qFormat/>
    <w:rPr>
      <w:sz w:val="24"/>
      <w:szCs w:val="22"/>
    </w:rPr>
  </w:style>
  <w:style w:type="character" w:styleId="Strong">
    <w:name w:val="Strong"/>
    <w:qFormat/>
    <w:rPr>
      <w:b/>
      <w:bCs/>
    </w:rPr>
  </w:style>
  <w:style w:type="character" w:styleId="FooterChar">
    <w:name w:val="Footer Char"/>
    <w:qFormat/>
    <w:rPr>
      <w:rFonts w:ascii="VNI-Times" w:hAnsi="VNI-Times" w:cs="VNI-Times"/>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rPr>
      <w:rFonts w:ascii="VnArial" w:hAnsi="VnArial" w:cs="VnArial"/>
      <w:sz w:val="22"/>
      <w:szCs w:val="22"/>
    </w:rPr>
  </w:style>
  <w:style w:type="paragraph" w:styleId="List">
    <w:name w:val="List"/>
    <w:basedOn w:val="BodyText"/>
    <w:pPr/>
    <w:rPr>
      <w:rFonts w:cs="Arial"/>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I-Times" w:hAnsi="VNI-Times" w:cs="VNI-Times"/>
      <w:sz w:val="24"/>
      <w:szCs w:val="24"/>
    </w:rPr>
  </w:style>
  <w:style w:type="paragraph" w:styleId="Header">
    <w:name w:val="header"/>
    <w:basedOn w:val="Normal"/>
    <w:pPr>
      <w:tabs>
        <w:tab w:val="clear" w:pos="720"/>
        <w:tab w:val="center" w:pos="4320" w:leader="none"/>
        <w:tab w:val="right" w:pos="8640" w:leader="none"/>
      </w:tabs>
    </w:pPr>
    <w:rPr>
      <w:rFonts w:ascii=".VnTime" w:hAnsi=".VnTime" w:cs=".VnTime"/>
      <w:sz w:val="24"/>
      <w:szCs w:val="24"/>
    </w:rPr>
  </w:style>
  <w:style w:type="paragraph" w:styleId="BodyTextIndent">
    <w:name w:val="Body Text Indent"/>
    <w:basedOn w:val="Normal"/>
    <w:pPr>
      <w:tabs>
        <w:tab w:val="clear" w:pos="720"/>
        <w:tab w:val="left" w:pos="187" w:leader="none"/>
        <w:tab w:val="left" w:pos="374" w:leader="none"/>
      </w:tabs>
      <w:ind w:hanging="0" w:start="720" w:end="0"/>
      <w:jc w:val="both"/>
    </w:pPr>
    <w:rPr/>
  </w:style>
  <w:style w:type="paragraph" w:styleId="1">
    <w:name w:val="1"/>
    <w:basedOn w:val="Normal"/>
    <w:qFormat/>
    <w:pPr>
      <w:spacing w:lineRule="exact" w:line="240" w:before="0" w:after="160"/>
      <w:ind w:firstLine="567" w:start="0" w:end="0"/>
    </w:pPr>
    <w:rPr>
      <w:rFonts w:ascii="Verdana" w:hAnsi="Verdana" w:cs="Verdana"/>
      <w:sz w:val="20"/>
      <w:szCs w:val="20"/>
    </w:rPr>
  </w:style>
  <w:style w:type="paragraph" w:styleId="ListParagraph">
    <w:name w:val="List Paragraph"/>
    <w:basedOn w:val="Normal"/>
    <w:qFormat/>
    <w:pPr>
      <w:spacing w:lineRule="auto" w:line="276" w:before="0" w:after="200"/>
      <w:ind w:hanging="0" w:start="720" w:end="0"/>
      <w:contextualSpacing/>
    </w:pPr>
    <w:rPr>
      <w:sz w:val="24"/>
      <w:szCs w:val="22"/>
    </w:rPr>
  </w:style>
  <w:style w:type="paragraph" w:styleId="western">
    <w:name w:val="western"/>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embeddings/oleObject6.bin" Type="http://schemas.openxmlformats.org/officeDocument/2006/relationships/oleObject"/><Relationship Id="rId13" Target="media/image6.wmf" Type="http://schemas.openxmlformats.org/officeDocument/2006/relationships/image"/><Relationship Id="rId14" Target="embeddings/oleObject7.bin" Type="http://schemas.openxmlformats.org/officeDocument/2006/relationships/oleObject"/><Relationship Id="rId15" Target="media/image7.wmf" Type="http://schemas.openxmlformats.org/officeDocument/2006/relationships/image"/><Relationship Id="rId16" Target="embeddings/oleObject8.bin" Type="http://schemas.openxmlformats.org/officeDocument/2006/relationships/oleObject"/><Relationship Id="rId17" Target="media/image8.wmf" Type="http://schemas.openxmlformats.org/officeDocument/2006/relationships/image"/><Relationship Id="rId18" Target="embeddings/oleObject9.bin" Type="http://schemas.openxmlformats.org/officeDocument/2006/relationships/oleObject"/><Relationship Id="rId19" Target="media/image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10.wmf" Type="http://schemas.openxmlformats.org/officeDocument/2006/relationships/image"/><Relationship Id="rId22" Target="embeddings/oleObject11.bin" Type="http://schemas.openxmlformats.org/officeDocument/2006/relationships/oleObject"/><Relationship Id="rId23" Target="media/image11.wmf" Type="http://schemas.openxmlformats.org/officeDocument/2006/relationships/image"/><Relationship Id="rId24" Target="embeddings/oleObject12.bin" Type="http://schemas.openxmlformats.org/officeDocument/2006/relationships/oleObject"/><Relationship Id="rId25" Target="media/image10.wmf" Type="http://schemas.openxmlformats.org/officeDocument/2006/relationships/image"/><Relationship Id="rId26" Target="embeddings/oleObject13.bin" Type="http://schemas.openxmlformats.org/officeDocument/2006/relationships/oleObject"/><Relationship Id="rId27" Target="media/image12.wmf" Type="http://schemas.openxmlformats.org/officeDocument/2006/relationships/image"/><Relationship Id="rId28" Target="header1.xml" Type="http://schemas.openxmlformats.org/officeDocument/2006/relationships/header"/><Relationship Id="rId29" Target="footer1.xml" Type="http://schemas.openxmlformats.org/officeDocument/2006/relationships/footer"/><Relationship Id="rId3" Target="media/image1.wmf" Type="http://schemas.openxmlformats.org/officeDocument/2006/relationships/image"/><Relationship Id="rId30" Target="numbering.xml" Type="http://schemas.openxmlformats.org/officeDocument/2006/relationships/numbering"/><Relationship Id="rId31" Target="fontTable.xml" Type="http://schemas.openxmlformats.org/officeDocument/2006/relationships/fontTable"/><Relationship Id="rId32" Target="settings.xml" Type="http://schemas.openxmlformats.org/officeDocument/2006/relationships/settings"/><Relationship Id="rId33" Target="theme/theme1.xml" Type="http://schemas.openxmlformats.org/officeDocument/2006/relationships/theme"/><Relationship Id="rId4" Target="embeddings/oleObject2.bin" Type="http://schemas.openxmlformats.org/officeDocument/2006/relationships/oleObject"/><Relationship Id="rId5" Target="media/image2.wmf" Type="http://schemas.openxmlformats.org/officeDocument/2006/relationships/image"/><Relationship Id="rId6" Target="embeddings/oleObject3.bin" Type="http://schemas.openxmlformats.org/officeDocument/2006/relationships/oleObject"/><Relationship Id="rId7" Target="media/image3.wmf" Type="http://schemas.openxmlformats.org/officeDocument/2006/relationships/imag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2020-01-05T16:24:00Z</dcterms:created>
  <dc:creator>admin</dc:creator>
  <dc:description>Đề thi học kỳ 2 môn Lý lớp 11 Quảng Nam 2018-2019 có đáp án được soạn dưới dạng file Word gồm 3 trang. Các bạn xem và tải về ở dưới.</dc:description>
  <dc:language>en-US</dc:language>
  <dcterms:modified xsi:type="dcterms:W3CDTF">2020-01-05T16:24:00Z</dcterms:modified>
  <cp:revision>1</cp:revision>
  <dc:title>Đề Thi Học Kỳ 2 Môn Lý 11 Quảng Nam 2018-2019 Có Đáp Án</dc:title>
</cp:coreProperties>
</file>