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44" w:rsidRDefault="009A1D44" w:rsidP="00A92222">
      <w:pPr>
        <w:spacing w:after="0" w:line="340" w:lineRule="exact"/>
        <w:jc w:val="center"/>
        <w:rPr>
          <w:b/>
          <w:sz w:val="26"/>
          <w:szCs w:val="26"/>
        </w:rPr>
      </w:pPr>
    </w:p>
    <w:p w:rsidR="00A01C4F" w:rsidRPr="00A01C4F" w:rsidRDefault="00A01C4F" w:rsidP="00A92222">
      <w:pPr>
        <w:spacing w:after="0" w:line="340" w:lineRule="exact"/>
        <w:jc w:val="center"/>
        <w:rPr>
          <w:b/>
          <w:sz w:val="26"/>
          <w:szCs w:val="26"/>
        </w:rPr>
      </w:pPr>
      <w:r w:rsidRPr="00A01C4F">
        <w:rPr>
          <w:b/>
          <w:sz w:val="26"/>
          <w:szCs w:val="26"/>
        </w:rPr>
        <w:t>MA TRẬN ĐỀ KIỂM TRA GIỮA KÌ 2</w:t>
      </w:r>
    </w:p>
    <w:p w:rsidR="00A01C4F" w:rsidRPr="00A92222" w:rsidRDefault="00A01C4F" w:rsidP="00A92222">
      <w:pPr>
        <w:spacing w:line="360" w:lineRule="exact"/>
        <w:jc w:val="center"/>
        <w:rPr>
          <w:b/>
          <w:sz w:val="26"/>
          <w:szCs w:val="26"/>
          <w:lang w:val="vi-VN"/>
        </w:rPr>
      </w:pPr>
      <w:r w:rsidRPr="00A01C4F">
        <w:rPr>
          <w:b/>
          <w:sz w:val="26"/>
          <w:szCs w:val="26"/>
        </w:rPr>
        <w:t xml:space="preserve">MÔN: </w:t>
      </w:r>
      <w:r w:rsidRPr="00A01C4F">
        <w:rPr>
          <w:b/>
          <w:sz w:val="26"/>
          <w:szCs w:val="26"/>
          <w:lang w:val="vi-VN"/>
        </w:rPr>
        <w:t>LỊCH SỬ, LỚP 12</w:t>
      </w:r>
      <w:r w:rsidRPr="00A01C4F">
        <w:rPr>
          <w:b/>
          <w:sz w:val="26"/>
          <w:szCs w:val="26"/>
        </w:rPr>
        <w:t xml:space="preserve"> – THỜI GIAN LÀM BÀI: 45 ph</w:t>
      </w:r>
      <w:r w:rsidRPr="00A01C4F">
        <w:rPr>
          <w:b/>
          <w:sz w:val="26"/>
          <w:szCs w:val="26"/>
          <w:lang w:val="vi-VN"/>
        </w:rPr>
        <w:t>út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315"/>
        <w:gridCol w:w="1478"/>
        <w:gridCol w:w="798"/>
        <w:gridCol w:w="881"/>
        <w:gridCol w:w="911"/>
        <w:gridCol w:w="964"/>
        <w:gridCol w:w="876"/>
        <w:gridCol w:w="1054"/>
        <w:gridCol w:w="891"/>
        <w:gridCol w:w="1086"/>
        <w:gridCol w:w="920"/>
        <w:gridCol w:w="847"/>
        <w:gridCol w:w="939"/>
        <w:gridCol w:w="1005"/>
      </w:tblGrid>
      <w:tr w:rsidR="00A01C4F" w:rsidRPr="00A01C4F" w:rsidTr="00A01C4F">
        <w:tc>
          <w:tcPr>
            <w:tcW w:w="190" w:type="pct"/>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sz w:val="26"/>
                <w:szCs w:val="26"/>
              </w:rPr>
            </w:pPr>
            <w:r w:rsidRPr="00A01C4F">
              <w:rPr>
                <w:b/>
                <w:sz w:val="26"/>
                <w:szCs w:val="26"/>
              </w:rPr>
              <w:t>TT</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sz w:val="26"/>
                <w:szCs w:val="26"/>
              </w:rPr>
            </w:pPr>
            <w:r w:rsidRPr="00A01C4F">
              <w:rPr>
                <w:b/>
                <w:sz w:val="26"/>
                <w:szCs w:val="26"/>
              </w:rPr>
              <w:t>Nội dung kiến thức</w:t>
            </w:r>
          </w:p>
        </w:tc>
        <w:tc>
          <w:tcPr>
            <w:tcW w:w="509" w:type="pct"/>
            <w:vMerge w:val="restar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Đơn vị kiến thức</w:t>
            </w:r>
          </w:p>
        </w:tc>
        <w:tc>
          <w:tcPr>
            <w:tcW w:w="2569" w:type="pct"/>
            <w:gridSpan w:val="8"/>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Mức độ nhận thức</w:t>
            </w:r>
          </w:p>
        </w:tc>
        <w:tc>
          <w:tcPr>
            <w:tcW w:w="93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Tổng</w:t>
            </w:r>
          </w:p>
        </w:tc>
        <w:tc>
          <w:tcPr>
            <w:tcW w:w="348" w:type="pct"/>
            <w:vMerge w:val="restar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after="0" w:line="360" w:lineRule="exact"/>
              <w:jc w:val="center"/>
              <w:rPr>
                <w:b/>
                <w:sz w:val="26"/>
                <w:szCs w:val="26"/>
              </w:rPr>
            </w:pPr>
          </w:p>
          <w:p w:rsidR="00A01C4F" w:rsidRPr="00A01C4F" w:rsidRDefault="00A01C4F" w:rsidP="00A01C4F">
            <w:pPr>
              <w:spacing w:after="0" w:line="360" w:lineRule="exact"/>
              <w:jc w:val="center"/>
              <w:rPr>
                <w:b/>
                <w:sz w:val="26"/>
                <w:szCs w:val="26"/>
              </w:rPr>
            </w:pPr>
          </w:p>
          <w:p w:rsidR="00A01C4F" w:rsidRPr="00A01C4F" w:rsidRDefault="00A01C4F" w:rsidP="00A01C4F">
            <w:pPr>
              <w:spacing w:after="0" w:line="360" w:lineRule="exact"/>
              <w:jc w:val="center"/>
              <w:rPr>
                <w:b/>
                <w:sz w:val="26"/>
                <w:szCs w:val="26"/>
              </w:rPr>
            </w:pPr>
            <w:r w:rsidRPr="00A01C4F">
              <w:rPr>
                <w:b/>
                <w:sz w:val="26"/>
                <w:szCs w:val="26"/>
              </w:rPr>
              <w:t>% tổng</w:t>
            </w:r>
          </w:p>
          <w:p w:rsidR="00A01C4F" w:rsidRPr="00A01C4F" w:rsidRDefault="00A01C4F" w:rsidP="00A01C4F">
            <w:pPr>
              <w:spacing w:after="0" w:line="360" w:lineRule="exact"/>
              <w:jc w:val="center"/>
              <w:rPr>
                <w:b/>
                <w:sz w:val="26"/>
                <w:szCs w:val="26"/>
              </w:rPr>
            </w:pPr>
          </w:p>
        </w:tc>
      </w:tr>
      <w:tr w:rsidR="00A01C4F" w:rsidRPr="00A01C4F" w:rsidTr="00A01C4F">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57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Nhận biết</w:t>
            </w:r>
          </w:p>
        </w:tc>
        <w:tc>
          <w:tcPr>
            <w:tcW w:w="64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Thông hiểu</w:t>
            </w:r>
          </w:p>
        </w:tc>
        <w:tc>
          <w:tcPr>
            <w:tcW w:w="66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Vận dụng</w:t>
            </w:r>
          </w:p>
        </w:tc>
        <w:tc>
          <w:tcPr>
            <w:tcW w:w="68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sz w:val="26"/>
                <w:szCs w:val="26"/>
              </w:rPr>
              <w:t>Vận dụng cao</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r>
      <w:tr w:rsidR="00A01C4F" w:rsidRPr="00A01C4F" w:rsidTr="00A01C4F">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sz w:val="26"/>
                <w:szCs w:val="26"/>
              </w:rPr>
            </w:pPr>
            <w:r w:rsidRPr="00A01C4F">
              <w:rPr>
                <w:b/>
                <w:i/>
                <w:sz w:val="26"/>
                <w:szCs w:val="26"/>
              </w:rPr>
              <w:t>Số CH</w:t>
            </w:r>
          </w:p>
        </w:tc>
        <w:tc>
          <w:tcPr>
            <w:tcW w:w="323" w:type="pct"/>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Thời gian</w:t>
            </w:r>
          </w:p>
          <w:p w:rsidR="00A01C4F" w:rsidRPr="00A01C4F" w:rsidRDefault="00A01C4F" w:rsidP="00A01C4F">
            <w:pPr>
              <w:spacing w:after="0" w:line="360" w:lineRule="exact"/>
              <w:jc w:val="center"/>
              <w:rPr>
                <w:b/>
                <w:sz w:val="26"/>
                <w:szCs w:val="26"/>
              </w:rPr>
            </w:pPr>
            <w:r w:rsidRPr="00A01C4F">
              <w:rPr>
                <w:b/>
                <w:i/>
                <w:sz w:val="26"/>
                <w:szCs w:val="26"/>
              </w:rPr>
              <w:t>(phút)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r>
      <w:tr w:rsidR="00A01C4F" w:rsidRPr="00A01C4F" w:rsidTr="00A01C4F">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Số CH</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Thời gian</w:t>
            </w:r>
          </w:p>
          <w:p w:rsidR="00A01C4F" w:rsidRPr="00A01C4F" w:rsidRDefault="00A01C4F" w:rsidP="00A01C4F">
            <w:pPr>
              <w:spacing w:after="0" w:line="360" w:lineRule="exact"/>
              <w:jc w:val="center"/>
              <w:rPr>
                <w:b/>
                <w:i/>
                <w:sz w:val="26"/>
                <w:szCs w:val="26"/>
              </w:rPr>
            </w:pPr>
            <w:r w:rsidRPr="00A01C4F">
              <w:rPr>
                <w:b/>
                <w:i/>
                <w:sz w:val="26"/>
                <w:szCs w:val="26"/>
              </w:rPr>
              <w:t>(phút)</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Số CH</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Thời gian</w:t>
            </w:r>
          </w:p>
          <w:p w:rsidR="00A01C4F" w:rsidRPr="00A01C4F" w:rsidRDefault="00A01C4F" w:rsidP="00A01C4F">
            <w:pPr>
              <w:spacing w:after="0" w:line="360" w:lineRule="exact"/>
              <w:jc w:val="center"/>
              <w:rPr>
                <w:b/>
                <w:i/>
                <w:sz w:val="26"/>
                <w:szCs w:val="26"/>
              </w:rPr>
            </w:pPr>
            <w:r w:rsidRPr="00A01C4F">
              <w:rPr>
                <w:b/>
                <w:i/>
                <w:sz w:val="26"/>
                <w:szCs w:val="26"/>
              </w:rPr>
              <w:t>(phút)</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Số CH</w:t>
            </w:r>
          </w:p>
        </w:tc>
        <w:tc>
          <w:tcPr>
            <w:tcW w:w="36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Thời gian</w:t>
            </w:r>
          </w:p>
          <w:p w:rsidR="00A01C4F" w:rsidRPr="00A01C4F" w:rsidRDefault="00A01C4F" w:rsidP="00A01C4F">
            <w:pPr>
              <w:spacing w:after="0" w:line="360" w:lineRule="exact"/>
              <w:jc w:val="center"/>
              <w:rPr>
                <w:b/>
                <w:i/>
                <w:sz w:val="26"/>
                <w:szCs w:val="26"/>
              </w:rPr>
            </w:pPr>
            <w:r w:rsidRPr="00A01C4F">
              <w:rPr>
                <w:b/>
                <w:i/>
                <w:sz w:val="26"/>
                <w:szCs w:val="26"/>
              </w:rPr>
              <w:t>(phút)</w:t>
            </w:r>
          </w:p>
        </w:tc>
        <w:tc>
          <w:tcPr>
            <w:tcW w:w="30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Số CH</w:t>
            </w:r>
          </w:p>
        </w:tc>
        <w:tc>
          <w:tcPr>
            <w:tcW w:w="37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Thời gian</w:t>
            </w:r>
          </w:p>
          <w:p w:rsidR="00A01C4F" w:rsidRPr="00A01C4F" w:rsidRDefault="00A01C4F" w:rsidP="00A01C4F">
            <w:pPr>
              <w:spacing w:after="0" w:line="360" w:lineRule="exact"/>
              <w:jc w:val="center"/>
              <w:rPr>
                <w:b/>
                <w:i/>
                <w:sz w:val="26"/>
                <w:szCs w:val="26"/>
              </w:rPr>
            </w:pPr>
            <w:r w:rsidRPr="00A01C4F">
              <w:rPr>
                <w:b/>
                <w:i/>
                <w:sz w:val="26"/>
                <w:szCs w:val="26"/>
              </w:rPr>
              <w:t>(phút)</w:t>
            </w: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TN</w:t>
            </w:r>
          </w:p>
        </w:tc>
        <w:tc>
          <w:tcPr>
            <w:tcW w:w="29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360" w:lineRule="exact"/>
              <w:jc w:val="center"/>
              <w:rPr>
                <w:b/>
                <w:i/>
                <w:sz w:val="26"/>
                <w:szCs w:val="26"/>
              </w:rPr>
            </w:pPr>
            <w:r w:rsidRPr="00A01C4F">
              <w:rPr>
                <w:b/>
                <w:i/>
                <w:sz w:val="26"/>
                <w:szCs w:val="26"/>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r>
      <w:tr w:rsidR="00A01C4F" w:rsidRPr="00A01C4F" w:rsidTr="00A01C4F">
        <w:trPr>
          <w:trHeight w:val="589"/>
        </w:trPr>
        <w:tc>
          <w:tcPr>
            <w:tcW w:w="190"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1</w:t>
            </w:r>
          </w:p>
        </w:tc>
        <w:tc>
          <w:tcPr>
            <w:tcW w:w="45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b/>
                <w:sz w:val="26"/>
                <w:szCs w:val="26"/>
                <w:lang w:val="vi-VN"/>
              </w:rPr>
            </w:pPr>
            <w:r w:rsidRPr="00A01C4F">
              <w:rPr>
                <w:iCs/>
                <w:spacing w:val="-4"/>
                <w:sz w:val="26"/>
                <w:szCs w:val="26"/>
              </w:rPr>
              <w:t>Bài 21. Xây dựng chủ nghĩa xã hội ở miền Bắc, đấu tranh chống đế quốc Mĩ và chính quyền Sài Gòn ở miền Nam (1954 - 1965)</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both"/>
              <w:rPr>
                <w:sz w:val="26"/>
                <w:szCs w:val="26"/>
                <w:lang w:val="vi-VN"/>
              </w:rPr>
            </w:pPr>
            <w:r w:rsidRPr="00A01C4F">
              <w:rPr>
                <w:sz w:val="26"/>
                <w:szCs w:val="26"/>
                <w:lang w:val="vi-VN"/>
              </w:rPr>
              <w:t>I. Tình hình và nhiệm vụ cách mạng nước ta sau Hiệp định Giơnevơ năm 1954 về Đông Dương.</w:t>
            </w:r>
          </w:p>
          <w:p w:rsidR="00A01C4F" w:rsidRPr="00A01C4F" w:rsidRDefault="00A01C4F" w:rsidP="00A01C4F">
            <w:pPr>
              <w:spacing w:line="360" w:lineRule="exact"/>
              <w:jc w:val="both"/>
              <w:rPr>
                <w:sz w:val="26"/>
                <w:szCs w:val="26"/>
                <w:lang w:val="vi-VN"/>
              </w:rPr>
            </w:pP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0,5 </w:t>
            </w:r>
          </w:p>
        </w:tc>
        <w:tc>
          <w:tcPr>
            <w:tcW w:w="314"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0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63" w:type="pct"/>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15</w:t>
            </w: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73" w:type="pct"/>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10 </w:t>
            </w: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rPr>
                <w:sz w:val="26"/>
                <w:szCs w:val="26"/>
              </w:rPr>
            </w:pPr>
            <w:r w:rsidRPr="00A01C4F">
              <w:rPr>
                <w:sz w:val="26"/>
                <w:szCs w:val="26"/>
              </w:rPr>
              <w:t>0,5</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val="vi-V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2,5</w:t>
            </w:r>
          </w:p>
        </w:tc>
      </w:tr>
      <w:tr w:rsidR="00A01C4F" w:rsidRPr="00A01C4F" w:rsidTr="00A01C4F">
        <w:trPr>
          <w:trHeight w:val="589"/>
        </w:trPr>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iCs/>
                <w:spacing w:val="-4"/>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 xml:space="preserve">II. Miền Nam đấu tranh chống </w:t>
            </w:r>
            <w:r w:rsidRPr="00A01C4F">
              <w:rPr>
                <w:sz w:val="26"/>
                <w:szCs w:val="26"/>
              </w:rPr>
              <w:lastRenderedPageBreak/>
              <w:t>chế độ Mĩ-Diệm, giữ gìn và  phát triển lực lượng cách mạng, tiến tới đồng khởi (1959-1960).</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lastRenderedPageBreak/>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0,5 </w:t>
            </w:r>
          </w:p>
        </w:tc>
        <w:tc>
          <w:tcPr>
            <w:tcW w:w="314"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rPr>
            </w:pPr>
          </w:p>
        </w:tc>
        <w:tc>
          <w:tcPr>
            <w:tcW w:w="33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rPr>
            </w:pP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r w:rsidRPr="00A01C4F">
              <w:rPr>
                <w:sz w:val="26"/>
                <w:szCs w:val="26"/>
              </w:rPr>
              <w:t>0,5</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r w:rsidRPr="00A01C4F">
              <w:rPr>
                <w:sz w:val="26"/>
                <w:szCs w:val="26"/>
              </w:rPr>
              <w:t>2,5</w:t>
            </w:r>
          </w:p>
          <w:p w:rsidR="00A01C4F" w:rsidRPr="00A01C4F" w:rsidRDefault="00A01C4F" w:rsidP="00A01C4F">
            <w:pPr>
              <w:spacing w:line="360" w:lineRule="exact"/>
              <w:jc w:val="center"/>
              <w:rPr>
                <w:sz w:val="26"/>
                <w:szCs w:val="26"/>
              </w:rPr>
            </w:pPr>
          </w:p>
        </w:tc>
      </w:tr>
      <w:tr w:rsidR="00A01C4F" w:rsidRPr="00A01C4F" w:rsidTr="00A01C4F">
        <w:trPr>
          <w:trHeight w:val="2785"/>
        </w:trPr>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iCs/>
                <w:spacing w:val="-4"/>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III. Miền Bắc xây dựng cơ sở vật chất – kĩ thuật của chủ nghĩa xã hội (1961-1965)</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0,5 </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1 </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rPr>
                <w:sz w:val="26"/>
                <w:szCs w:val="26"/>
              </w:rPr>
            </w:pPr>
          </w:p>
          <w:p w:rsidR="00A01C4F" w:rsidRPr="00A01C4F" w:rsidRDefault="00A01C4F" w:rsidP="00A01C4F">
            <w:pPr>
              <w:spacing w:line="360" w:lineRule="exact"/>
              <w:rPr>
                <w:sz w:val="26"/>
                <w:szCs w:val="26"/>
              </w:rPr>
            </w:pPr>
            <w:r w:rsidRPr="00A01C4F">
              <w:rPr>
                <w:sz w:val="26"/>
                <w:szCs w:val="26"/>
              </w:rPr>
              <w:t>1,5</w:t>
            </w: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rPr>
                <w:sz w:val="26"/>
                <w:szCs w:val="26"/>
              </w:rPr>
            </w:pP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r w:rsidRPr="00A01C4F">
              <w:rPr>
                <w:sz w:val="26"/>
                <w:szCs w:val="26"/>
              </w:rPr>
              <w:t>5</w:t>
            </w:r>
          </w:p>
        </w:tc>
      </w:tr>
      <w:tr w:rsidR="00A01C4F" w:rsidRPr="00A01C4F" w:rsidTr="00A01C4F">
        <w:trPr>
          <w:trHeight w:val="589"/>
        </w:trPr>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iCs/>
                <w:spacing w:val="-4"/>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 xml:space="preserve">IV. Miền Nam chiến đấu chống chiến lước “Chiến tranh đặc biệt’của đế quốc Mĩ </w:t>
            </w:r>
            <w:r w:rsidRPr="00A01C4F">
              <w:rPr>
                <w:sz w:val="26"/>
                <w:szCs w:val="26"/>
              </w:rPr>
              <w:lastRenderedPageBreak/>
              <w:t>(1961-1965)</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lastRenderedPageBreak/>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3</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3 </w:t>
            </w:r>
          </w:p>
        </w:tc>
        <w:tc>
          <w:tcPr>
            <w:tcW w:w="30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5</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val="vi-V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r w:rsidRPr="00A01C4F">
              <w:rPr>
                <w:sz w:val="26"/>
                <w:szCs w:val="26"/>
              </w:rPr>
              <w:t>4</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p>
          <w:p w:rsidR="00A01C4F" w:rsidRPr="00A01C4F" w:rsidRDefault="00A01C4F" w:rsidP="00A01C4F">
            <w:pPr>
              <w:spacing w:line="360" w:lineRule="exact"/>
              <w:jc w:val="center"/>
              <w:rPr>
                <w:sz w:val="26"/>
                <w:szCs w:val="26"/>
              </w:rPr>
            </w:pPr>
            <w:r w:rsidRPr="00A01C4F">
              <w:rPr>
                <w:sz w:val="26"/>
                <w:szCs w:val="26"/>
              </w:rPr>
              <w:t>12,5</w:t>
            </w:r>
          </w:p>
        </w:tc>
      </w:tr>
      <w:tr w:rsidR="00A01C4F" w:rsidRPr="00A01C4F" w:rsidTr="00A01C4F">
        <w:tc>
          <w:tcPr>
            <w:tcW w:w="190"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lastRenderedPageBreak/>
              <w:t>2</w:t>
            </w:r>
          </w:p>
        </w:tc>
        <w:tc>
          <w:tcPr>
            <w:tcW w:w="45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b/>
                <w:sz w:val="26"/>
                <w:szCs w:val="26"/>
              </w:rPr>
            </w:pPr>
            <w:r w:rsidRPr="00A01C4F">
              <w:rPr>
                <w:sz w:val="26"/>
                <w:szCs w:val="26"/>
              </w:rPr>
              <w:t xml:space="preserve"> Bài 22. Hai miền đất nước trực tiếp chiến đấu chống đế quốc Mĩ xâm lược. Miền Bắc vừa chiến đấu vừa sản xuất (1965 - 1973)</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both"/>
              <w:rPr>
                <w:sz w:val="26"/>
                <w:szCs w:val="26"/>
              </w:rPr>
            </w:pPr>
            <w:r w:rsidRPr="00A01C4F">
              <w:rPr>
                <w:sz w:val="26"/>
                <w:szCs w:val="26"/>
              </w:rPr>
              <w:t>I. Chiến đấu chống chiến lược Chiến tranh cục bộ của đế quốc Mĩ ở Miền Nam (1965-1968).</w:t>
            </w:r>
          </w:p>
          <w:p w:rsidR="00A01C4F" w:rsidRPr="00A01C4F" w:rsidRDefault="00A01C4F" w:rsidP="00A01C4F">
            <w:pPr>
              <w:spacing w:line="360" w:lineRule="exact"/>
              <w:jc w:val="both"/>
              <w:rPr>
                <w:sz w:val="26"/>
                <w:szCs w:val="26"/>
              </w:rPr>
            </w:pPr>
          </w:p>
          <w:p w:rsidR="00A01C4F" w:rsidRPr="00A01C4F" w:rsidRDefault="00A01C4F" w:rsidP="00A01C4F">
            <w:pPr>
              <w:spacing w:line="360" w:lineRule="exact"/>
              <w:jc w:val="both"/>
              <w:rPr>
                <w:sz w:val="26"/>
                <w:szCs w:val="26"/>
              </w:rPr>
            </w:pP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2</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1</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3</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rPr>
                <w:sz w:val="26"/>
                <w:szCs w:val="26"/>
                <w:lang w:bidi="hi-IN"/>
              </w:rPr>
            </w:pPr>
            <w:r w:rsidRPr="00A01C4F">
              <w:rPr>
                <w:sz w:val="26"/>
                <w:szCs w:val="26"/>
                <w:lang w:bidi="hi-IN"/>
              </w:rPr>
              <w:t>2</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7,5</w:t>
            </w:r>
          </w:p>
        </w:tc>
      </w:tr>
      <w:tr w:rsidR="00A01C4F" w:rsidRPr="00A01C4F" w:rsidTr="00A01C4F">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 xml:space="preserve">II. Chiến đấu chống chiến lược Việt Nam hóa chiến tranh và Đông Dương hóa chiến tranh của Mĩ </w:t>
            </w:r>
            <w:r w:rsidRPr="00A01C4F">
              <w:rPr>
                <w:sz w:val="26"/>
                <w:szCs w:val="26"/>
              </w:rPr>
              <w:lastRenderedPageBreak/>
              <w:t>(1969-1973).</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lastRenderedPageBreak/>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0,5 </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 xml:space="preserve">1 </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1,5</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5</w:t>
            </w:r>
          </w:p>
        </w:tc>
      </w:tr>
      <w:tr w:rsidR="00A01C4F" w:rsidRPr="00A01C4F" w:rsidTr="00A01C4F">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III. Miền Bắc khôi phục và phát triển kinh tế-xã hội, chiến đấu chống chiến tranh phá hoại lần thứ hai của Mĩ và làm nghĩa vụ hậu phương (1969-1973).</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0,5</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 xml:space="preserve">1 </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1,5</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5</w:t>
            </w:r>
          </w:p>
        </w:tc>
      </w:tr>
      <w:tr w:rsidR="00A01C4F" w:rsidRPr="00A01C4F" w:rsidTr="00A01C4F">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IV. Hiệp định Pari năm 1973 về chấm dứt chiến tranh lập lại hòa bình ở Việt Nam.</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 xml:space="preserve">0,5 </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Cs/>
                <w:iCs/>
                <w:sz w:val="26"/>
                <w:szCs w:val="26"/>
                <w:lang w:bidi="hi-IN"/>
              </w:rPr>
            </w:pPr>
            <w:r w:rsidRPr="00A01C4F">
              <w:rPr>
                <w:bCs/>
                <w:iCs/>
                <w:sz w:val="26"/>
                <w:szCs w:val="26"/>
                <w:lang w:bidi="hi-IN"/>
              </w:rPr>
              <w:t xml:space="preserve">1 </w:t>
            </w:r>
          </w:p>
        </w:tc>
        <w:tc>
          <w:tcPr>
            <w:tcW w:w="30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1,5</w:t>
            </w:r>
          </w:p>
        </w:tc>
        <w:tc>
          <w:tcPr>
            <w:tcW w:w="348"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5</w:t>
            </w:r>
          </w:p>
        </w:tc>
      </w:tr>
      <w:tr w:rsidR="00A01C4F" w:rsidRPr="00A01C4F" w:rsidTr="00A01C4F">
        <w:trPr>
          <w:trHeight w:val="595"/>
        </w:trPr>
        <w:tc>
          <w:tcPr>
            <w:tcW w:w="190"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lastRenderedPageBreak/>
              <w:t>3</w:t>
            </w:r>
          </w:p>
        </w:tc>
        <w:tc>
          <w:tcPr>
            <w:tcW w:w="45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sz w:val="26"/>
                <w:szCs w:val="26"/>
              </w:rPr>
            </w:pPr>
            <w:r w:rsidRPr="00A01C4F">
              <w:rPr>
                <w:sz w:val="26"/>
                <w:szCs w:val="26"/>
              </w:rPr>
              <w:t>Bài 23. Khôi phục và phát triển kinh tế - xã hội ở miền Bắc, giải phóng hoàn toàn miền Nam (1973 - 1975)</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both"/>
              <w:rPr>
                <w:iCs/>
                <w:sz w:val="26"/>
                <w:szCs w:val="26"/>
                <w:lang w:bidi="hi-IN"/>
              </w:rPr>
            </w:pPr>
            <w:r w:rsidRPr="00A01C4F">
              <w:rPr>
                <w:iCs/>
                <w:sz w:val="26"/>
                <w:szCs w:val="26"/>
                <w:lang w:bidi="hi-IN"/>
              </w:rPr>
              <w:t>I. Miền Nam đấu tranh chống địch bình định, lẫn chiếm tạo thế và lực tiến tới giải phóng hoàn toàn.</w:t>
            </w:r>
          </w:p>
          <w:p w:rsidR="00A01C4F" w:rsidRPr="00A01C4F" w:rsidRDefault="00A01C4F" w:rsidP="00A01C4F">
            <w:pPr>
              <w:spacing w:line="360" w:lineRule="exact"/>
              <w:jc w:val="both"/>
              <w:rPr>
                <w:iCs/>
                <w:sz w:val="26"/>
                <w:szCs w:val="26"/>
                <w:lang w:bidi="hi-IN"/>
              </w:rPr>
            </w:pP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t>0,5</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 xml:space="preserve">1 </w:t>
            </w:r>
          </w:p>
        </w:tc>
        <w:tc>
          <w:tcPr>
            <w:tcW w:w="30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1,5</w:t>
            </w:r>
          </w:p>
        </w:tc>
        <w:tc>
          <w:tcPr>
            <w:tcW w:w="348"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5</w:t>
            </w:r>
          </w:p>
        </w:tc>
      </w:tr>
      <w:tr w:rsidR="00A01C4F" w:rsidRPr="00A01C4F" w:rsidTr="00A01C4F">
        <w:trPr>
          <w:trHeight w:val="595"/>
        </w:trPr>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iCs/>
                <w:sz w:val="26"/>
                <w:szCs w:val="26"/>
                <w:lang w:bidi="hi-IN"/>
              </w:rPr>
            </w:pPr>
            <w:r w:rsidRPr="00A01C4F">
              <w:rPr>
                <w:iCs/>
                <w:sz w:val="26"/>
                <w:szCs w:val="26"/>
                <w:lang w:bidi="hi-IN"/>
              </w:rPr>
              <w:t>II. Giải phóng hoàn toàn miền Nam, giành toàn vẹ lãnh thổ tổ quốc</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t>4</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t>2</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363"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07"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6</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4</w:t>
            </w:r>
          </w:p>
        </w:tc>
        <w:tc>
          <w:tcPr>
            <w:tcW w:w="348"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15</w:t>
            </w:r>
          </w:p>
        </w:tc>
      </w:tr>
      <w:tr w:rsidR="00A01C4F" w:rsidRPr="00A01C4F" w:rsidTr="00A01C4F">
        <w:trPr>
          <w:trHeight w:val="595"/>
        </w:trPr>
        <w:tc>
          <w:tcPr>
            <w:tcW w:w="190"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b/>
                <w:sz w:val="26"/>
                <w:szCs w:val="26"/>
              </w:rPr>
            </w:pPr>
          </w:p>
        </w:tc>
        <w:tc>
          <w:tcPr>
            <w:tcW w:w="45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rPr>
                <w:sz w:val="26"/>
                <w:szCs w:val="26"/>
              </w:rPr>
            </w:pPr>
          </w:p>
        </w:tc>
        <w:tc>
          <w:tcPr>
            <w:tcW w:w="509"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both"/>
              <w:rPr>
                <w:iCs/>
                <w:sz w:val="26"/>
                <w:szCs w:val="26"/>
                <w:lang w:bidi="hi-IN"/>
              </w:rPr>
            </w:pPr>
            <w:r w:rsidRPr="00A01C4F">
              <w:rPr>
                <w:iCs/>
                <w:sz w:val="26"/>
                <w:szCs w:val="26"/>
                <w:lang w:bidi="hi-IN"/>
              </w:rPr>
              <w:t xml:space="preserve">III. Nguyên nhân thắng lợi, ý nghĩa lịch sử của cuộc kháng chiến chống Mĩ </w:t>
            </w:r>
            <w:r w:rsidRPr="00A01C4F">
              <w:rPr>
                <w:iCs/>
                <w:sz w:val="26"/>
                <w:szCs w:val="26"/>
                <w:lang w:bidi="hi-IN"/>
              </w:rPr>
              <w:lastRenderedPageBreak/>
              <w:t>cứu nước(1954-1975)</w:t>
            </w: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lastRenderedPageBreak/>
              <w:t>1</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iCs/>
                <w:sz w:val="26"/>
                <w:szCs w:val="26"/>
                <w:lang w:bidi="hi-IN"/>
              </w:rPr>
            </w:pPr>
            <w:r w:rsidRPr="00A01C4F">
              <w:rPr>
                <w:iCs/>
                <w:sz w:val="26"/>
                <w:szCs w:val="26"/>
                <w:lang w:bidi="hi-IN"/>
              </w:rPr>
              <w:t>0,5</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1*</w:t>
            </w:r>
          </w:p>
        </w:tc>
        <w:tc>
          <w:tcPr>
            <w:tcW w:w="363"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rPr>
            </w:pPr>
            <w:r w:rsidRPr="00A01C4F">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sz w:val="26"/>
                <w:szCs w:val="26"/>
                <w:lang w:bidi="hi-IN"/>
              </w:rPr>
            </w:pPr>
            <w:r w:rsidRPr="00A01C4F">
              <w:rPr>
                <w:sz w:val="26"/>
                <w:szCs w:val="26"/>
                <w:lang w:bidi="hi-IN"/>
              </w:rPr>
              <w:t>2</w:t>
            </w:r>
          </w:p>
        </w:tc>
        <w:tc>
          <w:tcPr>
            <w:tcW w:w="292"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tc>
        <w:tc>
          <w:tcPr>
            <w:tcW w:w="323"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1,5</w:t>
            </w:r>
          </w:p>
        </w:tc>
        <w:tc>
          <w:tcPr>
            <w:tcW w:w="348" w:type="pct"/>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360" w:lineRule="exact"/>
              <w:jc w:val="center"/>
              <w:rPr>
                <w:sz w:val="26"/>
                <w:szCs w:val="26"/>
                <w:lang w:bidi="hi-IN"/>
              </w:rPr>
            </w:pPr>
          </w:p>
          <w:p w:rsidR="00A01C4F" w:rsidRPr="00A01C4F" w:rsidRDefault="00A01C4F" w:rsidP="00A01C4F">
            <w:pPr>
              <w:spacing w:line="360" w:lineRule="exact"/>
              <w:jc w:val="center"/>
              <w:rPr>
                <w:sz w:val="26"/>
                <w:szCs w:val="26"/>
                <w:lang w:bidi="hi-IN"/>
              </w:rPr>
            </w:pPr>
            <w:r w:rsidRPr="00A01C4F">
              <w:rPr>
                <w:sz w:val="26"/>
                <w:szCs w:val="26"/>
                <w:lang w:bidi="hi-IN"/>
              </w:rPr>
              <w:t>5</w:t>
            </w:r>
          </w:p>
        </w:tc>
      </w:tr>
      <w:tr w:rsidR="00A01C4F" w:rsidRPr="00A01C4F" w:rsidTr="00A01C4F">
        <w:trPr>
          <w:trHeight w:val="70"/>
        </w:trPr>
        <w:tc>
          <w:tcPr>
            <w:tcW w:w="643"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lastRenderedPageBreak/>
              <w:t>Tổng</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b/>
                <w:iCs/>
                <w:sz w:val="26"/>
                <w:szCs w:val="26"/>
                <w:lang w:val="vi-VN" w:bidi="hi-IN"/>
              </w:rPr>
            </w:pPr>
          </w:p>
        </w:tc>
        <w:tc>
          <w:tcPr>
            <w:tcW w:w="275"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val="vi-VN" w:bidi="hi-IN"/>
              </w:rPr>
            </w:pPr>
            <w:r w:rsidRPr="00A01C4F">
              <w:rPr>
                <w:b/>
                <w:iCs/>
                <w:sz w:val="26"/>
                <w:szCs w:val="26"/>
                <w:lang w:val="vi-VN" w:bidi="hi-IN"/>
              </w:rPr>
              <w:t>16</w:t>
            </w:r>
          </w:p>
        </w:tc>
        <w:tc>
          <w:tcPr>
            <w:tcW w:w="30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bidi="hi-IN"/>
              </w:rPr>
            </w:pPr>
            <w:r w:rsidRPr="00A01C4F">
              <w:rPr>
                <w:b/>
                <w:iCs/>
                <w:sz w:val="26"/>
                <w:szCs w:val="26"/>
                <w:lang w:val="vi-VN" w:bidi="hi-IN"/>
              </w:rPr>
              <w:t>8</w:t>
            </w:r>
          </w:p>
        </w:tc>
        <w:tc>
          <w:tcPr>
            <w:tcW w:w="314"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val="vi-VN"/>
              </w:rPr>
            </w:pPr>
            <w:r w:rsidRPr="00A01C4F">
              <w:rPr>
                <w:b/>
                <w:iCs/>
                <w:sz w:val="26"/>
                <w:szCs w:val="26"/>
                <w:lang w:val="vi-VN"/>
              </w:rPr>
              <w:t>12</w:t>
            </w:r>
          </w:p>
        </w:tc>
        <w:tc>
          <w:tcPr>
            <w:tcW w:w="33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rPr>
            </w:pPr>
            <w:r w:rsidRPr="00A01C4F">
              <w:rPr>
                <w:b/>
                <w:iCs/>
                <w:sz w:val="26"/>
                <w:szCs w:val="26"/>
                <w:lang w:val="vi-VN"/>
              </w:rPr>
              <w:t>12</w:t>
            </w:r>
          </w:p>
        </w:tc>
        <w:tc>
          <w:tcPr>
            <w:tcW w:w="302"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val="vi-VN" w:bidi="hi-IN"/>
              </w:rPr>
            </w:pPr>
            <w:r w:rsidRPr="00A01C4F">
              <w:rPr>
                <w:b/>
                <w:iCs/>
                <w:sz w:val="26"/>
                <w:szCs w:val="26"/>
                <w:lang w:val="vi-VN" w:bidi="hi-IN"/>
              </w:rPr>
              <w:t>1</w:t>
            </w:r>
          </w:p>
        </w:tc>
        <w:tc>
          <w:tcPr>
            <w:tcW w:w="36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bidi="hi-IN"/>
              </w:rPr>
            </w:pPr>
            <w:r w:rsidRPr="00A01C4F">
              <w:rPr>
                <w:b/>
                <w:iCs/>
                <w:sz w:val="26"/>
                <w:szCs w:val="26"/>
                <w:lang w:val="vi-VN" w:bidi="hi-IN"/>
              </w:rPr>
              <w:t>15</w:t>
            </w:r>
          </w:p>
        </w:tc>
        <w:tc>
          <w:tcPr>
            <w:tcW w:w="30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iCs/>
                <w:sz w:val="26"/>
                <w:szCs w:val="26"/>
                <w:lang w:val="vi-VN" w:bidi="hi-IN"/>
              </w:rPr>
            </w:pPr>
            <w:r w:rsidRPr="00A01C4F">
              <w:rPr>
                <w:b/>
                <w:iCs/>
                <w:sz w:val="26"/>
                <w:szCs w:val="26"/>
                <w:lang w:val="vi-VN" w:bidi="hi-IN"/>
              </w:rPr>
              <w:t>1</w:t>
            </w:r>
          </w:p>
        </w:tc>
        <w:tc>
          <w:tcPr>
            <w:tcW w:w="373"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bCs/>
                <w:iCs/>
                <w:sz w:val="26"/>
                <w:szCs w:val="26"/>
                <w:lang w:bidi="hi-IN"/>
              </w:rPr>
            </w:pPr>
            <w:r w:rsidRPr="00A01C4F">
              <w:rPr>
                <w:b/>
                <w:bCs/>
                <w:iCs/>
                <w:sz w:val="26"/>
                <w:szCs w:val="26"/>
                <w:lang w:val="vi-VN" w:bidi="hi-IN"/>
              </w:rPr>
              <w:t>10</w:t>
            </w:r>
          </w:p>
        </w:tc>
        <w:tc>
          <w:tcPr>
            <w:tcW w:w="317" w:type="pc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bCs/>
                <w:iCs/>
                <w:sz w:val="26"/>
                <w:szCs w:val="26"/>
                <w:lang w:val="vi-VN"/>
              </w:rPr>
            </w:pPr>
            <w:r w:rsidRPr="00A01C4F">
              <w:rPr>
                <w:b/>
                <w:bCs/>
                <w:iCs/>
                <w:sz w:val="26"/>
                <w:szCs w:val="26"/>
                <w:lang w:val="vi-VN"/>
              </w:rPr>
              <w:t>28</w:t>
            </w:r>
          </w:p>
        </w:tc>
        <w:tc>
          <w:tcPr>
            <w:tcW w:w="292"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bCs/>
                <w:iCs/>
                <w:sz w:val="26"/>
                <w:szCs w:val="26"/>
                <w:lang w:val="vi-VN"/>
              </w:rPr>
            </w:pPr>
            <w:r w:rsidRPr="00A01C4F">
              <w:rPr>
                <w:b/>
                <w:bCs/>
                <w:iCs/>
                <w:sz w:val="26"/>
                <w:szCs w:val="26"/>
                <w:lang w:val="vi-VN"/>
              </w:rPr>
              <w:t>2</w:t>
            </w:r>
          </w:p>
        </w:tc>
        <w:tc>
          <w:tcPr>
            <w:tcW w:w="32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bCs/>
                <w:iCs/>
                <w:sz w:val="26"/>
                <w:szCs w:val="26"/>
              </w:rPr>
            </w:pPr>
            <w:r w:rsidRPr="00A01C4F">
              <w:rPr>
                <w:b/>
                <w:bCs/>
                <w:iCs/>
                <w:sz w:val="26"/>
                <w:szCs w:val="26"/>
                <w:lang w:val="vi-VN"/>
              </w:rPr>
              <w:t>45</w:t>
            </w:r>
            <w:r w:rsidRPr="00A01C4F">
              <w:rPr>
                <w:b/>
                <w:bCs/>
                <w:iCs/>
                <w:sz w:val="26"/>
                <w:szCs w:val="26"/>
              </w:rPr>
              <w:t xml:space="preserve"> </w:t>
            </w:r>
          </w:p>
        </w:tc>
        <w:tc>
          <w:tcPr>
            <w:tcW w:w="348"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bCs/>
                <w:iCs/>
                <w:sz w:val="26"/>
                <w:szCs w:val="26"/>
              </w:rPr>
            </w:pPr>
            <w:r w:rsidRPr="00A01C4F">
              <w:rPr>
                <w:b/>
                <w:bCs/>
                <w:iCs/>
                <w:sz w:val="26"/>
                <w:szCs w:val="26"/>
              </w:rPr>
              <w:t>70</w:t>
            </w:r>
          </w:p>
        </w:tc>
      </w:tr>
      <w:tr w:rsidR="00A01C4F" w:rsidRPr="00A01C4F" w:rsidTr="00A01C4F">
        <w:trPr>
          <w:trHeight w:val="70"/>
        </w:trPr>
        <w:tc>
          <w:tcPr>
            <w:tcW w:w="643"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Tỉ lệ % từng mức độ nhận thức</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val="vi-VN"/>
              </w:rPr>
            </w:pPr>
          </w:p>
        </w:tc>
        <w:tc>
          <w:tcPr>
            <w:tcW w:w="578"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40</w:t>
            </w:r>
          </w:p>
        </w:tc>
        <w:tc>
          <w:tcPr>
            <w:tcW w:w="645"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30</w:t>
            </w:r>
          </w:p>
        </w:tc>
        <w:tc>
          <w:tcPr>
            <w:tcW w:w="665"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20</w:t>
            </w:r>
          </w:p>
        </w:tc>
        <w:tc>
          <w:tcPr>
            <w:tcW w:w="680"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10</w:t>
            </w:r>
          </w:p>
        </w:tc>
        <w:tc>
          <w:tcPr>
            <w:tcW w:w="317"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28</w:t>
            </w:r>
          </w:p>
        </w:tc>
        <w:tc>
          <w:tcPr>
            <w:tcW w:w="292"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2</w:t>
            </w:r>
          </w:p>
        </w:tc>
        <w:tc>
          <w:tcPr>
            <w:tcW w:w="32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45</w:t>
            </w:r>
          </w:p>
        </w:tc>
        <w:tc>
          <w:tcPr>
            <w:tcW w:w="348"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100</w:t>
            </w:r>
          </w:p>
        </w:tc>
      </w:tr>
      <w:tr w:rsidR="00A01C4F" w:rsidRPr="00A01C4F" w:rsidTr="00A01C4F">
        <w:trPr>
          <w:trHeight w:val="70"/>
        </w:trPr>
        <w:tc>
          <w:tcPr>
            <w:tcW w:w="643" w:type="pct"/>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rPr>
            </w:pPr>
            <w:r w:rsidRPr="00A01C4F">
              <w:rPr>
                <w:b/>
                <w:sz w:val="26"/>
                <w:szCs w:val="26"/>
              </w:rPr>
              <w:t>Tỉ lệ chung</w:t>
            </w:r>
          </w:p>
        </w:tc>
        <w:tc>
          <w:tcPr>
            <w:tcW w:w="509" w:type="pc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360" w:lineRule="exact"/>
              <w:jc w:val="center"/>
              <w:rPr>
                <w:sz w:val="26"/>
                <w:szCs w:val="26"/>
                <w:lang w:val="vi-VN"/>
              </w:rPr>
            </w:pPr>
          </w:p>
        </w:tc>
        <w:tc>
          <w:tcPr>
            <w:tcW w:w="1224" w:type="pct"/>
            <w:gridSpan w:val="4"/>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sz w:val="26"/>
                <w:szCs w:val="26"/>
                <w:lang w:val="vi-VN"/>
              </w:rPr>
              <w:t>70</w:t>
            </w:r>
          </w:p>
        </w:tc>
        <w:tc>
          <w:tcPr>
            <w:tcW w:w="1346" w:type="pct"/>
            <w:gridSpan w:val="4"/>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sz w:val="26"/>
                <w:szCs w:val="26"/>
                <w:lang w:val="vi-VN"/>
              </w:rPr>
              <w:t>30</w:t>
            </w:r>
          </w:p>
        </w:tc>
        <w:tc>
          <w:tcPr>
            <w:tcW w:w="609" w:type="pct"/>
            <w:gridSpan w:val="2"/>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360" w:lineRule="exact"/>
              <w:jc w:val="center"/>
              <w:rPr>
                <w:b/>
                <w:sz w:val="26"/>
                <w:szCs w:val="26"/>
                <w:lang w:val="vi-VN"/>
              </w:rPr>
            </w:pPr>
            <w:r w:rsidRPr="00A01C4F">
              <w:rPr>
                <w:b/>
                <w:sz w:val="26"/>
                <w:szCs w:val="26"/>
                <w:lang w:val="vi-VN"/>
              </w:rPr>
              <w:t>30</w:t>
            </w:r>
          </w:p>
        </w:tc>
        <w:tc>
          <w:tcPr>
            <w:tcW w:w="323"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45</w:t>
            </w:r>
          </w:p>
        </w:tc>
        <w:tc>
          <w:tcPr>
            <w:tcW w:w="348" w:type="pc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360" w:lineRule="exact"/>
              <w:jc w:val="center"/>
              <w:rPr>
                <w:b/>
                <w:sz w:val="26"/>
                <w:szCs w:val="26"/>
                <w:lang w:val="vi-VN"/>
              </w:rPr>
            </w:pPr>
            <w:r w:rsidRPr="00A01C4F">
              <w:rPr>
                <w:b/>
                <w:sz w:val="26"/>
                <w:szCs w:val="26"/>
                <w:lang w:val="vi-VN"/>
              </w:rPr>
              <w:t>100</w:t>
            </w:r>
          </w:p>
        </w:tc>
      </w:tr>
    </w:tbl>
    <w:p w:rsidR="00A01C4F" w:rsidRPr="00A01C4F" w:rsidRDefault="00A01C4F" w:rsidP="00A01C4F">
      <w:pPr>
        <w:spacing w:line="360" w:lineRule="exact"/>
        <w:rPr>
          <w:sz w:val="26"/>
          <w:szCs w:val="26"/>
        </w:rPr>
      </w:pPr>
      <w:r w:rsidRPr="00A01C4F">
        <w:rPr>
          <w:b/>
          <w:sz w:val="26"/>
          <w:szCs w:val="26"/>
        </w:rPr>
        <w:tab/>
      </w:r>
      <w:r w:rsidRPr="00A01C4F">
        <w:rPr>
          <w:sz w:val="26"/>
          <w:szCs w:val="26"/>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A01C4F" w:rsidRPr="00A01C4F" w:rsidRDefault="00A01C4F" w:rsidP="00A01C4F">
      <w:pPr>
        <w:spacing w:line="360" w:lineRule="exact"/>
        <w:rPr>
          <w:sz w:val="26"/>
          <w:szCs w:val="26"/>
        </w:rPr>
      </w:pPr>
      <w:r w:rsidRPr="00A01C4F">
        <w:rPr>
          <w:sz w:val="26"/>
          <w:szCs w:val="26"/>
        </w:rPr>
        <w:t>- (1* ) Giáo viên có thể ra 1 câu hỏi cho đề kiểm tra ở cấp độ vận dụng ở đơn vị kiến thức của bài 21 hoặc 22 hoặc 23.</w:t>
      </w:r>
    </w:p>
    <w:p w:rsidR="00A01C4F" w:rsidRPr="00A01C4F" w:rsidRDefault="00A01C4F" w:rsidP="00A01C4F">
      <w:pPr>
        <w:spacing w:line="360" w:lineRule="exact"/>
        <w:rPr>
          <w:b/>
          <w:sz w:val="26"/>
          <w:szCs w:val="26"/>
        </w:rPr>
      </w:pPr>
      <w:r w:rsidRPr="00A01C4F">
        <w:rPr>
          <w:sz w:val="26"/>
          <w:szCs w:val="26"/>
        </w:rPr>
        <w:t>- (1**) Giáo viên có thể ra 1 câu hỏi cho đề kiểm tra ở cấp độ vận dụng ở ở đơn vị kiến thức của bài 21 hoặc 22 hoặc 23.</w:t>
      </w:r>
    </w:p>
    <w:p w:rsidR="00A01C4F" w:rsidRPr="00A01C4F" w:rsidRDefault="00A01C4F" w:rsidP="00A01C4F">
      <w:pPr>
        <w:spacing w:line="360" w:lineRule="exact"/>
        <w:jc w:val="center"/>
        <w:rPr>
          <w:b/>
          <w:sz w:val="26"/>
          <w:szCs w:val="26"/>
        </w:rPr>
      </w:pPr>
    </w:p>
    <w:p w:rsidR="00A01C4F" w:rsidRPr="00A92222" w:rsidRDefault="00A01C4F" w:rsidP="00A92222">
      <w:pPr>
        <w:spacing w:line="256" w:lineRule="auto"/>
        <w:jc w:val="center"/>
        <w:rPr>
          <w:b/>
          <w:sz w:val="26"/>
          <w:szCs w:val="26"/>
        </w:rPr>
      </w:pPr>
      <w:r w:rsidRPr="00A92222">
        <w:rPr>
          <w:b/>
          <w:sz w:val="26"/>
          <w:szCs w:val="26"/>
        </w:rPr>
        <w:t>BẢNG ĐẶC TẢ KĨ THUẬT ĐỀ KIỂM TRA GIỮA KÌ II</w:t>
      </w:r>
    </w:p>
    <w:p w:rsidR="00A01C4F" w:rsidRPr="00A92222" w:rsidRDefault="00A01C4F" w:rsidP="00A01C4F">
      <w:pPr>
        <w:spacing w:line="256" w:lineRule="auto"/>
        <w:jc w:val="center"/>
        <w:rPr>
          <w:b/>
          <w:sz w:val="26"/>
          <w:szCs w:val="26"/>
        </w:rPr>
      </w:pPr>
      <w:r w:rsidRPr="00A92222">
        <w:rPr>
          <w:b/>
          <w:sz w:val="26"/>
          <w:szCs w:val="26"/>
        </w:rPr>
        <w:t>MÔN: LỊCH SỬ, LỚP 12 – THỜI GIAN LÀM BÀI: 45 PHÚT.</w:t>
      </w: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139"/>
        <w:gridCol w:w="2268"/>
        <w:gridCol w:w="3969"/>
        <w:gridCol w:w="1417"/>
        <w:gridCol w:w="1419"/>
        <w:gridCol w:w="1274"/>
        <w:gridCol w:w="1418"/>
        <w:gridCol w:w="879"/>
      </w:tblGrid>
      <w:tr w:rsidR="00A01C4F" w:rsidRPr="00A01C4F" w:rsidTr="00275127">
        <w:trPr>
          <w:tblHeader/>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TT</w:t>
            </w:r>
          </w:p>
        </w:tc>
        <w:tc>
          <w:tcPr>
            <w:tcW w:w="2139" w:type="dxa"/>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Nội dung kiến thức</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Đơn vị kiến thức</w:t>
            </w:r>
          </w:p>
        </w:tc>
        <w:tc>
          <w:tcPr>
            <w:tcW w:w="3969" w:type="dxa"/>
            <w:vMerge w:val="restar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256" w:lineRule="auto"/>
              <w:jc w:val="center"/>
              <w:rPr>
                <w:b/>
                <w:sz w:val="26"/>
                <w:szCs w:val="26"/>
              </w:rPr>
            </w:pPr>
            <w:r w:rsidRPr="00A01C4F">
              <w:rPr>
                <w:b/>
                <w:sz w:val="26"/>
                <w:szCs w:val="26"/>
              </w:rPr>
              <w:t xml:space="preserve">Mức độ kiến thức, kĩ năng </w:t>
            </w:r>
          </w:p>
          <w:p w:rsidR="00A01C4F" w:rsidRPr="00A01C4F" w:rsidRDefault="00A01C4F" w:rsidP="00A01C4F">
            <w:pPr>
              <w:spacing w:line="256" w:lineRule="auto"/>
              <w:jc w:val="center"/>
              <w:rPr>
                <w:b/>
                <w:sz w:val="26"/>
                <w:szCs w:val="26"/>
              </w:rPr>
            </w:pPr>
            <w:r w:rsidRPr="00A01C4F">
              <w:rPr>
                <w:b/>
                <w:sz w:val="26"/>
                <w:szCs w:val="26"/>
              </w:rPr>
              <w:t>cần kiểm tra, đánh giá</w:t>
            </w:r>
          </w:p>
        </w:tc>
        <w:tc>
          <w:tcPr>
            <w:tcW w:w="5528" w:type="dxa"/>
            <w:gridSpan w:val="4"/>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Số câu hỏi theo mức độ nhận thức</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Tổng</w:t>
            </w:r>
          </w:p>
        </w:tc>
      </w:tr>
      <w:tr w:rsidR="00A01C4F" w:rsidRPr="00A01C4F" w:rsidTr="00275127">
        <w:trPr>
          <w:tblHead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Nhận biết</w:t>
            </w:r>
          </w:p>
        </w:tc>
        <w:tc>
          <w:tcPr>
            <w:tcW w:w="1419"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Thông hiểu</w:t>
            </w:r>
          </w:p>
        </w:tc>
        <w:tc>
          <w:tcPr>
            <w:tcW w:w="1274"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 xml:space="preserve">Vận dụng </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b/>
                <w:sz w:val="26"/>
                <w:szCs w:val="26"/>
              </w:rPr>
            </w:pPr>
            <w:r w:rsidRPr="00A01C4F">
              <w:rPr>
                <w:b/>
                <w:sz w:val="26"/>
                <w:szCs w:val="26"/>
              </w:rPr>
              <w:t>Vận dụng cao</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r>
      <w:tr w:rsidR="00A01C4F" w:rsidRPr="00A01C4F" w:rsidTr="00275127">
        <w:trPr>
          <w:trHeight w:val="2392"/>
        </w:trPr>
        <w:tc>
          <w:tcPr>
            <w:tcW w:w="556" w:type="dxa"/>
            <w:vMerge w:val="restart"/>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256" w:lineRule="auto"/>
              <w:jc w:val="center"/>
              <w:rPr>
                <w:b/>
                <w:sz w:val="26"/>
                <w:szCs w:val="26"/>
              </w:rPr>
            </w:pPr>
          </w:p>
          <w:p w:rsidR="00A01C4F" w:rsidRPr="00A01C4F" w:rsidRDefault="00A01C4F" w:rsidP="00A01C4F">
            <w:pPr>
              <w:spacing w:line="256" w:lineRule="auto"/>
              <w:jc w:val="center"/>
              <w:rPr>
                <w:b/>
                <w:sz w:val="26"/>
                <w:szCs w:val="26"/>
              </w:rPr>
            </w:pPr>
            <w:r w:rsidRPr="00A01C4F">
              <w:rPr>
                <w:b/>
                <w:sz w:val="26"/>
                <w:szCs w:val="26"/>
              </w:rPr>
              <w:t>1</w:t>
            </w:r>
          </w:p>
          <w:p w:rsidR="00A01C4F" w:rsidRPr="00A01C4F" w:rsidRDefault="00A01C4F" w:rsidP="00A01C4F">
            <w:pPr>
              <w:spacing w:beforeLines="40" w:before="96" w:line="360" w:lineRule="auto"/>
              <w:rPr>
                <w:b/>
                <w:sz w:val="26"/>
                <w:szCs w:val="26"/>
              </w:rPr>
            </w:pPr>
          </w:p>
          <w:p w:rsidR="00A01C4F" w:rsidRPr="00A01C4F" w:rsidRDefault="00A01C4F" w:rsidP="00A01C4F">
            <w:pPr>
              <w:spacing w:beforeLines="40" w:before="96" w:line="360" w:lineRule="auto"/>
              <w:rPr>
                <w:b/>
                <w:sz w:val="26"/>
                <w:szCs w:val="26"/>
              </w:rPr>
            </w:pPr>
          </w:p>
        </w:tc>
        <w:tc>
          <w:tcPr>
            <w:tcW w:w="2139" w:type="dxa"/>
            <w:vMerge w:val="restar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256" w:lineRule="auto"/>
              <w:jc w:val="center"/>
              <w:rPr>
                <w:b/>
                <w:sz w:val="26"/>
                <w:szCs w:val="26"/>
              </w:rPr>
            </w:pPr>
            <w:r w:rsidRPr="00A01C4F">
              <w:rPr>
                <w:b/>
                <w:sz w:val="26"/>
                <w:szCs w:val="26"/>
                <w:lang w:val="vi-VN"/>
              </w:rPr>
              <w:t>Việt Nam từ năm 1954 đến năm 1975</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rPr>
                <w:sz w:val="26"/>
                <w:szCs w:val="26"/>
              </w:rPr>
            </w:pPr>
            <w:r w:rsidRPr="00A01C4F">
              <w:rPr>
                <w:iCs/>
                <w:spacing w:val="-4"/>
                <w:sz w:val="26"/>
                <w:szCs w:val="26"/>
              </w:rPr>
              <w:t>Bài 21. Xây dựng chủ nghĩa xã hội ở miền Bắc, đấu tranh chống đế quốc Mĩ và chính quyền Sài Gòn ở miền Nam (1954 - 1965)</w:t>
            </w: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40" w:after="20" w:line="276" w:lineRule="auto"/>
              <w:rPr>
                <w:sz w:val="26"/>
                <w:szCs w:val="26"/>
              </w:rPr>
            </w:pPr>
            <w:r w:rsidRPr="00A01C4F">
              <w:rPr>
                <w:b/>
                <w:bCs/>
                <w:sz w:val="26"/>
                <w:szCs w:val="26"/>
              </w:rPr>
              <w:t>Nhận biết:</w:t>
            </w:r>
          </w:p>
          <w:p w:rsidR="00A01C4F" w:rsidRPr="00A01C4F" w:rsidRDefault="00A01C4F" w:rsidP="00A01C4F">
            <w:pPr>
              <w:spacing w:before="40" w:after="20" w:line="276" w:lineRule="auto"/>
              <w:rPr>
                <w:sz w:val="26"/>
                <w:szCs w:val="26"/>
              </w:rPr>
            </w:pPr>
            <w:r w:rsidRPr="00A01C4F">
              <w:rPr>
                <w:sz w:val="26"/>
                <w:szCs w:val="26"/>
              </w:rPr>
              <w:t>- Nêu được tình hình nước ta sau Hiệp định Giơ-ne-vơ 1954 : Đất nước bị chia cắt làm hai miền (tạm thời).</w:t>
            </w:r>
          </w:p>
          <w:p w:rsidR="00A01C4F" w:rsidRPr="00A01C4F" w:rsidRDefault="00A01C4F" w:rsidP="00A01C4F">
            <w:pPr>
              <w:spacing w:before="40" w:after="20" w:line="288" w:lineRule="auto"/>
              <w:jc w:val="both"/>
              <w:rPr>
                <w:sz w:val="26"/>
                <w:szCs w:val="26"/>
              </w:rPr>
            </w:pPr>
            <w:r w:rsidRPr="00A01C4F">
              <w:rPr>
                <w:sz w:val="26"/>
                <w:szCs w:val="26"/>
              </w:rPr>
              <w:t>- Trình bày được phong trào “Đồng khởi”; sự ra đời của Mặt trận dân tộc giải phóng miền Nam Việt Nam.</w:t>
            </w:r>
          </w:p>
          <w:p w:rsidR="00A01C4F" w:rsidRPr="00A01C4F" w:rsidRDefault="00A01C4F" w:rsidP="00A01C4F">
            <w:pPr>
              <w:spacing w:before="40" w:after="20" w:line="276" w:lineRule="auto"/>
              <w:rPr>
                <w:sz w:val="26"/>
                <w:szCs w:val="26"/>
              </w:rPr>
            </w:pPr>
            <w:r w:rsidRPr="00A01C4F">
              <w:rPr>
                <w:sz w:val="26"/>
                <w:szCs w:val="26"/>
              </w:rPr>
              <w:t xml:space="preserve">- Nêu được nội dung của Đại hội đại biểu toàn quốc lần thứ III của Đảng (9 - 1960).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rPr>
                <w:sz w:val="26"/>
                <w:szCs w:val="26"/>
              </w:rPr>
            </w:pPr>
            <w:r w:rsidRPr="00A01C4F">
              <w:rPr>
                <w:sz w:val="26"/>
                <w:szCs w:val="26"/>
              </w:rPr>
              <w:t>5</w:t>
            </w: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p w:rsidR="00A01C4F" w:rsidRPr="00A01C4F" w:rsidRDefault="00A01C4F" w:rsidP="00A01C4F">
            <w:pPr>
              <w:spacing w:line="256" w:lineRule="auto"/>
              <w:jc w:val="center"/>
              <w:rPr>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r>
      <w:tr w:rsidR="00A01C4F" w:rsidRPr="00A01C4F" w:rsidTr="00275127">
        <w:trPr>
          <w:trHeight w:val="85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60" w:after="20" w:line="288" w:lineRule="auto"/>
              <w:rPr>
                <w:b/>
                <w:bCs/>
                <w:sz w:val="26"/>
                <w:szCs w:val="26"/>
              </w:rPr>
            </w:pPr>
            <w:r w:rsidRPr="00A01C4F">
              <w:rPr>
                <w:b/>
                <w:bCs/>
                <w:sz w:val="26"/>
                <w:szCs w:val="26"/>
              </w:rPr>
              <w:t>Thông hiểu:</w:t>
            </w:r>
          </w:p>
          <w:p w:rsidR="00A01C4F" w:rsidRPr="00A01C4F" w:rsidRDefault="00A01C4F" w:rsidP="00A01C4F">
            <w:pPr>
              <w:spacing w:before="40" w:after="20" w:line="276" w:lineRule="auto"/>
              <w:rPr>
                <w:sz w:val="26"/>
                <w:szCs w:val="26"/>
              </w:rPr>
            </w:pPr>
            <w:r w:rsidRPr="00A01C4F">
              <w:rPr>
                <w:sz w:val="26"/>
                <w:szCs w:val="26"/>
              </w:rPr>
              <w:t xml:space="preserve">- </w:t>
            </w:r>
            <w:r w:rsidRPr="00A01C4F">
              <w:rPr>
                <w:bCs/>
                <w:color w:val="FF0000"/>
                <w:sz w:val="26"/>
                <w:szCs w:val="26"/>
              </w:rPr>
              <w:t>Hiểu</w:t>
            </w:r>
            <w:r w:rsidRPr="00A01C4F">
              <w:rPr>
                <w:bCs/>
                <w:sz w:val="26"/>
                <w:szCs w:val="26"/>
              </w:rPr>
              <w:t xml:space="preserve"> </w:t>
            </w:r>
            <w:r w:rsidRPr="00A01C4F">
              <w:rPr>
                <w:sz w:val="26"/>
                <w:szCs w:val="26"/>
              </w:rPr>
              <w:t xml:space="preserve">được nội dung chính của Đại hội đại biểu toàn quốc lần thứ III của Đảng (9 - 1960), nhiệm vụ của cách mạng Việt Nam </w:t>
            </w:r>
          </w:p>
          <w:p w:rsidR="00A01C4F" w:rsidRPr="00A01C4F" w:rsidRDefault="00A01C4F" w:rsidP="00A01C4F">
            <w:pPr>
              <w:spacing w:before="40" w:after="20" w:line="276" w:lineRule="auto"/>
              <w:rPr>
                <w:sz w:val="26"/>
                <w:szCs w:val="26"/>
              </w:rPr>
            </w:pPr>
            <w:r w:rsidRPr="00A01C4F">
              <w:rPr>
                <w:sz w:val="26"/>
                <w:szCs w:val="26"/>
              </w:rPr>
              <w:t xml:space="preserve">- </w:t>
            </w:r>
            <w:r w:rsidRPr="00A01C4F">
              <w:rPr>
                <w:color w:val="FF0000"/>
                <w:sz w:val="26"/>
                <w:szCs w:val="26"/>
              </w:rPr>
              <w:t>Nêu</w:t>
            </w:r>
            <w:r w:rsidRPr="00A01C4F">
              <w:rPr>
                <w:sz w:val="26"/>
                <w:szCs w:val="26"/>
              </w:rPr>
              <w:t xml:space="preserve"> được đặc điểm của chiến lược “Chiến tranh đặc biệt” của Mĩ. Cuộc đấu tranh của nhân dân ta phá “ấp chiến lược”, chiến thắng Ấp Bắc và chiến dịch tiến công địch trong đông </w:t>
            </w:r>
            <w:r w:rsidRPr="00A01C4F">
              <w:rPr>
                <w:sz w:val="26"/>
                <w:szCs w:val="26"/>
              </w:rPr>
              <w:sym w:font="Symbol" w:char="F02D"/>
            </w:r>
            <w:r w:rsidRPr="00A01C4F">
              <w:rPr>
                <w:sz w:val="26"/>
                <w:szCs w:val="26"/>
              </w:rPr>
              <w:t xml:space="preserve"> xuân 1964 - 1965 ; ý </w:t>
            </w:r>
            <w:r w:rsidRPr="00A01C4F">
              <w:rPr>
                <w:sz w:val="26"/>
                <w:szCs w:val="26"/>
              </w:rPr>
              <w:lastRenderedPageBreak/>
              <w:t>nghĩa của các sự kiện trên: làm phá sản về cơ bản chiến lược “Chiến tranh đặc biệt” của Mĩ.</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line="256" w:lineRule="auto"/>
              <w:jc w:val="center"/>
              <w:rPr>
                <w:sz w:val="26"/>
                <w:szCs w:val="26"/>
              </w:rPr>
            </w:pPr>
            <w:r w:rsidRPr="00A01C4F">
              <w:rPr>
                <w:sz w:val="26"/>
                <w:szCs w:val="26"/>
              </w:rPr>
              <w:t>4</w:t>
            </w: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r>
      <w:tr w:rsidR="00A01C4F" w:rsidRPr="00A01C4F" w:rsidTr="00275127">
        <w:trPr>
          <w:trHeight w:val="2392"/>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40" w:after="20" w:line="288" w:lineRule="auto"/>
              <w:rPr>
                <w:b/>
                <w:bCs/>
                <w:sz w:val="26"/>
                <w:szCs w:val="26"/>
              </w:rPr>
            </w:pPr>
            <w:r w:rsidRPr="00A01C4F">
              <w:rPr>
                <w:b/>
                <w:bCs/>
                <w:sz w:val="26"/>
                <w:szCs w:val="26"/>
              </w:rPr>
              <w:t>Vận dụng:</w:t>
            </w:r>
          </w:p>
          <w:p w:rsidR="00A01C4F" w:rsidRPr="00A01C4F" w:rsidRDefault="00A01C4F" w:rsidP="00A01C4F">
            <w:pPr>
              <w:spacing w:before="40" w:after="20" w:line="264" w:lineRule="auto"/>
              <w:jc w:val="both"/>
              <w:rPr>
                <w:sz w:val="26"/>
                <w:szCs w:val="26"/>
              </w:rPr>
            </w:pPr>
            <w:r w:rsidRPr="00A01C4F">
              <w:rPr>
                <w:sz w:val="26"/>
                <w:szCs w:val="26"/>
              </w:rPr>
              <w:t xml:space="preserve">- Phân tích được ý nghĩa của </w:t>
            </w:r>
            <w:r w:rsidRPr="00A01C4F">
              <w:rPr>
                <w:spacing w:val="-4"/>
                <w:sz w:val="26"/>
                <w:szCs w:val="26"/>
              </w:rPr>
              <w:t>phong trào “Đồng khởi” và sự ra đời</w:t>
            </w:r>
            <w:r w:rsidRPr="00A01C4F">
              <w:rPr>
                <w:sz w:val="26"/>
                <w:szCs w:val="26"/>
              </w:rPr>
              <w:t xml:space="preserve"> của Mặt trận dân tộc giải phóng miền Nam Việt Nam.</w:t>
            </w:r>
          </w:p>
          <w:p w:rsidR="00A01C4F" w:rsidRPr="00A01C4F" w:rsidRDefault="00A01C4F" w:rsidP="00A01C4F">
            <w:pPr>
              <w:spacing w:before="40" w:after="20" w:line="276" w:lineRule="auto"/>
              <w:rPr>
                <w:sz w:val="26"/>
                <w:szCs w:val="26"/>
              </w:rPr>
            </w:pPr>
            <w:r w:rsidRPr="00A01C4F">
              <w:rPr>
                <w:sz w:val="26"/>
                <w:szCs w:val="26"/>
              </w:rPr>
              <w:t>- Phân tích được ý nghĩa Đại hội III của Đảng.</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r>
      <w:tr w:rsidR="00A01C4F" w:rsidRPr="00A01C4F" w:rsidTr="00275127">
        <w:trPr>
          <w:trHeight w:val="1601"/>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40" w:after="20" w:line="288" w:lineRule="auto"/>
              <w:rPr>
                <w:b/>
                <w:bCs/>
                <w:sz w:val="26"/>
                <w:szCs w:val="26"/>
              </w:rPr>
            </w:pPr>
            <w:r w:rsidRPr="00A01C4F">
              <w:rPr>
                <w:b/>
                <w:bCs/>
                <w:sz w:val="26"/>
                <w:szCs w:val="26"/>
              </w:rPr>
              <w:t>Vận dụng cao:</w:t>
            </w:r>
          </w:p>
          <w:p w:rsidR="00A01C4F" w:rsidRPr="00A01C4F" w:rsidRDefault="00A01C4F" w:rsidP="00A01C4F">
            <w:pPr>
              <w:spacing w:before="40" w:after="20" w:line="288" w:lineRule="auto"/>
              <w:rPr>
                <w:sz w:val="26"/>
                <w:szCs w:val="26"/>
              </w:rPr>
            </w:pPr>
            <w:r w:rsidRPr="00A01C4F">
              <w:rPr>
                <w:sz w:val="26"/>
                <w:szCs w:val="26"/>
              </w:rPr>
              <w:t xml:space="preserve"> - Nhận xét được tác động của cách mạng mỗi miền và mối quan hệ khăng khít của cách mạng hai miền Nam </w:t>
            </w:r>
            <w:r w:rsidRPr="00A01C4F">
              <w:rPr>
                <w:sz w:val="26"/>
                <w:szCs w:val="26"/>
              </w:rPr>
              <w:sym w:font="Symbol" w:char="F02D"/>
            </w:r>
            <w:r w:rsidRPr="00A01C4F">
              <w:rPr>
                <w:sz w:val="26"/>
                <w:szCs w:val="26"/>
              </w:rPr>
              <w:t xml:space="preserve"> Bắc.</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line="256" w:lineRule="auto"/>
              <w:jc w:val="center"/>
              <w:rPr>
                <w:sz w:val="26"/>
                <w:szCs w:val="26"/>
              </w:rPr>
            </w:pPr>
          </w:p>
        </w:tc>
      </w:tr>
      <w:tr w:rsidR="00A01C4F" w:rsidRPr="00A01C4F" w:rsidTr="00275127">
        <w:trPr>
          <w:trHeight w:val="238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256" w:lineRule="auto"/>
              <w:rPr>
                <w:sz w:val="26"/>
                <w:szCs w:val="26"/>
              </w:rPr>
            </w:pPr>
            <w:r w:rsidRPr="00A01C4F">
              <w:rPr>
                <w:sz w:val="26"/>
                <w:szCs w:val="26"/>
              </w:rPr>
              <w:t>Bài 22. Hai miền đất nước trực tiếp chiến đấu chống đế quốc Mĩ xâm lược. Miền Bắc vừa chiến đấu vừa sản xuất (1965 - 1973)</w:t>
            </w: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40" w:after="20" w:line="256" w:lineRule="auto"/>
              <w:jc w:val="both"/>
              <w:rPr>
                <w:b/>
                <w:bCs/>
                <w:sz w:val="26"/>
                <w:szCs w:val="26"/>
              </w:rPr>
            </w:pPr>
            <w:r w:rsidRPr="00A01C4F">
              <w:rPr>
                <w:b/>
                <w:bCs/>
                <w:sz w:val="26"/>
                <w:szCs w:val="26"/>
              </w:rPr>
              <w:t xml:space="preserve"> Nhận biết:</w:t>
            </w:r>
          </w:p>
          <w:p w:rsidR="00A01C4F" w:rsidRPr="00A01C4F" w:rsidRDefault="00A01C4F" w:rsidP="00A01C4F">
            <w:pPr>
              <w:spacing w:before="40" w:after="20" w:line="256" w:lineRule="auto"/>
              <w:jc w:val="both"/>
              <w:rPr>
                <w:sz w:val="26"/>
                <w:szCs w:val="26"/>
              </w:rPr>
            </w:pPr>
            <w:r w:rsidRPr="00A01C4F">
              <w:rPr>
                <w:sz w:val="26"/>
                <w:szCs w:val="26"/>
              </w:rPr>
              <w:t xml:space="preserve">- </w:t>
            </w:r>
            <w:r w:rsidRPr="00A01C4F">
              <w:rPr>
                <w:color w:val="FF0000"/>
                <w:sz w:val="26"/>
                <w:szCs w:val="26"/>
              </w:rPr>
              <w:t>Trình bày</w:t>
            </w:r>
            <w:r w:rsidRPr="00A01C4F">
              <w:rPr>
                <w:sz w:val="26"/>
                <w:szCs w:val="26"/>
              </w:rPr>
              <w:t xml:space="preserve"> (được) ý nghĩa thắng lợi của chiến thắng Vạn Tường, cuộc Tổng tiến công và nổi dậy Tết Mậu Thân (1968).</w:t>
            </w:r>
          </w:p>
          <w:p w:rsidR="00A01C4F" w:rsidRPr="00A01C4F" w:rsidRDefault="00A01C4F" w:rsidP="00A01C4F">
            <w:pPr>
              <w:spacing w:before="40" w:after="20" w:line="256" w:lineRule="auto"/>
              <w:jc w:val="both"/>
              <w:rPr>
                <w:sz w:val="26"/>
                <w:szCs w:val="26"/>
              </w:rPr>
            </w:pPr>
            <w:r w:rsidRPr="00A01C4F">
              <w:rPr>
                <w:sz w:val="26"/>
                <w:szCs w:val="26"/>
              </w:rPr>
              <w:t xml:space="preserve">- Trình bày được những thành tích trong chiến đấu chống chiến tranh phá hoại của Mĩ lần thứ hai (1972). </w:t>
            </w:r>
          </w:p>
          <w:p w:rsidR="00A01C4F" w:rsidRPr="00A01C4F" w:rsidRDefault="00A01C4F" w:rsidP="00A01C4F">
            <w:pPr>
              <w:spacing w:before="40" w:after="20" w:line="256" w:lineRule="auto"/>
              <w:jc w:val="both"/>
              <w:rPr>
                <w:spacing w:val="2"/>
                <w:sz w:val="26"/>
                <w:szCs w:val="26"/>
              </w:rPr>
            </w:pPr>
            <w:r w:rsidRPr="00A01C4F">
              <w:rPr>
                <w:spacing w:val="2"/>
                <w:sz w:val="26"/>
                <w:szCs w:val="26"/>
              </w:rPr>
              <w:t xml:space="preserve">- Trình bày được những thắng lợi </w:t>
            </w:r>
            <w:r w:rsidRPr="00A01C4F">
              <w:rPr>
                <w:spacing w:val="2"/>
                <w:sz w:val="26"/>
                <w:szCs w:val="26"/>
              </w:rPr>
              <w:lastRenderedPageBreak/>
              <w:t>về chính trị và ngoại giao của nhân dân miền Nam làm thất bại chiến lược Việt Nam hóa chiến tranh.</w:t>
            </w:r>
          </w:p>
          <w:p w:rsidR="00A01C4F" w:rsidRPr="00A01C4F" w:rsidRDefault="00A01C4F" w:rsidP="00A01C4F">
            <w:pPr>
              <w:spacing w:before="40" w:after="20" w:line="256" w:lineRule="auto"/>
              <w:jc w:val="both"/>
              <w:rPr>
                <w:spacing w:val="2"/>
                <w:sz w:val="26"/>
                <w:szCs w:val="26"/>
              </w:rPr>
            </w:pPr>
            <w:r w:rsidRPr="00A01C4F">
              <w:rPr>
                <w:spacing w:val="2"/>
                <w:sz w:val="26"/>
                <w:szCs w:val="26"/>
              </w:rPr>
              <w:t xml:space="preserve">- </w:t>
            </w:r>
            <w:r w:rsidRPr="00A01C4F">
              <w:rPr>
                <w:color w:val="FF0000"/>
                <w:spacing w:val="2"/>
                <w:sz w:val="26"/>
                <w:szCs w:val="26"/>
              </w:rPr>
              <w:t>Trình bày</w:t>
            </w:r>
            <w:r w:rsidRPr="00A01C4F">
              <w:rPr>
                <w:spacing w:val="2"/>
                <w:sz w:val="26"/>
                <w:szCs w:val="26"/>
              </w:rPr>
              <w:t xml:space="preserve"> (được) cuộc tiến công chiến lược năm 1972. </w:t>
            </w:r>
          </w:p>
          <w:p w:rsidR="00A01C4F" w:rsidRPr="00A01C4F" w:rsidRDefault="00A01C4F" w:rsidP="00A01C4F">
            <w:pPr>
              <w:spacing w:beforeLines="40" w:before="96" w:line="360" w:lineRule="auto"/>
              <w:rPr>
                <w:sz w:val="26"/>
                <w:szCs w:val="26"/>
              </w:rPr>
            </w:pPr>
            <w:r w:rsidRPr="00A01C4F">
              <w:rPr>
                <w:sz w:val="26"/>
                <w:szCs w:val="26"/>
              </w:rPr>
              <w:t xml:space="preserve">- Nêu được nội dung và ý nghĩa của Hiệp định Pa-ri năm 1973 về chấm dứt chiến tranh ở Việt Nam.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rPr>
            </w:pPr>
            <w:r w:rsidRPr="00A01C4F">
              <w:rPr>
                <w:sz w:val="26"/>
                <w:szCs w:val="26"/>
              </w:rPr>
              <w:lastRenderedPageBreak/>
              <w:t>5</w:t>
            </w: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jc w:val="center"/>
              <w:rPr>
                <w:sz w:val="26"/>
                <w:szCs w:val="26"/>
                <w:lang w:bidi="hi-IN"/>
              </w:rPr>
            </w:pPr>
          </w:p>
          <w:p w:rsidR="00A01C4F" w:rsidRPr="00A01C4F" w:rsidRDefault="00A01C4F" w:rsidP="00A01C4F">
            <w:pPr>
              <w:spacing w:beforeLines="40" w:before="96" w:line="360" w:lineRule="auto"/>
              <w:rPr>
                <w:sz w:val="26"/>
                <w:szCs w:val="26"/>
                <w:lang w:bidi="hi-IN"/>
              </w:rPr>
            </w:pPr>
          </w:p>
        </w:tc>
      </w:tr>
      <w:tr w:rsidR="00A01C4F" w:rsidRPr="00A01C4F" w:rsidTr="00275127">
        <w:trPr>
          <w:trHeight w:val="20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rPr>
                <w:b/>
                <w:bCs/>
                <w:sz w:val="26"/>
                <w:szCs w:val="26"/>
              </w:rPr>
            </w:pPr>
            <w:r w:rsidRPr="00A01C4F">
              <w:rPr>
                <w:b/>
                <w:bCs/>
                <w:sz w:val="26"/>
                <w:szCs w:val="26"/>
              </w:rPr>
              <w:t>Thông hiểu:</w:t>
            </w:r>
          </w:p>
          <w:p w:rsidR="00A01C4F" w:rsidRPr="00A01C4F" w:rsidRDefault="00A01C4F" w:rsidP="00A01C4F">
            <w:pPr>
              <w:spacing w:line="268" w:lineRule="auto"/>
              <w:jc w:val="both"/>
              <w:rPr>
                <w:sz w:val="26"/>
                <w:szCs w:val="26"/>
              </w:rPr>
            </w:pPr>
            <w:r w:rsidRPr="00A01C4F">
              <w:rPr>
                <w:sz w:val="26"/>
                <w:szCs w:val="26"/>
              </w:rPr>
              <w:t xml:space="preserve">- </w:t>
            </w:r>
            <w:r w:rsidRPr="00A01C4F">
              <w:rPr>
                <w:bCs/>
                <w:color w:val="FF0000"/>
                <w:sz w:val="26"/>
                <w:szCs w:val="26"/>
              </w:rPr>
              <w:t>Hiểu</w:t>
            </w:r>
            <w:r w:rsidRPr="00A01C4F">
              <w:rPr>
                <w:bCs/>
                <w:sz w:val="26"/>
                <w:szCs w:val="26"/>
              </w:rPr>
              <w:t xml:space="preserve"> </w:t>
            </w:r>
            <w:r w:rsidRPr="00A01C4F">
              <w:rPr>
                <w:sz w:val="26"/>
                <w:szCs w:val="26"/>
              </w:rPr>
              <w:t>được âm mưu và thủ đoạn của Mĩ trong chiến lược “Chiến tranh cục bộ”.</w:t>
            </w:r>
          </w:p>
          <w:p w:rsidR="00A01C4F" w:rsidRPr="00A01C4F" w:rsidRDefault="00A01C4F" w:rsidP="00A01C4F">
            <w:pPr>
              <w:spacing w:before="40" w:after="20" w:line="256" w:lineRule="auto"/>
              <w:jc w:val="both"/>
              <w:rPr>
                <w:spacing w:val="2"/>
                <w:sz w:val="26"/>
                <w:szCs w:val="26"/>
              </w:rPr>
            </w:pPr>
            <w:r w:rsidRPr="00A01C4F">
              <w:rPr>
                <w:spacing w:val="2"/>
                <w:sz w:val="26"/>
                <w:szCs w:val="26"/>
              </w:rPr>
              <w:t xml:space="preserve">- </w:t>
            </w:r>
            <w:r w:rsidRPr="00A01C4F">
              <w:rPr>
                <w:color w:val="FF0000"/>
                <w:spacing w:val="2"/>
                <w:sz w:val="26"/>
                <w:szCs w:val="26"/>
              </w:rPr>
              <w:t>Nêu</w:t>
            </w:r>
            <w:r w:rsidRPr="00A01C4F">
              <w:rPr>
                <w:spacing w:val="2"/>
                <w:sz w:val="26"/>
                <w:szCs w:val="26"/>
              </w:rPr>
              <w:t xml:space="preserve"> được đặc điểm chính của chiến lược “Việt Nam hoá chiến tranh” của đế quốc Mĩ (1969 </w:t>
            </w:r>
            <w:r w:rsidRPr="00A01C4F">
              <w:rPr>
                <w:spacing w:val="2"/>
                <w:sz w:val="26"/>
                <w:szCs w:val="26"/>
              </w:rPr>
              <w:sym w:font="Symbol" w:char="F02D"/>
            </w:r>
            <w:r w:rsidRPr="00A01C4F">
              <w:rPr>
                <w:spacing w:val="2"/>
                <w:sz w:val="26"/>
                <w:szCs w:val="26"/>
              </w:rPr>
              <w:t xml:space="preserve"> 1972). </w:t>
            </w:r>
          </w:p>
          <w:p w:rsidR="00A01C4F" w:rsidRPr="00A01C4F" w:rsidRDefault="00A01C4F" w:rsidP="00A01C4F">
            <w:pPr>
              <w:spacing w:before="40" w:after="20" w:line="256" w:lineRule="auto"/>
              <w:jc w:val="both"/>
              <w:rPr>
                <w:spacing w:val="2"/>
                <w:sz w:val="26"/>
                <w:szCs w:val="26"/>
              </w:rPr>
            </w:pPr>
            <w:r w:rsidRPr="00A01C4F">
              <w:rPr>
                <w:spacing w:val="2"/>
                <w:sz w:val="26"/>
                <w:szCs w:val="26"/>
              </w:rPr>
              <w:t xml:space="preserve">- </w:t>
            </w:r>
            <w:r w:rsidRPr="00A01C4F">
              <w:rPr>
                <w:bCs/>
                <w:color w:val="FF0000"/>
                <w:sz w:val="26"/>
                <w:szCs w:val="26"/>
              </w:rPr>
              <w:t>Hiểu</w:t>
            </w:r>
            <w:r w:rsidRPr="00A01C4F">
              <w:rPr>
                <w:bCs/>
                <w:sz w:val="26"/>
                <w:szCs w:val="26"/>
              </w:rPr>
              <w:t xml:space="preserve"> </w:t>
            </w:r>
            <w:r w:rsidRPr="00A01C4F">
              <w:rPr>
                <w:spacing w:val="2"/>
                <w:sz w:val="26"/>
                <w:szCs w:val="26"/>
              </w:rPr>
              <w:t>được ý nghĩa của HĐ Pari năm 1973…</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bCs/>
                <w:iCs/>
                <w:sz w:val="26"/>
                <w:szCs w:val="26"/>
                <w:lang w:bidi="hi-IN"/>
              </w:rPr>
            </w:pPr>
            <w:r w:rsidRPr="00A01C4F">
              <w:rPr>
                <w:bCs/>
                <w:iCs/>
                <w:sz w:val="26"/>
                <w:szCs w:val="26"/>
                <w:lang w:bidi="hi-IN"/>
              </w:rPr>
              <w:t>4</w:t>
            </w: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94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line="256" w:lineRule="auto"/>
              <w:rPr>
                <w:b/>
                <w:bCs/>
                <w:sz w:val="26"/>
                <w:szCs w:val="26"/>
              </w:rPr>
            </w:pPr>
            <w:r w:rsidRPr="00A01C4F">
              <w:rPr>
                <w:b/>
                <w:bCs/>
                <w:sz w:val="26"/>
                <w:szCs w:val="26"/>
              </w:rPr>
              <w:t>Vận dụng:</w:t>
            </w:r>
          </w:p>
          <w:p w:rsidR="00A01C4F" w:rsidRPr="00A01C4F" w:rsidRDefault="00A01C4F" w:rsidP="00A01C4F">
            <w:pPr>
              <w:spacing w:before="40" w:after="20" w:line="256" w:lineRule="auto"/>
              <w:jc w:val="both"/>
              <w:rPr>
                <w:sz w:val="26"/>
                <w:szCs w:val="26"/>
              </w:rPr>
            </w:pPr>
            <w:r w:rsidRPr="00A01C4F">
              <w:rPr>
                <w:sz w:val="26"/>
                <w:szCs w:val="26"/>
              </w:rPr>
              <w:t xml:space="preserve">- </w:t>
            </w:r>
            <w:r w:rsidRPr="00A01C4F">
              <w:rPr>
                <w:color w:val="FF0000"/>
                <w:sz w:val="26"/>
                <w:szCs w:val="26"/>
              </w:rPr>
              <w:t>Phân tích</w:t>
            </w:r>
            <w:r w:rsidRPr="00A01C4F">
              <w:rPr>
                <w:sz w:val="26"/>
                <w:szCs w:val="26"/>
              </w:rPr>
              <w:t xml:space="preserve"> (được) ý nghĩa của cuộc Tổng tiến công và nổi dậy xuân Mậu Thân 1968.</w:t>
            </w:r>
          </w:p>
          <w:p w:rsidR="00A01C4F" w:rsidRPr="00A01C4F" w:rsidRDefault="00A01C4F" w:rsidP="00A01C4F">
            <w:pPr>
              <w:spacing w:before="40" w:after="20" w:line="256" w:lineRule="auto"/>
              <w:jc w:val="both"/>
              <w:rPr>
                <w:sz w:val="26"/>
                <w:szCs w:val="26"/>
              </w:rPr>
            </w:pPr>
            <w:r w:rsidRPr="00A01C4F">
              <w:rPr>
                <w:sz w:val="26"/>
                <w:szCs w:val="26"/>
              </w:rPr>
              <w:lastRenderedPageBreak/>
              <w:t>- Phân tích được nguyên nhân Mĩ phải thực hiện chiến lược “Việt Nam hoá chiến tranh”.</w:t>
            </w:r>
          </w:p>
          <w:p w:rsidR="00A01C4F" w:rsidRPr="00A01C4F" w:rsidRDefault="00A01C4F" w:rsidP="00A01C4F">
            <w:pPr>
              <w:spacing w:before="40" w:after="20" w:line="256" w:lineRule="auto"/>
              <w:jc w:val="both"/>
              <w:rPr>
                <w:sz w:val="26"/>
                <w:szCs w:val="26"/>
              </w:rPr>
            </w:pPr>
            <w:r w:rsidRPr="00A01C4F">
              <w:rPr>
                <w:sz w:val="26"/>
                <w:szCs w:val="26"/>
              </w:rPr>
              <w:t>- Phân tích được vai trò, ý nghĩa của hậu phương miền Bắc với cách mạng miền Nam và ý nghĩa của trận “Điện Biên Phủ trên không” năm 1972.</w:t>
            </w:r>
          </w:p>
          <w:p w:rsidR="00A01C4F" w:rsidRPr="00A01C4F" w:rsidRDefault="00A01C4F" w:rsidP="00A01C4F">
            <w:pPr>
              <w:spacing w:before="40" w:after="20" w:line="256" w:lineRule="auto"/>
              <w:jc w:val="both"/>
              <w:rPr>
                <w:spacing w:val="2"/>
                <w:sz w:val="26"/>
                <w:szCs w:val="26"/>
              </w:rPr>
            </w:pPr>
            <w:r w:rsidRPr="00A01C4F">
              <w:rPr>
                <w:spacing w:val="2"/>
                <w:sz w:val="26"/>
                <w:szCs w:val="26"/>
              </w:rPr>
              <w:t>- Phân tích được ý nghĩa của cuộc tiến công chiến lược năm 1972.</w:t>
            </w:r>
          </w:p>
          <w:p w:rsidR="00A01C4F" w:rsidRPr="00A01C4F" w:rsidRDefault="00A01C4F" w:rsidP="00A01C4F">
            <w:pPr>
              <w:spacing w:before="40" w:after="20" w:line="256" w:lineRule="auto"/>
              <w:jc w:val="both"/>
              <w:rPr>
                <w:b/>
                <w:bCs/>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207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40" w:after="20" w:line="256" w:lineRule="auto"/>
              <w:jc w:val="both"/>
              <w:rPr>
                <w:b/>
                <w:bCs/>
                <w:sz w:val="26"/>
                <w:szCs w:val="26"/>
              </w:rPr>
            </w:pPr>
            <w:r w:rsidRPr="00A01C4F">
              <w:rPr>
                <w:b/>
                <w:bCs/>
                <w:sz w:val="26"/>
                <w:szCs w:val="26"/>
              </w:rPr>
              <w:t>Vận dụng cao:</w:t>
            </w:r>
          </w:p>
          <w:p w:rsidR="00A01C4F" w:rsidRPr="00A01C4F" w:rsidRDefault="00A01C4F" w:rsidP="00A01C4F">
            <w:pPr>
              <w:spacing w:before="300" w:after="20" w:line="288" w:lineRule="auto"/>
              <w:rPr>
                <w:sz w:val="26"/>
                <w:szCs w:val="26"/>
              </w:rPr>
            </w:pPr>
            <w:r w:rsidRPr="00A01C4F">
              <w:rPr>
                <w:sz w:val="26"/>
                <w:szCs w:val="26"/>
              </w:rPr>
              <w:t xml:space="preserve">  - Nhận xét được vai trò của hậu phương lớn miền Bắc đối với cuộc kháng chiến chống Mĩ cứu nước 1954-1975</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121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line="256" w:lineRule="auto"/>
              <w:rPr>
                <w:sz w:val="26"/>
                <w:szCs w:val="26"/>
              </w:rPr>
            </w:pPr>
            <w:r w:rsidRPr="00A01C4F">
              <w:rPr>
                <w:sz w:val="26"/>
                <w:szCs w:val="26"/>
              </w:rPr>
              <w:t>Bài 23. Khôi phục và phát triển kinh tế - xã hội ở miền Bắc, giải phóng hoàn toàn miền Nam (1973 - 1975)</w:t>
            </w: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rPr>
                <w:b/>
                <w:bCs/>
                <w:spacing w:val="2"/>
                <w:sz w:val="26"/>
                <w:szCs w:val="26"/>
              </w:rPr>
            </w:pPr>
            <w:r w:rsidRPr="00A01C4F">
              <w:rPr>
                <w:b/>
                <w:bCs/>
                <w:spacing w:val="2"/>
                <w:sz w:val="26"/>
                <w:szCs w:val="26"/>
              </w:rPr>
              <w:t xml:space="preserve"> Nhận biết:</w:t>
            </w:r>
          </w:p>
          <w:p w:rsidR="00A01C4F" w:rsidRPr="00A01C4F" w:rsidRDefault="00A01C4F" w:rsidP="00A01C4F">
            <w:pPr>
              <w:spacing w:beforeLines="40" w:before="96" w:line="360" w:lineRule="auto"/>
              <w:rPr>
                <w:spacing w:val="2"/>
                <w:sz w:val="26"/>
                <w:szCs w:val="26"/>
              </w:rPr>
            </w:pPr>
            <w:r w:rsidRPr="00A01C4F">
              <w:rPr>
                <w:spacing w:val="2"/>
                <w:sz w:val="26"/>
                <w:szCs w:val="26"/>
              </w:rPr>
              <w:t xml:space="preserve">- Nêu được bối cảnh và chủ trương, kế hoạch giải phóng miền Nam. </w:t>
            </w:r>
          </w:p>
          <w:p w:rsidR="00A01C4F" w:rsidRPr="00A01C4F" w:rsidRDefault="00A01C4F" w:rsidP="00A01C4F">
            <w:pPr>
              <w:spacing w:beforeLines="40" w:before="96" w:line="360" w:lineRule="auto"/>
              <w:rPr>
                <w:spacing w:val="2"/>
                <w:sz w:val="26"/>
                <w:szCs w:val="26"/>
              </w:rPr>
            </w:pPr>
            <w:r w:rsidRPr="00A01C4F">
              <w:rPr>
                <w:spacing w:val="2"/>
                <w:sz w:val="26"/>
                <w:szCs w:val="26"/>
              </w:rPr>
              <w:t xml:space="preserve">- Trình bày được diễn biến chính </w:t>
            </w:r>
            <w:r w:rsidRPr="00A01C4F">
              <w:rPr>
                <w:spacing w:val="2"/>
                <w:sz w:val="26"/>
                <w:szCs w:val="26"/>
              </w:rPr>
              <w:lastRenderedPageBreak/>
              <w:t xml:space="preserve">của những chiến dịch lớn trong cuộc Tổng tiến công và nổi dậy Xuân 1975 : chiến dịch Tây Nguyên, chiến dịch Huế - Đà Nẵng, chiến dịch, Hồ Chí Minh.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rPr>
                <w:sz w:val="26"/>
                <w:szCs w:val="26"/>
              </w:rPr>
            </w:pPr>
            <w:r w:rsidRPr="00A01C4F">
              <w:rPr>
                <w:sz w:val="26"/>
                <w:szCs w:val="26"/>
              </w:rPr>
              <w:lastRenderedPageBreak/>
              <w:t>6</w:t>
            </w: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121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rPr>
                <w:b/>
                <w:bCs/>
                <w:spacing w:val="2"/>
                <w:sz w:val="26"/>
                <w:szCs w:val="26"/>
              </w:rPr>
            </w:pPr>
            <w:r w:rsidRPr="00A01C4F">
              <w:rPr>
                <w:b/>
                <w:bCs/>
                <w:spacing w:val="2"/>
                <w:sz w:val="26"/>
                <w:szCs w:val="26"/>
              </w:rPr>
              <w:t>Thông hiểu:</w:t>
            </w:r>
          </w:p>
          <w:p w:rsidR="00A01C4F" w:rsidRPr="00A01C4F" w:rsidRDefault="00A01C4F" w:rsidP="00A01C4F">
            <w:pPr>
              <w:spacing w:beforeLines="40" w:before="96" w:line="360" w:lineRule="auto"/>
              <w:rPr>
                <w:spacing w:val="2"/>
                <w:sz w:val="26"/>
                <w:szCs w:val="26"/>
              </w:rPr>
            </w:pPr>
            <w:r w:rsidRPr="00A01C4F">
              <w:rPr>
                <w:spacing w:val="2"/>
                <w:sz w:val="26"/>
                <w:szCs w:val="26"/>
              </w:rPr>
              <w:t xml:space="preserve">- </w:t>
            </w:r>
            <w:r w:rsidRPr="00A01C4F">
              <w:rPr>
                <w:bCs/>
                <w:color w:val="FF0000"/>
                <w:sz w:val="26"/>
                <w:szCs w:val="26"/>
              </w:rPr>
              <w:t>Hiểu</w:t>
            </w:r>
            <w:r w:rsidRPr="00A01C4F">
              <w:rPr>
                <w:bCs/>
                <w:sz w:val="26"/>
                <w:szCs w:val="26"/>
              </w:rPr>
              <w:t xml:space="preserve"> </w:t>
            </w:r>
            <w:r w:rsidRPr="00A01C4F">
              <w:rPr>
                <w:spacing w:val="2"/>
                <w:sz w:val="26"/>
                <w:szCs w:val="26"/>
              </w:rPr>
              <w:t>được tại sao Đảng đề ra chủ trương, kế hoạch giải phóng miền Nam trong hai năm, sự điều chỉnh kịp thời của Đảng</w:t>
            </w:r>
          </w:p>
          <w:p w:rsidR="00A01C4F" w:rsidRPr="00A01C4F" w:rsidRDefault="00A01C4F" w:rsidP="00A01C4F">
            <w:pPr>
              <w:spacing w:beforeLines="40" w:before="96" w:line="360" w:lineRule="auto"/>
              <w:rPr>
                <w:spacing w:val="2"/>
                <w:sz w:val="26"/>
                <w:szCs w:val="26"/>
              </w:rPr>
            </w:pPr>
            <w:r w:rsidRPr="00A01C4F">
              <w:rPr>
                <w:spacing w:val="2"/>
                <w:sz w:val="26"/>
                <w:szCs w:val="26"/>
              </w:rPr>
              <w:t xml:space="preserve">- </w:t>
            </w:r>
            <w:r w:rsidRPr="00A01C4F">
              <w:rPr>
                <w:bCs/>
                <w:color w:val="FF0000"/>
                <w:sz w:val="26"/>
                <w:szCs w:val="26"/>
              </w:rPr>
              <w:t>Hiểu</w:t>
            </w:r>
            <w:r w:rsidRPr="00A01C4F">
              <w:rPr>
                <w:bCs/>
                <w:sz w:val="26"/>
                <w:szCs w:val="26"/>
              </w:rPr>
              <w:t xml:space="preserve"> </w:t>
            </w:r>
            <w:r w:rsidRPr="00A01C4F">
              <w:rPr>
                <w:spacing w:val="2"/>
                <w:sz w:val="26"/>
                <w:szCs w:val="26"/>
              </w:rPr>
              <w:t>được lí do Đảng chọn Tây Nguyên là địa bàn tấn công đầu tiên…</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bCs/>
                <w:iCs/>
                <w:sz w:val="26"/>
                <w:szCs w:val="26"/>
                <w:lang w:bidi="hi-IN"/>
              </w:rPr>
            </w:pPr>
            <w:r w:rsidRPr="00A01C4F">
              <w:rPr>
                <w:bCs/>
                <w:iCs/>
                <w:sz w:val="26"/>
                <w:szCs w:val="26"/>
                <w:lang w:bidi="hi-IN"/>
              </w:rPr>
              <w:t>4</w:t>
            </w: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rPr>
                <w:b/>
                <w:bCs/>
                <w:spacing w:val="2"/>
                <w:sz w:val="26"/>
                <w:szCs w:val="26"/>
              </w:rPr>
            </w:pPr>
            <w:r w:rsidRPr="00A01C4F">
              <w:rPr>
                <w:b/>
                <w:bCs/>
                <w:spacing w:val="2"/>
                <w:sz w:val="26"/>
                <w:szCs w:val="26"/>
              </w:rPr>
              <w:t>Vận dụng:</w:t>
            </w:r>
          </w:p>
          <w:p w:rsidR="00A01C4F" w:rsidRPr="00A01C4F" w:rsidRDefault="00A01C4F" w:rsidP="00A01C4F">
            <w:pPr>
              <w:spacing w:beforeLines="40" w:before="96" w:line="360" w:lineRule="auto"/>
              <w:rPr>
                <w:spacing w:val="2"/>
                <w:sz w:val="26"/>
                <w:szCs w:val="26"/>
              </w:rPr>
            </w:pPr>
            <w:r w:rsidRPr="00A01C4F">
              <w:rPr>
                <w:spacing w:val="2"/>
                <w:sz w:val="26"/>
                <w:szCs w:val="26"/>
              </w:rPr>
              <w:t xml:space="preserve">- Phân tích được ý nghĩa của các chiến dịch trong cuộc tổng tiến </w:t>
            </w:r>
            <w:r w:rsidRPr="00A01C4F">
              <w:rPr>
                <w:spacing w:val="2"/>
                <w:sz w:val="26"/>
                <w:szCs w:val="26"/>
              </w:rPr>
              <w:lastRenderedPageBreak/>
              <w:t>công và nổi dậy xuân 1975.</w:t>
            </w:r>
          </w:p>
          <w:p w:rsidR="00A01C4F" w:rsidRPr="00A01C4F" w:rsidRDefault="00A01C4F" w:rsidP="00A01C4F">
            <w:pPr>
              <w:spacing w:beforeLines="40" w:before="96" w:line="360" w:lineRule="auto"/>
              <w:rPr>
                <w:spacing w:val="2"/>
                <w:sz w:val="26"/>
                <w:szCs w:val="26"/>
              </w:rPr>
            </w:pPr>
            <w:r w:rsidRPr="00A01C4F">
              <w:rPr>
                <w:spacing w:val="2"/>
                <w:sz w:val="26"/>
                <w:szCs w:val="26"/>
              </w:rPr>
              <w:t>- Phân tích được ý nghĩa lịch sử và nguyên nhân thắng lợi của cuộc kháng chiến chống Mĩ, cứu nước.</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1418"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121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b/>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after="0" w:line="240" w:lineRule="auto"/>
              <w:rPr>
                <w:sz w:val="26"/>
                <w:szCs w:val="26"/>
              </w:rPr>
            </w:pPr>
          </w:p>
        </w:tc>
        <w:tc>
          <w:tcPr>
            <w:tcW w:w="396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rPr>
                <w:b/>
                <w:bCs/>
                <w:spacing w:val="2"/>
                <w:sz w:val="26"/>
                <w:szCs w:val="26"/>
              </w:rPr>
            </w:pPr>
            <w:r w:rsidRPr="00A01C4F">
              <w:rPr>
                <w:b/>
                <w:bCs/>
                <w:spacing w:val="2"/>
                <w:sz w:val="26"/>
                <w:szCs w:val="26"/>
              </w:rPr>
              <w:t>Vận dụng cao:</w:t>
            </w:r>
          </w:p>
          <w:p w:rsidR="00A01C4F" w:rsidRPr="00A01C4F" w:rsidRDefault="00A01C4F" w:rsidP="00A01C4F">
            <w:pPr>
              <w:spacing w:beforeLines="40" w:before="96" w:line="360" w:lineRule="auto"/>
              <w:rPr>
                <w:b/>
                <w:bCs/>
                <w:spacing w:val="2"/>
                <w:sz w:val="26"/>
                <w:szCs w:val="26"/>
              </w:rPr>
            </w:pPr>
            <w:r w:rsidRPr="00A01C4F">
              <w:rPr>
                <w:spacing w:val="2"/>
                <w:sz w:val="26"/>
                <w:szCs w:val="26"/>
              </w:rPr>
              <w:t>- Đánh giá được sự lãnh đạo tài tình, sáng suốt của Đảng trong kháng chiến chống Mĩ.</w:t>
            </w:r>
          </w:p>
        </w:tc>
        <w:tc>
          <w:tcPr>
            <w:tcW w:w="1417"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rPr>
                <w:sz w:val="26"/>
                <w:szCs w:val="26"/>
              </w:rPr>
            </w:pPr>
          </w:p>
        </w:tc>
        <w:tc>
          <w:tcPr>
            <w:tcW w:w="141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Cs/>
                <w:iCs/>
                <w:sz w:val="26"/>
                <w:szCs w:val="26"/>
                <w:lang w:bidi="hi-IN"/>
              </w:rPr>
            </w:pPr>
          </w:p>
        </w:tc>
        <w:tc>
          <w:tcPr>
            <w:tcW w:w="1274"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360" w:lineRule="auto"/>
              <w:jc w:val="center"/>
              <w:rPr>
                <w:sz w:val="26"/>
                <w:szCs w:val="26"/>
                <w:lang w:bidi="hi-IN"/>
              </w:rPr>
            </w:pPr>
            <w:r w:rsidRPr="00A01C4F">
              <w:rPr>
                <w:sz w:val="26"/>
                <w:szCs w:val="26"/>
                <w:lang w:bidi="hi-IN"/>
              </w:rPr>
              <w:t>1**</w:t>
            </w: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sz w:val="26"/>
                <w:szCs w:val="26"/>
                <w:lang w:bidi="hi-IN"/>
              </w:rPr>
            </w:pPr>
          </w:p>
        </w:tc>
      </w:tr>
      <w:tr w:rsidR="00A01C4F" w:rsidRPr="00A01C4F" w:rsidTr="00275127">
        <w:trPr>
          <w:trHeight w:val="70"/>
        </w:trPr>
        <w:tc>
          <w:tcPr>
            <w:tcW w:w="4963" w:type="dxa"/>
            <w:gridSpan w:val="3"/>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256" w:lineRule="auto"/>
              <w:jc w:val="center"/>
              <w:rPr>
                <w:b/>
                <w:sz w:val="26"/>
                <w:szCs w:val="26"/>
              </w:rPr>
            </w:pPr>
            <w:r w:rsidRPr="00A01C4F">
              <w:rPr>
                <w:b/>
                <w:sz w:val="26"/>
                <w:szCs w:val="26"/>
              </w:rPr>
              <w:t>Tỉ lệ % từng mức độ nhận thức</w:t>
            </w:r>
          </w:p>
        </w:tc>
        <w:tc>
          <w:tcPr>
            <w:tcW w:w="3969" w:type="dxa"/>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beforeLines="40" w:before="96" w:line="256" w:lineRule="auto"/>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256" w:lineRule="auto"/>
              <w:jc w:val="center"/>
              <w:rPr>
                <w:sz w:val="26"/>
                <w:szCs w:val="26"/>
              </w:rPr>
            </w:pPr>
            <w:r w:rsidRPr="00A01C4F">
              <w:rPr>
                <w:sz w:val="26"/>
                <w:szCs w:val="26"/>
              </w:rPr>
              <w:t>40</w:t>
            </w:r>
          </w:p>
        </w:tc>
        <w:tc>
          <w:tcPr>
            <w:tcW w:w="1419"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256" w:lineRule="auto"/>
              <w:jc w:val="center"/>
              <w:rPr>
                <w:b/>
                <w:sz w:val="26"/>
                <w:szCs w:val="26"/>
              </w:rPr>
            </w:pPr>
            <w:r w:rsidRPr="00A01C4F">
              <w:rPr>
                <w:b/>
                <w:sz w:val="26"/>
                <w:szCs w:val="26"/>
              </w:rPr>
              <w:t>30</w:t>
            </w:r>
          </w:p>
        </w:tc>
        <w:tc>
          <w:tcPr>
            <w:tcW w:w="1274"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256" w:lineRule="auto"/>
              <w:jc w:val="center"/>
              <w:rPr>
                <w:b/>
                <w:sz w:val="26"/>
                <w:szCs w:val="26"/>
              </w:rPr>
            </w:pPr>
            <w:r w:rsidRPr="00A01C4F">
              <w:rPr>
                <w:b/>
                <w:sz w:val="26"/>
                <w:szCs w:val="26"/>
              </w:rPr>
              <w:t>20</w:t>
            </w:r>
          </w:p>
        </w:tc>
        <w:tc>
          <w:tcPr>
            <w:tcW w:w="1418" w:type="dxa"/>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256" w:lineRule="auto"/>
              <w:jc w:val="center"/>
              <w:rPr>
                <w:b/>
                <w:sz w:val="26"/>
                <w:szCs w:val="26"/>
              </w:rPr>
            </w:pPr>
            <w:r w:rsidRPr="00A01C4F">
              <w:rPr>
                <w:b/>
                <w:sz w:val="26"/>
                <w:szCs w:val="26"/>
              </w:rPr>
              <w:t>10</w:t>
            </w:r>
          </w:p>
        </w:tc>
        <w:tc>
          <w:tcPr>
            <w:tcW w:w="879" w:type="dxa"/>
            <w:tcBorders>
              <w:top w:val="single" w:sz="4" w:space="0" w:color="auto"/>
              <w:left w:val="single" w:sz="4" w:space="0" w:color="auto"/>
              <w:bottom w:val="single" w:sz="4" w:space="0" w:color="auto"/>
              <w:right w:val="single" w:sz="4" w:space="0" w:color="auto"/>
            </w:tcBorders>
            <w:vAlign w:val="center"/>
            <w:hideMark/>
          </w:tcPr>
          <w:p w:rsidR="00A01C4F" w:rsidRPr="00A01C4F" w:rsidRDefault="00A01C4F" w:rsidP="00A01C4F">
            <w:pPr>
              <w:spacing w:beforeLines="40" w:before="96" w:line="256" w:lineRule="auto"/>
              <w:jc w:val="center"/>
              <w:rPr>
                <w:b/>
                <w:sz w:val="26"/>
                <w:szCs w:val="26"/>
              </w:rPr>
            </w:pPr>
            <w:r w:rsidRPr="00A01C4F">
              <w:rPr>
                <w:b/>
                <w:sz w:val="26"/>
                <w:szCs w:val="26"/>
              </w:rPr>
              <w:t>100</w:t>
            </w:r>
          </w:p>
        </w:tc>
      </w:tr>
      <w:tr w:rsidR="00A01C4F" w:rsidRPr="00A01C4F" w:rsidTr="00275127">
        <w:trPr>
          <w:trHeight w:val="70"/>
        </w:trPr>
        <w:tc>
          <w:tcPr>
            <w:tcW w:w="4963" w:type="dxa"/>
            <w:gridSpan w:val="3"/>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jc w:val="center"/>
              <w:rPr>
                <w:b/>
                <w:sz w:val="26"/>
                <w:szCs w:val="26"/>
              </w:rPr>
            </w:pPr>
            <w:r w:rsidRPr="00A01C4F">
              <w:rPr>
                <w:b/>
                <w:sz w:val="26"/>
                <w:szCs w:val="26"/>
              </w:rPr>
              <w:t>Tỉ lệ chung</w:t>
            </w:r>
          </w:p>
        </w:tc>
        <w:tc>
          <w:tcPr>
            <w:tcW w:w="3969" w:type="dxa"/>
            <w:tcBorders>
              <w:top w:val="single" w:sz="4" w:space="0" w:color="auto"/>
              <w:left w:val="single" w:sz="4" w:space="0" w:color="auto"/>
              <w:bottom w:val="single" w:sz="4" w:space="0" w:color="auto"/>
              <w:right w:val="single" w:sz="4" w:space="0" w:color="auto"/>
            </w:tcBorders>
          </w:tcPr>
          <w:p w:rsidR="00A01C4F" w:rsidRPr="00A01C4F" w:rsidRDefault="00A01C4F" w:rsidP="00A01C4F">
            <w:pPr>
              <w:spacing w:beforeLines="40" w:before="96" w:line="360" w:lineRule="auto"/>
              <w:jc w:val="center"/>
              <w:rPr>
                <w:sz w:val="26"/>
                <w:szCs w:val="26"/>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jc w:val="center"/>
              <w:rPr>
                <w:b/>
                <w:sz w:val="26"/>
                <w:szCs w:val="26"/>
              </w:rPr>
            </w:pPr>
            <w:r w:rsidRPr="00A01C4F">
              <w:rPr>
                <w:sz w:val="26"/>
                <w:szCs w:val="26"/>
              </w:rPr>
              <w:t>70</w:t>
            </w:r>
          </w:p>
        </w:tc>
        <w:tc>
          <w:tcPr>
            <w:tcW w:w="2692" w:type="dxa"/>
            <w:gridSpan w:val="2"/>
            <w:tcBorders>
              <w:top w:val="single" w:sz="4" w:space="0" w:color="auto"/>
              <w:left w:val="single" w:sz="4" w:space="0" w:color="auto"/>
              <w:bottom w:val="single" w:sz="4" w:space="0" w:color="auto"/>
              <w:right w:val="single" w:sz="4" w:space="0" w:color="auto"/>
            </w:tcBorders>
            <w:hideMark/>
          </w:tcPr>
          <w:p w:rsidR="00A01C4F" w:rsidRPr="00A01C4F" w:rsidRDefault="00A01C4F" w:rsidP="00A01C4F">
            <w:pPr>
              <w:spacing w:beforeLines="40" w:before="96" w:line="360" w:lineRule="auto"/>
              <w:jc w:val="center"/>
              <w:rPr>
                <w:b/>
                <w:sz w:val="26"/>
                <w:szCs w:val="26"/>
              </w:rPr>
            </w:pPr>
            <w:r w:rsidRPr="00A01C4F">
              <w:rPr>
                <w:sz w:val="26"/>
                <w:szCs w:val="26"/>
              </w:rPr>
              <w:t>30</w:t>
            </w:r>
          </w:p>
        </w:tc>
        <w:tc>
          <w:tcPr>
            <w:tcW w:w="879" w:type="dxa"/>
            <w:tcBorders>
              <w:top w:val="single" w:sz="4" w:space="0" w:color="auto"/>
              <w:left w:val="single" w:sz="4" w:space="0" w:color="auto"/>
              <w:bottom w:val="single" w:sz="4" w:space="0" w:color="auto"/>
              <w:right w:val="single" w:sz="4" w:space="0" w:color="auto"/>
            </w:tcBorders>
            <w:vAlign w:val="center"/>
          </w:tcPr>
          <w:p w:rsidR="00A01C4F" w:rsidRPr="00A01C4F" w:rsidRDefault="00A01C4F" w:rsidP="00A01C4F">
            <w:pPr>
              <w:spacing w:beforeLines="40" w:before="96" w:line="360" w:lineRule="auto"/>
              <w:jc w:val="center"/>
              <w:rPr>
                <w:b/>
                <w:sz w:val="26"/>
                <w:szCs w:val="26"/>
              </w:rPr>
            </w:pPr>
          </w:p>
        </w:tc>
      </w:tr>
    </w:tbl>
    <w:p w:rsidR="00A01C4F" w:rsidRPr="00A01C4F" w:rsidRDefault="00A01C4F" w:rsidP="00A01C4F">
      <w:pPr>
        <w:spacing w:line="256" w:lineRule="auto"/>
        <w:rPr>
          <w:b/>
          <w:sz w:val="26"/>
          <w:szCs w:val="26"/>
        </w:rPr>
      </w:pPr>
    </w:p>
    <w:p w:rsidR="00A01C4F" w:rsidRPr="00A01C4F" w:rsidRDefault="00A01C4F" w:rsidP="00A01C4F">
      <w:pPr>
        <w:spacing w:line="256" w:lineRule="auto"/>
        <w:rPr>
          <w:sz w:val="26"/>
          <w:szCs w:val="26"/>
        </w:rPr>
      </w:pPr>
      <w:r w:rsidRPr="00A01C4F">
        <w:rPr>
          <w:sz w:val="26"/>
          <w:szCs w:val="26"/>
        </w:rPr>
        <w:t>Lưu ý:   - Mỗi mức độ chuẩn kiến thức, kĩ năng cần kiểm tra, đánh giá cần ra ít nhất 1 câu hỏi trắc nghiệm.</w:t>
      </w:r>
    </w:p>
    <w:p w:rsidR="00A01C4F" w:rsidRPr="00A01C4F" w:rsidRDefault="00A01C4F" w:rsidP="00A01C4F">
      <w:pPr>
        <w:spacing w:line="256" w:lineRule="auto"/>
        <w:ind w:left="720"/>
        <w:rPr>
          <w:bCs/>
          <w:sz w:val="26"/>
          <w:szCs w:val="26"/>
        </w:rPr>
      </w:pPr>
      <w:r w:rsidRPr="00A01C4F">
        <w:rPr>
          <w:sz w:val="26"/>
          <w:szCs w:val="26"/>
        </w:rPr>
        <w:t xml:space="preserve">   - </w:t>
      </w:r>
      <w:r w:rsidRPr="00A01C4F">
        <w:rPr>
          <w:bCs/>
          <w:sz w:val="26"/>
          <w:szCs w:val="26"/>
        </w:rPr>
        <w:t>1* Chỉ sử dụng 1 trong 3 đơn vị kiến thức để ra câu hỏi ở bài 21 hoặc 22 hoặc 23.</w:t>
      </w:r>
    </w:p>
    <w:p w:rsidR="00A01C4F" w:rsidRPr="00A01C4F" w:rsidRDefault="00A01C4F" w:rsidP="00A01C4F">
      <w:pPr>
        <w:spacing w:line="256" w:lineRule="auto"/>
        <w:ind w:firstLine="720"/>
      </w:pPr>
      <w:r w:rsidRPr="00A01C4F">
        <w:rPr>
          <w:sz w:val="26"/>
          <w:szCs w:val="26"/>
        </w:rPr>
        <w:t xml:space="preserve">   - 1** Chỉ sử dụng 1 trong 3 đơn vị kiến thức để ra câu hỏi ở bài 21 hoặc 22 hoặc 23.</w:t>
      </w:r>
    </w:p>
    <w:p w:rsidR="00A01C4F" w:rsidRPr="00A01C4F" w:rsidRDefault="00A01C4F" w:rsidP="00C87377">
      <w:pPr>
        <w:tabs>
          <w:tab w:val="left" w:pos="3575"/>
          <w:tab w:val="center" w:pos="7342"/>
        </w:tabs>
        <w:spacing w:line="256" w:lineRule="auto"/>
        <w:rPr>
          <w:b/>
          <w:sz w:val="26"/>
          <w:szCs w:val="26"/>
        </w:rPr>
      </w:pPr>
      <w:r w:rsidRPr="00A01C4F">
        <w:rPr>
          <w:b/>
          <w:szCs w:val="28"/>
        </w:rPr>
        <w:tab/>
      </w:r>
      <w:bookmarkStart w:id="0" w:name="_GoBack"/>
      <w:bookmarkEnd w:id="0"/>
    </w:p>
    <w:sectPr w:rsidR="00A01C4F" w:rsidRPr="00A01C4F" w:rsidSect="009A1D44">
      <w:headerReference w:type="even" r:id="rId8"/>
      <w:headerReference w:type="default" r:id="rId9"/>
      <w:footerReference w:type="even" r:id="rId10"/>
      <w:footerReference w:type="default" r:id="rId11"/>
      <w:headerReference w:type="first" r:id="rId12"/>
      <w:footerReference w:type="first" r:id="rId13"/>
      <w:pgSz w:w="15840" w:h="12240" w:orient="landscape"/>
      <w:pgMar w:top="709" w:right="814" w:bottom="426" w:left="567" w:header="720" w:footer="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A4" w:rsidRDefault="00B02FA4" w:rsidP="00387A9D">
      <w:pPr>
        <w:spacing w:after="0" w:line="240" w:lineRule="auto"/>
      </w:pPr>
      <w:r>
        <w:separator/>
      </w:r>
    </w:p>
  </w:endnote>
  <w:endnote w:type="continuationSeparator" w:id="0">
    <w:p w:rsidR="00B02FA4" w:rsidRDefault="00B02FA4" w:rsidP="00387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0" w:rsidRDefault="007B0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9D" w:rsidRPr="00A26E58" w:rsidRDefault="00387A9D" w:rsidP="00387A9D">
    <w:pPr>
      <w:pStyle w:val="Footer"/>
      <w:pBdr>
        <w:top w:val="thinThickSmallGap" w:sz="24" w:space="1" w:color="823B0B" w:themeColor="accent2" w:themeShade="7F"/>
      </w:pBdr>
      <w:rPr>
        <w:rFonts w:eastAsiaTheme="majorEastAsia"/>
      </w:rPr>
    </w:pPr>
    <w:r w:rsidRPr="00A26E58">
      <w:rPr>
        <w:b/>
        <w:color w:val="00B0F0"/>
        <w:lang w:val="nl-NL"/>
      </w:rPr>
      <w:t xml:space="preserve">                     </w:t>
    </w:r>
    <w:r>
      <w:rPr>
        <w:b/>
        <w:color w:val="00B0F0"/>
        <w:lang w:val="nl-NL"/>
      </w:rPr>
      <w:t xml:space="preserve">                                                                                     </w:t>
    </w:r>
    <w:r w:rsidRPr="00A26E58">
      <w:rPr>
        <w:b/>
        <w:color w:val="00B0F0"/>
        <w:lang w:val="nl-NL"/>
      </w:rPr>
      <w:t/>
    </w:r>
    <w:r w:rsidRPr="00A26E58">
      <w:rPr>
        <w:b/>
        <w:color w:val="FF0000"/>
        <w:lang w:val="nl-NL"/>
      </w:rPr>
      <w:t/>
    </w:r>
    <w:r w:rsidRPr="00885904">
      <w:rPr>
        <w:b/>
        <w:color w:val="FF0000"/>
        <w:lang w:val="nl-NL"/>
      </w:rPr>
      <w:t xml:space="preserve"> </w:t>
    </w:r>
    <w:r w:rsidRPr="00A26E58">
      <w:rPr>
        <w:rFonts w:eastAsiaTheme="majorEastAsia"/>
      </w:rPr>
      <w:ptab w:relativeTo="margin" w:alignment="right" w:leader="none"/>
    </w:r>
    <w:r w:rsidRPr="00A26E58">
      <w:rPr>
        <w:rFonts w:eastAsiaTheme="majorEastAsia"/>
      </w:rPr>
      <w:t xml:space="preserve">Trang </w:t>
    </w:r>
    <w:r w:rsidRPr="00A26E58">
      <w:rPr>
        <w:rFonts w:eastAsiaTheme="minorEastAsia"/>
      </w:rPr>
      <w:fldChar w:fldCharType="begin"/>
    </w:r>
    <w:r w:rsidRPr="00A26E58">
      <w:instrText xml:space="preserve"> PAGE   \* MERGEFORMAT </w:instrText>
    </w:r>
    <w:r w:rsidRPr="00A26E58">
      <w:rPr>
        <w:rFonts w:eastAsiaTheme="minorEastAsia"/>
      </w:rPr>
      <w:fldChar w:fldCharType="separate"/>
    </w:r>
    <w:r w:rsidR="00C87377" w:rsidRPr="00C87377">
      <w:rPr>
        <w:rFonts w:eastAsiaTheme="majorEastAsia"/>
        <w:noProof/>
      </w:rPr>
      <w:t>12</w:t>
    </w:r>
    <w:r w:rsidRPr="00A26E58">
      <w:rPr>
        <w:rFonts w:eastAsiaTheme="majorEastAsia"/>
        <w:noProof/>
      </w:rPr>
      <w:fldChar w:fldCharType="end"/>
    </w:r>
  </w:p>
  <w:p w:rsidR="00387A9D" w:rsidRDefault="009A1D44" w:rsidP="009A1D44">
    <w:pPr>
      <w:pStyle w:val="Footer"/>
      <w:tabs>
        <w:tab w:val="left" w:pos="2955"/>
      </w:tabs>
    </w:pPr>
    <w:r>
      <w:tab/>
    </w:r>
    <w:r>
      <w:tab/>
    </w:r>
  </w:p>
  <w:p w:rsidR="00387A9D" w:rsidRDefault="00387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0" w:rsidRDefault="007B0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A4" w:rsidRDefault="00B02FA4" w:rsidP="00387A9D">
      <w:pPr>
        <w:spacing w:after="0" w:line="240" w:lineRule="auto"/>
      </w:pPr>
      <w:r>
        <w:separator/>
      </w:r>
    </w:p>
  </w:footnote>
  <w:footnote w:type="continuationSeparator" w:id="0">
    <w:p w:rsidR="00B02FA4" w:rsidRDefault="00B02FA4" w:rsidP="00387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0" w:rsidRDefault="007B0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A9D" w:rsidRDefault="00387A9D" w:rsidP="00387A9D">
    <w:pPr>
      <w:pStyle w:val="Header"/>
      <w:jc w:val="center"/>
    </w:pPr>
    <w:r>
      <w:rPr>
        <w:b/>
        <w:color w:val="00B0F0"/>
        <w:lang w:val="nl-NL"/>
      </w:rPr>
      <w:t xml:space="preserve">             </w:t>
    </w:r>
    <w:r w:rsidRPr="00A26E58">
      <w:rPr>
        <w:b/>
        <w:color w:val="00B0F0"/>
        <w:lang w:val="nl-NL"/>
      </w:rPr>
      <w:t/>
    </w:r>
    <w:r w:rsidRPr="00A26E58">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B0" w:rsidRDefault="007B0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732"/>
    <w:multiLevelType w:val="hybridMultilevel"/>
    <w:tmpl w:val="710A2D68"/>
    <w:lvl w:ilvl="0" w:tplc="F4DC4B1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2047A3A"/>
    <w:multiLevelType w:val="hybridMultilevel"/>
    <w:tmpl w:val="6AC8FBE2"/>
    <w:lvl w:ilvl="0" w:tplc="3D58C1C6">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nsid w:val="033359BA"/>
    <w:multiLevelType w:val="hybridMultilevel"/>
    <w:tmpl w:val="CB76FF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79349A"/>
    <w:multiLevelType w:val="hybridMultilevel"/>
    <w:tmpl w:val="9A9239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8311BB"/>
    <w:multiLevelType w:val="hybridMultilevel"/>
    <w:tmpl w:val="93B87F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711420B"/>
    <w:multiLevelType w:val="hybridMultilevel"/>
    <w:tmpl w:val="3D3C7A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E796EFB"/>
    <w:multiLevelType w:val="hybridMultilevel"/>
    <w:tmpl w:val="B5AE4E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EFD38A3"/>
    <w:multiLevelType w:val="hybridMultilevel"/>
    <w:tmpl w:val="7DA82B92"/>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8">
    <w:nsid w:val="106F18A8"/>
    <w:multiLevelType w:val="hybridMultilevel"/>
    <w:tmpl w:val="4C166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0762384"/>
    <w:multiLevelType w:val="hybridMultilevel"/>
    <w:tmpl w:val="24927CC4"/>
    <w:lvl w:ilvl="0" w:tplc="0BF864A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1994CA0"/>
    <w:multiLevelType w:val="hybridMultilevel"/>
    <w:tmpl w:val="FE327DBC"/>
    <w:lvl w:ilvl="0" w:tplc="CAACA1CE">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1">
    <w:nsid w:val="1361221E"/>
    <w:multiLevelType w:val="hybridMultilevel"/>
    <w:tmpl w:val="CE8084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58846A1"/>
    <w:multiLevelType w:val="hybridMultilevel"/>
    <w:tmpl w:val="FC0E32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9144D7D"/>
    <w:multiLevelType w:val="hybridMultilevel"/>
    <w:tmpl w:val="CCB853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C6C0A27"/>
    <w:multiLevelType w:val="hybridMultilevel"/>
    <w:tmpl w:val="3D3A3736"/>
    <w:lvl w:ilvl="0" w:tplc="69C4F706">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nsid w:val="1E4C77F6"/>
    <w:multiLevelType w:val="hybridMultilevel"/>
    <w:tmpl w:val="5F20B7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EE1667C"/>
    <w:multiLevelType w:val="hybridMultilevel"/>
    <w:tmpl w:val="5A887C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24D25BE"/>
    <w:multiLevelType w:val="hybridMultilevel"/>
    <w:tmpl w:val="1520B486"/>
    <w:lvl w:ilvl="0" w:tplc="90EE6B8A">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
    <w:nsid w:val="2250138A"/>
    <w:multiLevelType w:val="hybridMultilevel"/>
    <w:tmpl w:val="3AE276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312205C"/>
    <w:multiLevelType w:val="hybridMultilevel"/>
    <w:tmpl w:val="32C65A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953066C"/>
    <w:multiLevelType w:val="hybridMultilevel"/>
    <w:tmpl w:val="0FBE50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9F01014"/>
    <w:multiLevelType w:val="hybridMultilevel"/>
    <w:tmpl w:val="0B76ECD6"/>
    <w:lvl w:ilvl="0" w:tplc="8298A84C">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2">
    <w:nsid w:val="2B6218B4"/>
    <w:multiLevelType w:val="hybridMultilevel"/>
    <w:tmpl w:val="3716D6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D747E03"/>
    <w:multiLevelType w:val="hybridMultilevel"/>
    <w:tmpl w:val="BFF48A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E071112"/>
    <w:multiLevelType w:val="hybridMultilevel"/>
    <w:tmpl w:val="DB248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EC2083B"/>
    <w:multiLevelType w:val="hybridMultilevel"/>
    <w:tmpl w:val="79226C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FD52D3E"/>
    <w:multiLevelType w:val="hybridMultilevel"/>
    <w:tmpl w:val="AD7E3C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35A3945"/>
    <w:multiLevelType w:val="hybridMultilevel"/>
    <w:tmpl w:val="B5A4ED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AF20E13"/>
    <w:multiLevelType w:val="hybridMultilevel"/>
    <w:tmpl w:val="DD9C6B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BFB3B58"/>
    <w:multiLevelType w:val="hybridMultilevel"/>
    <w:tmpl w:val="B30699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E090E2B"/>
    <w:multiLevelType w:val="hybridMultilevel"/>
    <w:tmpl w:val="739207B4"/>
    <w:lvl w:ilvl="0" w:tplc="F9CED560">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3EF73831"/>
    <w:multiLevelType w:val="hybridMultilevel"/>
    <w:tmpl w:val="674C36A6"/>
    <w:lvl w:ilvl="0" w:tplc="DF123310">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nsid w:val="3F335133"/>
    <w:multiLevelType w:val="hybridMultilevel"/>
    <w:tmpl w:val="155A62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2EC1EE1"/>
    <w:multiLevelType w:val="hybridMultilevel"/>
    <w:tmpl w:val="4432A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2F313FC"/>
    <w:multiLevelType w:val="hybridMultilevel"/>
    <w:tmpl w:val="1A0CB4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431658E1"/>
    <w:multiLevelType w:val="hybridMultilevel"/>
    <w:tmpl w:val="ED2068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414728F"/>
    <w:multiLevelType w:val="hybridMultilevel"/>
    <w:tmpl w:val="A54A7790"/>
    <w:lvl w:ilvl="0" w:tplc="3CE47D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4D3D7039"/>
    <w:multiLevelType w:val="hybridMultilevel"/>
    <w:tmpl w:val="F842C784"/>
    <w:lvl w:ilvl="0" w:tplc="3CFAA4B4">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8">
    <w:nsid w:val="4E1F317A"/>
    <w:multiLevelType w:val="hybridMultilevel"/>
    <w:tmpl w:val="B652F7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E431671"/>
    <w:multiLevelType w:val="hybridMultilevel"/>
    <w:tmpl w:val="4DFAE4AC"/>
    <w:lvl w:ilvl="0" w:tplc="EBFA61DA">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0">
    <w:nsid w:val="4F3F5754"/>
    <w:multiLevelType w:val="hybridMultilevel"/>
    <w:tmpl w:val="96F83D1C"/>
    <w:lvl w:ilvl="0" w:tplc="5D2011C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52402059"/>
    <w:multiLevelType w:val="hybridMultilevel"/>
    <w:tmpl w:val="DAEC2D2E"/>
    <w:lvl w:ilvl="0" w:tplc="A3743D4C">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2">
    <w:nsid w:val="53DE2F65"/>
    <w:multiLevelType w:val="hybridMultilevel"/>
    <w:tmpl w:val="2F367C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3E128DD"/>
    <w:multiLevelType w:val="hybridMultilevel"/>
    <w:tmpl w:val="39B660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63D2622"/>
    <w:multiLevelType w:val="hybridMultilevel"/>
    <w:tmpl w:val="83781A46"/>
    <w:lvl w:ilvl="0" w:tplc="4E3A9D9A">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5">
    <w:nsid w:val="5A693C54"/>
    <w:multiLevelType w:val="hybridMultilevel"/>
    <w:tmpl w:val="A54A7790"/>
    <w:lvl w:ilvl="0" w:tplc="3CE47D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5A814B3E"/>
    <w:multiLevelType w:val="hybridMultilevel"/>
    <w:tmpl w:val="908CF7DC"/>
    <w:lvl w:ilvl="0" w:tplc="DDDA9FB6">
      <w:start w:val="2"/>
      <w:numFmt w:val="bullet"/>
      <w:lvlText w:val=""/>
      <w:lvlJc w:val="left"/>
      <w:pPr>
        <w:ind w:left="720" w:hanging="360"/>
      </w:pPr>
      <w:rPr>
        <w:rFonts w:ascii="Wingdings" w:eastAsia="Calibri" w:hAnsi="Wingdings" w:cs="Times New Roma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5B0E7F79"/>
    <w:multiLevelType w:val="hybridMultilevel"/>
    <w:tmpl w:val="D9AE78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5F4C2345"/>
    <w:multiLevelType w:val="hybridMultilevel"/>
    <w:tmpl w:val="568EEF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08343CB"/>
    <w:multiLevelType w:val="hybridMultilevel"/>
    <w:tmpl w:val="422870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0B70B13"/>
    <w:multiLevelType w:val="hybridMultilevel"/>
    <w:tmpl w:val="278A41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22A3367"/>
    <w:multiLevelType w:val="hybridMultilevel"/>
    <w:tmpl w:val="793084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4AD0DEE"/>
    <w:multiLevelType w:val="hybridMultilevel"/>
    <w:tmpl w:val="099AB5E8"/>
    <w:lvl w:ilvl="0" w:tplc="2346AD9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67322B89"/>
    <w:multiLevelType w:val="hybridMultilevel"/>
    <w:tmpl w:val="7BC00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A981343"/>
    <w:multiLevelType w:val="hybridMultilevel"/>
    <w:tmpl w:val="89A27218"/>
    <w:lvl w:ilvl="0" w:tplc="EB3E6D2C">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5">
    <w:nsid w:val="6D17636A"/>
    <w:multiLevelType w:val="hybridMultilevel"/>
    <w:tmpl w:val="96F83D1C"/>
    <w:lvl w:ilvl="0" w:tplc="5D2011C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nsid w:val="6D1B6F17"/>
    <w:multiLevelType w:val="hybridMultilevel"/>
    <w:tmpl w:val="0C9E8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5640B8"/>
    <w:multiLevelType w:val="hybridMultilevel"/>
    <w:tmpl w:val="6B2043B2"/>
    <w:lvl w:ilvl="0" w:tplc="D5C468F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EC84770"/>
    <w:multiLevelType w:val="hybridMultilevel"/>
    <w:tmpl w:val="08782CFA"/>
    <w:lvl w:ilvl="0" w:tplc="22684C64">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9">
    <w:nsid w:val="74220503"/>
    <w:multiLevelType w:val="hybridMultilevel"/>
    <w:tmpl w:val="A7E45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744E343B"/>
    <w:multiLevelType w:val="hybridMultilevel"/>
    <w:tmpl w:val="B032EF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74635507"/>
    <w:multiLevelType w:val="hybridMultilevel"/>
    <w:tmpl w:val="4BF8B9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75D668FD"/>
    <w:multiLevelType w:val="hybridMultilevel"/>
    <w:tmpl w:val="9FC00028"/>
    <w:lvl w:ilvl="0" w:tplc="441402BE">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3">
    <w:nsid w:val="79003778"/>
    <w:multiLevelType w:val="hybridMultilevel"/>
    <w:tmpl w:val="9FD0A120"/>
    <w:lvl w:ilvl="0" w:tplc="D4101B90">
      <w:start w:val="1"/>
      <w:numFmt w:val="upp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nsid w:val="7BE8505B"/>
    <w:multiLevelType w:val="hybridMultilevel"/>
    <w:tmpl w:val="AD1235CA"/>
    <w:lvl w:ilvl="0" w:tplc="D7268E82">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5">
    <w:nsid w:val="7D726270"/>
    <w:multiLevelType w:val="hybridMultilevel"/>
    <w:tmpl w:val="975883F6"/>
    <w:lvl w:ilvl="0" w:tplc="9B44169A">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A9"/>
    <w:rsid w:val="001A3AEB"/>
    <w:rsid w:val="00237C62"/>
    <w:rsid w:val="00275127"/>
    <w:rsid w:val="00387A9D"/>
    <w:rsid w:val="006565C8"/>
    <w:rsid w:val="007B01B0"/>
    <w:rsid w:val="00937CA9"/>
    <w:rsid w:val="009A1D44"/>
    <w:rsid w:val="00A01C4F"/>
    <w:rsid w:val="00A05C8A"/>
    <w:rsid w:val="00A92222"/>
    <w:rsid w:val="00B02FA4"/>
    <w:rsid w:val="00B75FEC"/>
    <w:rsid w:val="00C87377"/>
    <w:rsid w:val="00E06F71"/>
    <w:rsid w:val="00E3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A9"/>
    <w:rPr>
      <w:rFonts w:ascii="Times New Roman" w:eastAsia="Calibri" w:hAnsi="Times New Roman" w:cs="Times New Roman"/>
      <w:sz w:val="28"/>
    </w:rPr>
  </w:style>
  <w:style w:type="paragraph" w:styleId="Heading1">
    <w:name w:val="heading 1"/>
    <w:basedOn w:val="Normal"/>
    <w:next w:val="Normal"/>
    <w:link w:val="Heading1Char"/>
    <w:uiPriority w:val="9"/>
    <w:qFormat/>
    <w:rsid w:val="00A01C4F"/>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01C4F"/>
    <w:pPr>
      <w:keepNext/>
      <w:keepLines/>
      <w:spacing w:before="40" w:after="0" w:line="312"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37CA9"/>
    <w:rPr>
      <w:i/>
      <w:iCs/>
    </w:rPr>
  </w:style>
  <w:style w:type="paragraph" w:styleId="Footer">
    <w:name w:val="footer"/>
    <w:basedOn w:val="Normal"/>
    <w:link w:val="FooterChar"/>
    <w:uiPriority w:val="99"/>
    <w:rsid w:val="00937CA9"/>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37CA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37CA9"/>
    <w:pPr>
      <w:ind w:left="720"/>
      <w:contextualSpacing/>
    </w:pPr>
    <w:rPr>
      <w:rFonts w:ascii="Calibri" w:hAnsi="Calibri"/>
      <w:sz w:val="22"/>
    </w:rPr>
  </w:style>
  <w:style w:type="character" w:customStyle="1" w:styleId="ListParagraphChar">
    <w:name w:val="List Paragraph Char"/>
    <w:link w:val="ListParagraph"/>
    <w:uiPriority w:val="34"/>
    <w:locked/>
    <w:rsid w:val="00937CA9"/>
    <w:rPr>
      <w:rFonts w:ascii="Calibri" w:eastAsia="Calibri" w:hAnsi="Calibri" w:cs="Times New Roman"/>
    </w:rPr>
  </w:style>
  <w:style w:type="character" w:customStyle="1" w:styleId="Heading1Char">
    <w:name w:val="Heading 1 Char"/>
    <w:basedOn w:val="DefaultParagraphFont"/>
    <w:link w:val="Heading1"/>
    <w:uiPriority w:val="9"/>
    <w:rsid w:val="00A01C4F"/>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A01C4F"/>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A01C4F"/>
  </w:style>
  <w:style w:type="paragraph" w:styleId="HTMLPreformatted">
    <w:name w:val="HTML Preformatted"/>
    <w:basedOn w:val="Normal"/>
    <w:link w:val="HTMLPreformattedChar"/>
    <w:uiPriority w:val="99"/>
    <w:semiHidden/>
    <w:unhideWhenUsed/>
    <w:rsid w:val="00A01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1C4F"/>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locked/>
    <w:rsid w:val="00A01C4F"/>
    <w:rPr>
      <w:rFonts w:ascii="Cambria" w:eastAsia="MS Mincho" w:hAnsi="Cambria"/>
      <w:sz w:val="24"/>
      <w:szCs w:val="24"/>
    </w:rPr>
  </w:style>
  <w:style w:type="paragraph" w:customStyle="1" w:styleId="FootnoteTextCharCharCharCharCharChar2">
    <w:name w:val="Footnote Text Char Char Char Char Char Char2"/>
    <w:basedOn w:val="Normal"/>
    <w:next w:val="FootnoteText"/>
    <w:uiPriority w:val="99"/>
    <w:semiHidden/>
    <w:unhideWhenUsed/>
    <w:rsid w:val="00A01C4F"/>
    <w:pPr>
      <w:spacing w:after="0" w:line="240" w:lineRule="auto"/>
    </w:pPr>
    <w:rPr>
      <w:rFonts w:ascii="Cambria" w:eastAsia="MS Mincho" w:hAnsi="Cambria"/>
      <w:sz w:val="24"/>
      <w:szCs w:val="24"/>
    </w:rPr>
  </w:style>
  <w:style w:type="character" w:customStyle="1" w:styleId="FootnoteTextChar1">
    <w:name w:val="Footnote Text Char1"/>
    <w:aliases w:val="Char Char Char1,Footnote Text Char Char Char Char Char Char Ch Char1,Car Car Car Car Char1,Car Car Car Char1,Car Char1,Car Car Char1,single space Char1,fn Char1,fn Char Char Char Char1"/>
    <w:basedOn w:val="DefaultParagraphFont"/>
    <w:uiPriority w:val="99"/>
    <w:semiHidden/>
    <w:rsid w:val="00A01C4F"/>
    <w:rPr>
      <w:rFonts w:ascii="Times New Roman" w:eastAsia="Calibri" w:hAnsi="Times New Roman" w:cs="Times New Roman"/>
      <w:sz w:val="20"/>
      <w:szCs w:val="20"/>
    </w:rPr>
  </w:style>
  <w:style w:type="paragraph" w:styleId="CommentText">
    <w:name w:val="annotation text"/>
    <w:basedOn w:val="Normal"/>
    <w:link w:val="CommentTextChar"/>
    <w:semiHidden/>
    <w:unhideWhenUsed/>
    <w:rsid w:val="00A01C4F"/>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A01C4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1C4F"/>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A01C4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A01C4F"/>
    <w:rPr>
      <w:b/>
      <w:bCs/>
    </w:rPr>
  </w:style>
  <w:style w:type="character" w:customStyle="1" w:styleId="CommentSubjectChar">
    <w:name w:val="Comment Subject Char"/>
    <w:basedOn w:val="CommentTextChar"/>
    <w:link w:val="CommentSubject"/>
    <w:semiHidden/>
    <w:rsid w:val="00A01C4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01C4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A01C4F"/>
    <w:rPr>
      <w:rFonts w:ascii="Segoe UI" w:eastAsia="Times New Roman" w:hAnsi="Segoe UI" w:cs="Segoe UI"/>
      <w:sz w:val="18"/>
      <w:szCs w:val="18"/>
    </w:rPr>
  </w:style>
  <w:style w:type="paragraph" w:styleId="NoSpacing">
    <w:name w:val="No Spacing"/>
    <w:uiPriority w:val="1"/>
    <w:qFormat/>
    <w:rsid w:val="00A01C4F"/>
    <w:pPr>
      <w:spacing w:after="0" w:line="240" w:lineRule="auto"/>
    </w:pPr>
    <w:rPr>
      <w:rFonts w:ascii="Times New Roman" w:eastAsia="Calibri" w:hAnsi="Times New Roman" w:cs="Times New Roman"/>
      <w:sz w:val="28"/>
    </w:rPr>
  </w:style>
  <w:style w:type="paragraph" w:customStyle="1" w:styleId="Char">
    <w:name w:val="Char"/>
    <w:basedOn w:val="Normal"/>
    <w:semiHidden/>
    <w:rsid w:val="00A01C4F"/>
    <w:pPr>
      <w:spacing w:line="240" w:lineRule="exact"/>
    </w:pPr>
    <w:rPr>
      <w:rFonts w:ascii="Arial" w:eastAsia="Times New Roman" w:hAnsi="Arial" w:cs="Arial"/>
      <w:sz w:val="24"/>
      <w:szCs w:val="24"/>
    </w:rPr>
  </w:style>
  <w:style w:type="character" w:styleId="FootnoteReference">
    <w:name w:val="footnote reference"/>
    <w:aliases w:val="Ref,de nota al pie"/>
    <w:uiPriority w:val="99"/>
    <w:semiHidden/>
    <w:unhideWhenUsed/>
    <w:rsid w:val="00A01C4F"/>
    <w:rPr>
      <w:vertAlign w:val="superscript"/>
    </w:rPr>
  </w:style>
  <w:style w:type="character" w:styleId="CommentReference">
    <w:name w:val="annotation reference"/>
    <w:semiHidden/>
    <w:unhideWhenUsed/>
    <w:rsid w:val="00A01C4F"/>
    <w:rPr>
      <w:sz w:val="16"/>
      <w:szCs w:val="16"/>
    </w:rPr>
  </w:style>
  <w:style w:type="character" w:customStyle="1" w:styleId="hps">
    <w:name w:val="hps"/>
    <w:basedOn w:val="DefaultParagraphFont"/>
    <w:rsid w:val="00A01C4F"/>
  </w:style>
  <w:style w:type="character" w:customStyle="1" w:styleId="fontstyle01">
    <w:name w:val="fontstyle01"/>
    <w:rsid w:val="00A01C4F"/>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A01C4F"/>
  </w:style>
  <w:style w:type="table" w:styleId="TableGrid">
    <w:name w:val="Table Grid"/>
    <w:basedOn w:val="TableNormal"/>
    <w:uiPriority w:val="39"/>
    <w:rsid w:val="00A01C4F"/>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A01C4F"/>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1C4F"/>
    <w:pPr>
      <w:spacing w:after="0" w:line="240" w:lineRule="auto"/>
    </w:pPr>
    <w:rPr>
      <w:rFonts w:ascii="Cambria" w:eastAsia="MS Mincho" w:hAnsi="Cambria" w:cstheme="minorBidi"/>
      <w:sz w:val="24"/>
      <w:szCs w:val="24"/>
    </w:rPr>
  </w:style>
  <w:style w:type="character" w:customStyle="1" w:styleId="FootnoteTextChar2">
    <w:name w:val="Footnote Text Char2"/>
    <w:basedOn w:val="DefaultParagraphFont"/>
    <w:uiPriority w:val="99"/>
    <w:semiHidden/>
    <w:rsid w:val="00A01C4F"/>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A9"/>
    <w:rPr>
      <w:rFonts w:ascii="Times New Roman" w:eastAsia="Calibri" w:hAnsi="Times New Roman" w:cs="Times New Roman"/>
      <w:sz w:val="28"/>
    </w:rPr>
  </w:style>
  <w:style w:type="paragraph" w:styleId="Heading1">
    <w:name w:val="heading 1"/>
    <w:basedOn w:val="Normal"/>
    <w:next w:val="Normal"/>
    <w:link w:val="Heading1Char"/>
    <w:uiPriority w:val="9"/>
    <w:qFormat/>
    <w:rsid w:val="00A01C4F"/>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01C4F"/>
    <w:pPr>
      <w:keepNext/>
      <w:keepLines/>
      <w:spacing w:before="40" w:after="0" w:line="312"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37CA9"/>
    <w:rPr>
      <w:i/>
      <w:iCs/>
    </w:rPr>
  </w:style>
  <w:style w:type="paragraph" w:styleId="Footer">
    <w:name w:val="footer"/>
    <w:basedOn w:val="Normal"/>
    <w:link w:val="FooterChar"/>
    <w:uiPriority w:val="99"/>
    <w:rsid w:val="00937CA9"/>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37CA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37CA9"/>
    <w:pPr>
      <w:ind w:left="720"/>
      <w:contextualSpacing/>
    </w:pPr>
    <w:rPr>
      <w:rFonts w:ascii="Calibri" w:hAnsi="Calibri"/>
      <w:sz w:val="22"/>
    </w:rPr>
  </w:style>
  <w:style w:type="character" w:customStyle="1" w:styleId="ListParagraphChar">
    <w:name w:val="List Paragraph Char"/>
    <w:link w:val="ListParagraph"/>
    <w:uiPriority w:val="34"/>
    <w:locked/>
    <w:rsid w:val="00937CA9"/>
    <w:rPr>
      <w:rFonts w:ascii="Calibri" w:eastAsia="Calibri" w:hAnsi="Calibri" w:cs="Times New Roman"/>
    </w:rPr>
  </w:style>
  <w:style w:type="character" w:customStyle="1" w:styleId="Heading1Char">
    <w:name w:val="Heading 1 Char"/>
    <w:basedOn w:val="DefaultParagraphFont"/>
    <w:link w:val="Heading1"/>
    <w:uiPriority w:val="9"/>
    <w:rsid w:val="00A01C4F"/>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semiHidden/>
    <w:rsid w:val="00A01C4F"/>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A01C4F"/>
  </w:style>
  <w:style w:type="paragraph" w:styleId="HTMLPreformatted">
    <w:name w:val="HTML Preformatted"/>
    <w:basedOn w:val="Normal"/>
    <w:link w:val="HTMLPreformattedChar"/>
    <w:uiPriority w:val="99"/>
    <w:semiHidden/>
    <w:unhideWhenUsed/>
    <w:rsid w:val="00A01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1C4F"/>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semiHidden/>
    <w:locked/>
    <w:rsid w:val="00A01C4F"/>
    <w:rPr>
      <w:rFonts w:ascii="Cambria" w:eastAsia="MS Mincho" w:hAnsi="Cambria"/>
      <w:sz w:val="24"/>
      <w:szCs w:val="24"/>
    </w:rPr>
  </w:style>
  <w:style w:type="paragraph" w:customStyle="1" w:styleId="FootnoteTextCharCharCharCharCharChar2">
    <w:name w:val="Footnote Text Char Char Char Char Char Char2"/>
    <w:basedOn w:val="Normal"/>
    <w:next w:val="FootnoteText"/>
    <w:uiPriority w:val="99"/>
    <w:semiHidden/>
    <w:unhideWhenUsed/>
    <w:rsid w:val="00A01C4F"/>
    <w:pPr>
      <w:spacing w:after="0" w:line="240" w:lineRule="auto"/>
    </w:pPr>
    <w:rPr>
      <w:rFonts w:ascii="Cambria" w:eastAsia="MS Mincho" w:hAnsi="Cambria"/>
      <w:sz w:val="24"/>
      <w:szCs w:val="24"/>
    </w:rPr>
  </w:style>
  <w:style w:type="character" w:customStyle="1" w:styleId="FootnoteTextChar1">
    <w:name w:val="Footnote Text Char1"/>
    <w:aliases w:val="Char Char Char1,Footnote Text Char Char Char Char Char Char Ch Char1,Car Car Car Car Char1,Car Car Car Char1,Car Char1,Car Car Char1,single space Char1,fn Char1,fn Char Char Char Char1"/>
    <w:basedOn w:val="DefaultParagraphFont"/>
    <w:uiPriority w:val="99"/>
    <w:semiHidden/>
    <w:rsid w:val="00A01C4F"/>
    <w:rPr>
      <w:rFonts w:ascii="Times New Roman" w:eastAsia="Calibri" w:hAnsi="Times New Roman" w:cs="Times New Roman"/>
      <w:sz w:val="20"/>
      <w:szCs w:val="20"/>
    </w:rPr>
  </w:style>
  <w:style w:type="paragraph" w:styleId="CommentText">
    <w:name w:val="annotation text"/>
    <w:basedOn w:val="Normal"/>
    <w:link w:val="CommentTextChar"/>
    <w:semiHidden/>
    <w:unhideWhenUsed/>
    <w:rsid w:val="00A01C4F"/>
    <w:pPr>
      <w:spacing w:after="0" w:line="240" w:lineRule="auto"/>
    </w:pPr>
    <w:rPr>
      <w:rFonts w:eastAsia="Times New Roman"/>
      <w:sz w:val="20"/>
      <w:szCs w:val="20"/>
    </w:rPr>
  </w:style>
  <w:style w:type="character" w:customStyle="1" w:styleId="CommentTextChar">
    <w:name w:val="Comment Text Char"/>
    <w:basedOn w:val="DefaultParagraphFont"/>
    <w:link w:val="CommentText"/>
    <w:semiHidden/>
    <w:rsid w:val="00A01C4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01C4F"/>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A01C4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unhideWhenUsed/>
    <w:rsid w:val="00A01C4F"/>
    <w:rPr>
      <w:b/>
      <w:bCs/>
    </w:rPr>
  </w:style>
  <w:style w:type="character" w:customStyle="1" w:styleId="CommentSubjectChar">
    <w:name w:val="Comment Subject Char"/>
    <w:basedOn w:val="CommentTextChar"/>
    <w:link w:val="CommentSubject"/>
    <w:semiHidden/>
    <w:rsid w:val="00A01C4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01C4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A01C4F"/>
    <w:rPr>
      <w:rFonts w:ascii="Segoe UI" w:eastAsia="Times New Roman" w:hAnsi="Segoe UI" w:cs="Segoe UI"/>
      <w:sz w:val="18"/>
      <w:szCs w:val="18"/>
    </w:rPr>
  </w:style>
  <w:style w:type="paragraph" w:styleId="NoSpacing">
    <w:name w:val="No Spacing"/>
    <w:uiPriority w:val="1"/>
    <w:qFormat/>
    <w:rsid w:val="00A01C4F"/>
    <w:pPr>
      <w:spacing w:after="0" w:line="240" w:lineRule="auto"/>
    </w:pPr>
    <w:rPr>
      <w:rFonts w:ascii="Times New Roman" w:eastAsia="Calibri" w:hAnsi="Times New Roman" w:cs="Times New Roman"/>
      <w:sz w:val="28"/>
    </w:rPr>
  </w:style>
  <w:style w:type="paragraph" w:customStyle="1" w:styleId="Char">
    <w:name w:val="Char"/>
    <w:basedOn w:val="Normal"/>
    <w:semiHidden/>
    <w:rsid w:val="00A01C4F"/>
    <w:pPr>
      <w:spacing w:line="240" w:lineRule="exact"/>
    </w:pPr>
    <w:rPr>
      <w:rFonts w:ascii="Arial" w:eastAsia="Times New Roman" w:hAnsi="Arial" w:cs="Arial"/>
      <w:sz w:val="24"/>
      <w:szCs w:val="24"/>
    </w:rPr>
  </w:style>
  <w:style w:type="character" w:styleId="FootnoteReference">
    <w:name w:val="footnote reference"/>
    <w:aliases w:val="Ref,de nota al pie"/>
    <w:uiPriority w:val="99"/>
    <w:semiHidden/>
    <w:unhideWhenUsed/>
    <w:rsid w:val="00A01C4F"/>
    <w:rPr>
      <w:vertAlign w:val="superscript"/>
    </w:rPr>
  </w:style>
  <w:style w:type="character" w:styleId="CommentReference">
    <w:name w:val="annotation reference"/>
    <w:semiHidden/>
    <w:unhideWhenUsed/>
    <w:rsid w:val="00A01C4F"/>
    <w:rPr>
      <w:sz w:val="16"/>
      <w:szCs w:val="16"/>
    </w:rPr>
  </w:style>
  <w:style w:type="character" w:customStyle="1" w:styleId="hps">
    <w:name w:val="hps"/>
    <w:basedOn w:val="DefaultParagraphFont"/>
    <w:rsid w:val="00A01C4F"/>
  </w:style>
  <w:style w:type="character" w:customStyle="1" w:styleId="fontstyle01">
    <w:name w:val="fontstyle01"/>
    <w:rsid w:val="00A01C4F"/>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A01C4F"/>
  </w:style>
  <w:style w:type="table" w:styleId="TableGrid">
    <w:name w:val="Table Grid"/>
    <w:basedOn w:val="TableNormal"/>
    <w:uiPriority w:val="39"/>
    <w:rsid w:val="00A01C4F"/>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A01C4F"/>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1C4F"/>
    <w:pPr>
      <w:spacing w:after="0" w:line="240" w:lineRule="auto"/>
    </w:pPr>
    <w:rPr>
      <w:rFonts w:ascii="Cambria" w:eastAsia="MS Mincho" w:hAnsi="Cambria" w:cstheme="minorBidi"/>
      <w:sz w:val="24"/>
      <w:szCs w:val="24"/>
    </w:rPr>
  </w:style>
  <w:style w:type="character" w:customStyle="1" w:styleId="FootnoteTextChar2">
    <w:name w:val="Footnote Text Char2"/>
    <w:basedOn w:val="DefaultParagraphFont"/>
    <w:uiPriority w:val="99"/>
    <w:semiHidden/>
    <w:rsid w:val="00A01C4F"/>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2021-03-09T03:25:00Z</dcterms:created>
  <dc:creator>admin</dc:creator>
  <dc:description>Ma trận đề kiểm tra môn Lịch sử 12 giữa học kỳ 2 năm học 2020-2021 có bảng đặc tả chi tiết được soạn dưới dạng file word và PDF gồm 12 trang. Các bạn xem và tải về ở dưới.</dc:description>
  <dcterms:modified xsi:type="dcterms:W3CDTF">2021-03-09T12:35:00Z</dcterms:modified>
  <cp:revision>1</cp:revision>
  <dc:title>Ma Trận Đề Kiểm Tra Môn Lịch Sử 12 Giữa Học Kỳ 2 Có Bảng Đặc Tả Chi Tiết</dc:title>
</cp:coreProperties>
</file>