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73" w:rsidRPr="00CF7673" w:rsidRDefault="00CF7673" w:rsidP="00CF7673">
      <w:pPr>
        <w:spacing w:after="160"/>
        <w:jc w:val="center"/>
        <w:rPr>
          <w:rFonts w:ascii="Times New Roman" w:eastAsia="Calibri" w:hAnsi="Times New Roman" w:cs="Times New Roman"/>
          <w:b/>
          <w:color w:val="0000FF"/>
          <w:sz w:val="28"/>
          <w:szCs w:val="28"/>
        </w:rPr>
      </w:pPr>
      <w:r w:rsidRPr="00CF7673">
        <w:rPr>
          <w:rFonts w:ascii="Times New Roman" w:eastAsia="Calibri" w:hAnsi="Times New Roman" w:cs="Times New Roman"/>
          <w:b/>
          <w:color w:val="0000FF"/>
          <w:sz w:val="28"/>
          <w:szCs w:val="28"/>
        </w:rPr>
        <w:t>ĐỀ CƯƠNG ÔN TẬP GIỮA HỌC KÌ I</w:t>
      </w:r>
    </w:p>
    <w:p w:rsidR="00CF7673" w:rsidRPr="00CF7673" w:rsidRDefault="00CF7673" w:rsidP="00CF7673">
      <w:pPr>
        <w:spacing w:after="160"/>
        <w:jc w:val="center"/>
        <w:rPr>
          <w:rFonts w:ascii="Times New Roman" w:eastAsia="Calibri" w:hAnsi="Times New Roman" w:cs="Times New Roman"/>
          <w:b/>
          <w:color w:val="FF0000"/>
          <w:sz w:val="28"/>
          <w:szCs w:val="28"/>
        </w:rPr>
      </w:pPr>
      <w:r w:rsidRPr="00CF7673">
        <w:rPr>
          <w:rFonts w:ascii="Times New Roman" w:eastAsia="Calibri" w:hAnsi="Times New Roman" w:cs="Times New Roman"/>
          <w:b/>
          <w:color w:val="FF0000"/>
          <w:sz w:val="28"/>
          <w:szCs w:val="28"/>
        </w:rPr>
        <w:t xml:space="preserve">MÔN: </w:t>
      </w:r>
      <w:r>
        <w:rPr>
          <w:rFonts w:ascii="Times New Roman" w:eastAsia="Calibri" w:hAnsi="Times New Roman" w:cs="Times New Roman"/>
          <w:b/>
          <w:color w:val="FF0000"/>
          <w:sz w:val="28"/>
          <w:szCs w:val="28"/>
        </w:rPr>
        <w:t xml:space="preserve">LỊCH SỬ </w:t>
      </w:r>
      <w:r w:rsidRPr="00CF7673">
        <w:rPr>
          <w:rFonts w:ascii="Times New Roman" w:eastAsia="Calibri" w:hAnsi="Times New Roman" w:cs="Times New Roman"/>
          <w:b/>
          <w:color w:val="FF0000"/>
          <w:sz w:val="28"/>
          <w:szCs w:val="28"/>
        </w:rPr>
        <w:t>9</w:t>
      </w:r>
    </w:p>
    <w:p w:rsidR="00CF7673" w:rsidRPr="00CF7673" w:rsidRDefault="00CF7673" w:rsidP="00CF7673">
      <w:pPr>
        <w:spacing w:after="160"/>
        <w:jc w:val="center"/>
        <w:rPr>
          <w:rFonts w:ascii="Times New Roman" w:eastAsia="Calibri" w:hAnsi="Times New Roman" w:cs="Times New Roman"/>
          <w:b/>
          <w:sz w:val="28"/>
          <w:szCs w:val="28"/>
          <w:lang w:val="it-IT"/>
        </w:rPr>
      </w:pPr>
      <w:r w:rsidRPr="00CF7673">
        <w:rPr>
          <w:rFonts w:ascii="Times New Roman" w:eastAsia="Calibri" w:hAnsi="Times New Roman" w:cs="Times New Roman"/>
          <w:b/>
          <w:sz w:val="28"/>
          <w:szCs w:val="28"/>
        </w:rPr>
        <w:t>Năm học: 2022 - 2023</w:t>
      </w:r>
    </w:p>
    <w:p w:rsidR="00792B90" w:rsidRPr="00792B90" w:rsidRDefault="00792B90" w:rsidP="00792B90">
      <w:pPr>
        <w:pStyle w:val="NormalWeb"/>
        <w:shd w:val="clear" w:color="auto" w:fill="FFFFFF"/>
        <w:spacing w:before="0" w:beforeAutospacing="0" w:after="0" w:afterAutospacing="0"/>
        <w:ind w:right="36"/>
        <w:rPr>
          <w:color w:val="010A15"/>
          <w:sz w:val="28"/>
          <w:szCs w:val="28"/>
        </w:rPr>
      </w:pPr>
      <w:r w:rsidRPr="00792B90">
        <w:rPr>
          <w:b/>
          <w:bCs/>
          <w:color w:val="010A15"/>
          <w:sz w:val="28"/>
          <w:szCs w:val="28"/>
        </w:rPr>
        <w:t>Câu 1  / Tình hình chung các nước Châu Á sau chiến tranh thế giới thứ 2</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Cao trào giải phóng dân tộc diễn ra ở Châu Á. Cuối những năm 50 phần lớn các nước châu Á giành được độc lập. Sau đó hầu như trong suốt nửa thế kỉ XX, tình hình châu Á lại không ổn định</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Sau chiến tranh lạnh lại xảy ra xung đột li khai, khủng bố ở một số nước.</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Từ nhiều thập kỉ qua, một số nước đạt được tăng trưởng nhanh chóng về kinh tế như Trung Quốc, Hàn Quốc, Xing-ga-po…Ấn độ là tiêu biểu với cuộc “ cách mạng Xanh” trong nông nghiệp</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b/>
          <w:bCs/>
          <w:color w:val="010A15"/>
          <w:sz w:val="28"/>
          <w:szCs w:val="28"/>
        </w:rPr>
        <w:t>Câu 2 / Ý nghĩa lịch sử của sự ra đời nước CHND Trung Hoa</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- 1/10/1949, nước CHND Trung Hoa ra đời. Đây là một thắng lợi có ý nghĩa lịch sử, kết thúc ách nô dịch hơn 100 năm của đế quốc và hàng ngàn năm của chế độ phong kiến, đưa đất nước Trung Hoa bước vào kỉ nguyên độc lập, tự do và hệ thống XHCN được nối liền từ châu Âu sang châu Á</w:t>
      </w:r>
    </w:p>
    <w:p w:rsidR="00792B90" w:rsidRPr="00792B90" w:rsidRDefault="00792B90" w:rsidP="00792B90">
      <w:pPr>
        <w:pStyle w:val="NormalWeb"/>
        <w:shd w:val="clear" w:color="auto" w:fill="FFFFFF"/>
        <w:spacing w:before="0" w:beforeAutospacing="0" w:after="0" w:afterAutospacing="0"/>
        <w:ind w:right="36"/>
        <w:rPr>
          <w:color w:val="010A15"/>
          <w:sz w:val="28"/>
          <w:szCs w:val="28"/>
        </w:rPr>
      </w:pPr>
      <w:r w:rsidRPr="00792B90">
        <w:rPr>
          <w:b/>
          <w:bCs/>
          <w:color w:val="010A15"/>
          <w:sz w:val="28"/>
          <w:szCs w:val="28"/>
        </w:rPr>
        <w:t>Câu 3 /  Nêu những nét nổi bật tình hình chung của các nước ĐNÁ trước và sau 1945 ?</w:t>
      </w:r>
    </w:p>
    <w:p w:rsidR="00792B90" w:rsidRPr="00792B90" w:rsidRDefault="00792B90" w:rsidP="00792B90">
      <w:pPr>
        <w:pStyle w:val="NormalWeb"/>
        <w:shd w:val="clear" w:color="auto" w:fill="FFFFFF"/>
        <w:spacing w:before="0" w:beforeAutospacing="0" w:after="0" w:afterAutospacing="0"/>
        <w:ind w:right="36"/>
        <w:rPr>
          <w:color w:val="010A15"/>
          <w:sz w:val="28"/>
          <w:szCs w:val="28"/>
        </w:rPr>
      </w:pPr>
      <w:r w:rsidRPr="00792B90">
        <w:rPr>
          <w:color w:val="010A15"/>
          <w:sz w:val="28"/>
          <w:szCs w:val="28"/>
        </w:rPr>
        <w:t>- Trước 1945, các nước ĐNÁ trừ Thái Lan, đều là thuộc địa của thực dân phương Tây</w:t>
      </w:r>
    </w:p>
    <w:p w:rsidR="00792B90" w:rsidRPr="00792B90" w:rsidRDefault="00792B90" w:rsidP="00792B90">
      <w:pPr>
        <w:pStyle w:val="NormalWeb"/>
        <w:shd w:val="clear" w:color="auto" w:fill="FFFFFF"/>
        <w:spacing w:before="0" w:beforeAutospacing="0" w:after="0" w:afterAutospacing="0"/>
        <w:ind w:right="36"/>
        <w:rPr>
          <w:color w:val="010A15"/>
          <w:sz w:val="28"/>
          <w:szCs w:val="28"/>
        </w:rPr>
      </w:pPr>
      <w:r w:rsidRPr="00792B90">
        <w:rPr>
          <w:color w:val="010A15"/>
          <w:sz w:val="28"/>
          <w:szCs w:val="28"/>
        </w:rPr>
        <w:t>- Sau 1945 và kéo dài hầu như trong cả thế kỉ XX, tình hình ĐNÁ diễn ra phức tạp và căng thẳng. Các sự kiện tiêu biểu</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Nhân dân nhiều nước ĐNÁ đã nổi dậy giành chính quyền như ở In-đô-nê-xia, Việt Nam, Lào từ tháng 8 đến tháng 10/1945. Sau đó đến giữa những năm 50 TKXX, hầu hết các nước trong khu vực giành được độc lập</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Từ những năm 1950, trong bối cảnh chiến tranh lạnh, tình hình ĐNÁ trở nên căng thẳng, chủ yếu do sự can thiệp của Mĩ. Mĩ thành lập khối quân sự SEATO 9/1954 nhằm đẩy lùi ảnh hưởng của  CNXH và phong trào giải phóng dân tộc đối với ĐNÁ.</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b/>
          <w:bCs/>
          <w:color w:val="010A15"/>
          <w:sz w:val="28"/>
          <w:szCs w:val="28"/>
        </w:rPr>
        <w:t>Câu 4  /  Trình bày hoàn cảnh ra đời, mục tiêu và nguyên tắc hoạt động của tổ chức ASEAN. Sau khi gia nhập cộng đồng ASEAN thì Việt Nam đã có những thời cơ và thách thức như thế nào?</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b/>
          <w:bCs/>
          <w:color w:val="010A15"/>
          <w:sz w:val="28"/>
          <w:szCs w:val="28"/>
        </w:rPr>
        <w:t>- </w:t>
      </w:r>
      <w:r w:rsidRPr="00792B90">
        <w:rPr>
          <w:b/>
          <w:bCs/>
          <w:i/>
          <w:iCs/>
          <w:color w:val="010A15"/>
          <w:sz w:val="28"/>
          <w:szCs w:val="28"/>
        </w:rPr>
        <w:t>Hoàn cảnh ra đời:</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Sau khi giành được độc lập và đứng trước yêu cầu phát triển kinh tế, xã hội của đất nước.</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Nhiều nước Đông Nam Á chủ trương thành lập một tổ chức liên minh khu vực nhằm:</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Hợp tác phát triển kinh tế, hạn chế sự ảnh hưởng của các cường quốc bên ngoài đối với khu vực.</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lastRenderedPageBreak/>
        <w:t>+ Ngày 8/8/1967 Hiệp hội các nước Đông Nam Á thành lập ( viết tắt ASEAN) tại Băng Cốc (Thái Lan ) gồm 5 nước thành viên : Inđônêxia, Malaixia, Philipin, Xingapo, Thái Lan.</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b/>
          <w:bCs/>
          <w:color w:val="010A15"/>
          <w:sz w:val="28"/>
          <w:szCs w:val="28"/>
        </w:rPr>
        <w:t>* </w:t>
      </w:r>
      <w:r w:rsidRPr="00792B90">
        <w:rPr>
          <w:b/>
          <w:bCs/>
          <w:i/>
          <w:iCs/>
          <w:color w:val="010A15"/>
          <w:sz w:val="28"/>
          <w:szCs w:val="28"/>
        </w:rPr>
        <w:t>Mục tiêu và nguyên tắc họat động</w:t>
      </w:r>
      <w:r w:rsidRPr="00792B90">
        <w:rPr>
          <w:b/>
          <w:bCs/>
          <w:color w:val="010A15"/>
          <w:sz w:val="28"/>
          <w:szCs w:val="28"/>
        </w:rPr>
        <w:t> :</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Mục tiêu: Phát triển kinh tế và văn hóa thông qua những nổ lực hợp tác chung giữa các nước thành viên, trên tinh thần duy trì hoà bình và ổn định khu vực.</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Nguyên tắc:</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 Giữ vững hòa bình và ổn định khu vực.</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 Không can thiệp vào công việc nội bộ của nhau</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 Giúp đỡ để cùng nhau phát triển.</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b/>
          <w:bCs/>
          <w:color w:val="010A15"/>
          <w:sz w:val="28"/>
          <w:szCs w:val="28"/>
        </w:rPr>
        <w:t>* Thời cơ và thách thức</w:t>
      </w:r>
      <w:r w:rsidRPr="00792B90">
        <w:rPr>
          <w:color w:val="010A15"/>
          <w:sz w:val="28"/>
          <w:szCs w:val="28"/>
        </w:rPr>
        <w:t>:</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 Thời cơ:</w:t>
      </w:r>
    </w:p>
    <w:p w:rsidR="00792B90" w:rsidRPr="00792B90" w:rsidRDefault="00792B90" w:rsidP="00792B90">
      <w:pPr>
        <w:pStyle w:val="NormalWeb"/>
        <w:shd w:val="clear" w:color="auto" w:fill="FFFFFF"/>
        <w:spacing w:before="0" w:beforeAutospacing="0" w:after="0" w:afterAutospacing="0"/>
        <w:ind w:right="36"/>
        <w:rPr>
          <w:color w:val="010A15"/>
          <w:sz w:val="28"/>
          <w:szCs w:val="28"/>
        </w:rPr>
      </w:pPr>
      <w:r w:rsidRPr="00792B90">
        <w:rPr>
          <w:color w:val="010A15"/>
          <w:sz w:val="28"/>
          <w:szCs w:val="28"/>
        </w:rPr>
        <w:t>    + Trong kinh tế: thu hút vốn và kĩ thuật của các quốc gia tiên tiến trong khu vực, phát triển du lịch dịchvụ;</w:t>
      </w:r>
      <w:r w:rsidRPr="00792B90">
        <w:rPr>
          <w:color w:val="010A15"/>
          <w:sz w:val="28"/>
          <w:szCs w:val="28"/>
        </w:rPr>
        <w:br/>
        <w:t>     + Về văn hóa giáo dục: Được giao lưu, tăng cường hiểu biết giữa các nền văn hóa truyền thống độc đáo,tiếp cận nền giáo dục cở các quốc gia tiên tiến;</w:t>
      </w:r>
      <w:r w:rsidRPr="00792B90">
        <w:rPr>
          <w:color w:val="010A15"/>
          <w:sz w:val="28"/>
          <w:szCs w:val="28"/>
        </w:rPr>
        <w:br/>
        <w:t>Về an ninh-chính trị: chung tay giải quyết những vấn đề mang tính toàn cầu, đảmt bảo ổn định chính trị của khu vực</w:t>
      </w:r>
    </w:p>
    <w:p w:rsidR="00792B90" w:rsidRPr="00792B90" w:rsidRDefault="00792B90" w:rsidP="00792B90">
      <w:pPr>
        <w:pStyle w:val="NormalWeb"/>
        <w:shd w:val="clear" w:color="auto" w:fill="FFFFFF"/>
        <w:spacing w:before="0" w:beforeAutospacing="0" w:after="0" w:afterAutospacing="0"/>
        <w:ind w:right="36"/>
        <w:rPr>
          <w:color w:val="010A15"/>
          <w:sz w:val="28"/>
          <w:szCs w:val="28"/>
        </w:rPr>
      </w:pPr>
      <w:r w:rsidRPr="00792B90">
        <w:rPr>
          <w:color w:val="010A15"/>
          <w:sz w:val="28"/>
          <w:szCs w:val="28"/>
        </w:rPr>
        <w:t>- Thách thức:</w:t>
      </w:r>
    </w:p>
    <w:p w:rsidR="00792B90" w:rsidRPr="00792B90" w:rsidRDefault="00792B90" w:rsidP="00792B90">
      <w:pPr>
        <w:pStyle w:val="NormalWeb"/>
        <w:shd w:val="clear" w:color="auto" w:fill="FFFFFF"/>
        <w:spacing w:before="0" w:beforeAutospacing="0" w:after="0" w:afterAutospacing="0"/>
        <w:ind w:right="36"/>
        <w:rPr>
          <w:color w:val="010A15"/>
          <w:sz w:val="28"/>
          <w:szCs w:val="28"/>
        </w:rPr>
      </w:pPr>
      <w:r w:rsidRPr="00792B90">
        <w:rPr>
          <w:color w:val="010A15"/>
          <w:sz w:val="28"/>
          <w:szCs w:val="28"/>
        </w:rPr>
        <w:t>   + chênh lệch về mức sống và tăng trưởng;</w:t>
      </w:r>
      <w:r w:rsidRPr="00792B90">
        <w:rPr>
          <w:color w:val="010A15"/>
          <w:sz w:val="28"/>
          <w:szCs w:val="28"/>
        </w:rPr>
        <w:br/>
        <w:t>    + Khác biệt về chế độ chính trị;</w:t>
      </w:r>
      <w:r w:rsidRPr="00792B90">
        <w:rPr>
          <w:color w:val="010A15"/>
          <w:sz w:val="28"/>
          <w:szCs w:val="28"/>
        </w:rPr>
        <w:br/>
        <w:t>    + lai căng về văn hóa, dung nhập tệ nạn xã hội;</w:t>
      </w:r>
      <w:r w:rsidRPr="00792B90">
        <w:rPr>
          <w:color w:val="010A15"/>
          <w:sz w:val="28"/>
          <w:szCs w:val="28"/>
        </w:rPr>
        <w:br/>
        <w:t>    + cạnh tranh với các nước đã có nền kinh tế phát triển hơn...</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b/>
          <w:bCs/>
          <w:color w:val="010A15"/>
          <w:sz w:val="28"/>
          <w:szCs w:val="28"/>
        </w:rPr>
        <w:t>Câu 5 / Tại sao có thể nói : Từ đầu những năm 90 của TK XX « một chương mới đã mở ra trong lịch sử khu vực Đông Nam Á » ?</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Từ đầu những năm 90 của TK XX, sau chiến tranh lạnh và vấn đề Campuchia được giải quyết, tình hình chính trị khu vực được cải thiện, ASEAN đã có xu hướng mở rộng thành viên và đến 4/1999, 10 nước ĐNÁ đều là thành viên của tổ chức ASEAN. Trên cơ sở đó, ASEAN đã chuyển trọng tâm hoạt động sang hợp tác kinh tế,  xây dựng khu vực Đông Nam Á hòa bình, ổn định để cùng phát triển phồn vinh</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Năm 1992, ASEAN quyết định biến ĐNÁ thành khu vực mậu dịch tự do.</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 Năm 1994, ASEAN lập diễn đàn khu vực  nhằm tạo nên một môi trường hòa bình, ổn định cho công cuộc hợp tác phát triển của ĐNÁ.</w:t>
      </w:r>
    </w:p>
    <w:p w:rsidR="00792B90" w:rsidRPr="00792B90" w:rsidRDefault="00792B90" w:rsidP="00792B90">
      <w:pPr>
        <w:pStyle w:val="NormalWeb"/>
        <w:shd w:val="clear" w:color="auto" w:fill="FFFFFF"/>
        <w:spacing w:before="0" w:beforeAutospacing="0" w:after="0" w:afterAutospacing="0"/>
        <w:ind w:right="36"/>
        <w:jc w:val="both"/>
        <w:rPr>
          <w:color w:val="010A15"/>
          <w:sz w:val="28"/>
          <w:szCs w:val="28"/>
        </w:rPr>
      </w:pPr>
      <w:r w:rsidRPr="00792B90">
        <w:rPr>
          <w:color w:val="010A15"/>
          <w:sz w:val="28"/>
          <w:szCs w:val="28"/>
        </w:rPr>
        <w:t>Như vậy một chương mới đã mở ra trong khu vực ĐNÁ</w:t>
      </w:r>
    </w:p>
    <w:p w:rsidR="009D762D" w:rsidRDefault="00154C9E" w:rsidP="004979F5">
      <w:pPr>
        <w:pStyle w:val="NormalWeb"/>
        <w:shd w:val="clear" w:color="auto" w:fill="FFFFFF"/>
        <w:spacing w:before="0" w:beforeAutospacing="0" w:after="0" w:afterAutospacing="0"/>
        <w:ind w:right="36"/>
        <w:rPr>
          <w:b/>
          <w:sz w:val="28"/>
          <w:szCs w:val="28"/>
          <w:shd w:val="clear" w:color="auto" w:fill="FFFFFF"/>
        </w:rPr>
      </w:pPr>
      <w:r w:rsidRPr="00154C9E">
        <w:rPr>
          <w:b/>
          <w:sz w:val="28"/>
          <w:szCs w:val="28"/>
          <w:lang w:val="vi-VN"/>
        </w:rPr>
        <w:t xml:space="preserve">Câu 6/ </w:t>
      </w:r>
      <w:r w:rsidRPr="00154C9E">
        <w:rPr>
          <w:b/>
          <w:sz w:val="28"/>
          <w:szCs w:val="28"/>
          <w:shd w:val="clear" w:color="auto" w:fill="FFFFFF"/>
        </w:rPr>
        <w:t>Tại sao phần lớn các nước ở châu Á đã giành được độc lập nhưng trong suốt nửa sau thế kỷ XX, tình hình châu Á luôn không ổn định?</w:t>
      </w:r>
    </w:p>
    <w:p w:rsidR="00154C9E" w:rsidRPr="00595BFD" w:rsidRDefault="00154C9E" w:rsidP="00154C9E">
      <w:pPr>
        <w:pStyle w:val="NormalWeb"/>
        <w:shd w:val="clear" w:color="auto" w:fill="FFFFFF"/>
        <w:spacing w:before="0" w:beforeAutospacing="0" w:after="0" w:afterAutospacing="0"/>
        <w:ind w:right="36"/>
        <w:jc w:val="both"/>
        <w:rPr>
          <w:sz w:val="28"/>
          <w:szCs w:val="28"/>
          <w:shd w:val="clear" w:color="auto" w:fill="FFFFFF"/>
        </w:rPr>
      </w:pPr>
      <w:r w:rsidRPr="00595BFD">
        <w:rPr>
          <w:sz w:val="28"/>
          <w:szCs w:val="28"/>
          <w:shd w:val="clear" w:color="auto" w:fill="FFFFFF"/>
          <w:lang w:val="vi-VN"/>
        </w:rPr>
        <w:t>-</w:t>
      </w:r>
      <w:r w:rsidRPr="00595BFD">
        <w:rPr>
          <w:sz w:val="28"/>
          <w:szCs w:val="28"/>
          <w:shd w:val="clear" w:color="auto" w:fill="FFFFFF"/>
        </w:rPr>
        <w:t xml:space="preserve"> Tình hình châu Á không ổn định là do châu Á có vị trí chiến lược quan trọng. </w:t>
      </w:r>
    </w:p>
    <w:p w:rsidR="00154C9E" w:rsidRPr="00154C9E" w:rsidRDefault="00154C9E" w:rsidP="004979F5">
      <w:pPr>
        <w:pStyle w:val="NormalWeb"/>
        <w:shd w:val="clear" w:color="auto" w:fill="FFFFFF"/>
        <w:spacing w:before="0" w:beforeAutospacing="0" w:after="0" w:afterAutospacing="0"/>
        <w:ind w:right="36"/>
        <w:jc w:val="both"/>
        <w:rPr>
          <w:b/>
          <w:sz w:val="28"/>
          <w:szCs w:val="28"/>
          <w:lang w:val="vi-VN"/>
        </w:rPr>
      </w:pPr>
      <w:r w:rsidRPr="00595BFD">
        <w:rPr>
          <w:sz w:val="28"/>
          <w:szCs w:val="28"/>
          <w:shd w:val="clear" w:color="auto" w:fill="FFFFFF"/>
          <w:lang w:val="vi-VN"/>
        </w:rPr>
        <w:t>- C</w:t>
      </w:r>
      <w:r w:rsidRPr="00595BFD">
        <w:rPr>
          <w:sz w:val="28"/>
          <w:szCs w:val="28"/>
          <w:shd w:val="clear" w:color="auto" w:fill="FFFFFF"/>
        </w:rPr>
        <w:t>ác nước đế quốc cố tìm mọi cách để duy trì địa vị thống trị của chúng ở châu lục này bằng cách gây ra những cuộc xung đột khu vực và tranh chấp biên giới, lãnh thổ, hoặc tiếp tay cho các phong trào li khai với những hành động khủng bố dã man, nhất là ở khu vực Tây Á (còn gọi là Trung Đông) làm cho cục diện châu Á luôn không ổn định và cẳng thẳng.</w:t>
      </w:r>
      <w:bookmarkStart w:id="0" w:name="_GoBack"/>
      <w:bookmarkEnd w:id="0"/>
    </w:p>
    <w:sectPr w:rsidR="00154C9E" w:rsidRPr="00154C9E" w:rsidSect="004979F5">
      <w:headerReference w:type="default" r:id="rId7"/>
      <w:footerReference w:type="default" r:id="rId8"/>
      <w:pgSz w:w="12240" w:h="15840"/>
      <w:pgMar w:top="720" w:right="1440" w:bottom="90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978" w:rsidRDefault="00142978" w:rsidP="00CF7673">
      <w:pPr>
        <w:spacing w:after="0" w:line="240" w:lineRule="auto"/>
      </w:pPr>
      <w:r>
        <w:separator/>
      </w:r>
    </w:p>
  </w:endnote>
  <w:endnote w:type="continuationSeparator" w:id="0">
    <w:p w:rsidR="00142978" w:rsidRDefault="00142978" w:rsidP="00CF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F5" w:rsidRPr="008D761B" w:rsidRDefault="004979F5" w:rsidP="004979F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D761B">
      <w:rPr>
        <w:rFonts w:ascii="Times New Roman" w:eastAsia="SimSun" w:hAnsi="Times New Roman" w:cs="Times New Roman"/>
        <w:b/>
        <w:color w:val="000000"/>
        <w:kern w:val="2"/>
        <w:sz w:val="24"/>
        <w:szCs w:val="24"/>
        <w:lang w:val="nl-NL" w:eastAsia="zh-CN"/>
      </w:rPr>
      <w:t xml:space="preserve">                                                              </w:t>
    </w:r>
    <w:r w:rsidRPr="008D761B">
      <w:rPr>
        <w:rFonts w:ascii="Times New Roman" w:eastAsia="SimSun" w:hAnsi="Times New Roman" w:cs="Times New Roman"/>
        <w:b/>
        <w:color w:val="00B0F0"/>
        <w:kern w:val="2"/>
        <w:sz w:val="24"/>
        <w:szCs w:val="24"/>
        <w:lang w:val="nl-NL" w:eastAsia="zh-CN"/>
      </w:rPr>
      <w:t/>
    </w:r>
    <w:r w:rsidRPr="008D761B">
      <w:rPr>
        <w:rFonts w:ascii="Times New Roman" w:eastAsia="SimSun" w:hAnsi="Times New Roman" w:cs="Times New Roman"/>
        <w:b/>
        <w:color w:val="FF0000"/>
        <w:kern w:val="2"/>
        <w:sz w:val="24"/>
        <w:szCs w:val="24"/>
        <w:lang w:val="nl-NL" w:eastAsia="zh-CN"/>
      </w:rPr>
      <w:t xml:space="preserve"/>
    </w:r>
    <w:r w:rsidRPr="008D761B">
      <w:rPr>
        <w:rFonts w:ascii="Times New Roman" w:eastAsia="SimSun" w:hAnsi="Times New Roman" w:cs="Times New Roman"/>
        <w:b/>
        <w:color w:val="000000"/>
        <w:kern w:val="2"/>
        <w:sz w:val="24"/>
        <w:szCs w:val="24"/>
        <w:lang w:eastAsia="zh-CN"/>
      </w:rPr>
      <w:t xml:space="preserve">                                </w:t>
    </w:r>
    <w:r w:rsidRPr="008D761B">
      <w:rPr>
        <w:rFonts w:ascii="Times New Roman" w:eastAsia="SimSun" w:hAnsi="Times New Roman" w:cs="Times New Roman"/>
        <w:b/>
        <w:color w:val="FF0000"/>
        <w:kern w:val="2"/>
        <w:sz w:val="24"/>
        <w:szCs w:val="24"/>
        <w:lang w:eastAsia="zh-CN"/>
      </w:rPr>
      <w:t>Trang</w:t>
    </w:r>
    <w:r w:rsidRPr="008D761B">
      <w:rPr>
        <w:rFonts w:ascii="Times New Roman" w:eastAsia="SimSun" w:hAnsi="Times New Roman" w:cs="Times New Roman"/>
        <w:b/>
        <w:color w:val="0070C0"/>
        <w:kern w:val="2"/>
        <w:sz w:val="24"/>
        <w:szCs w:val="24"/>
        <w:lang w:eastAsia="zh-CN"/>
      </w:rPr>
      <w:t xml:space="preserve"> </w:t>
    </w:r>
    <w:r w:rsidRPr="008D761B">
      <w:rPr>
        <w:rFonts w:ascii="Times New Roman" w:eastAsia="SimSun" w:hAnsi="Times New Roman" w:cs="Times New Roman"/>
        <w:b/>
        <w:color w:val="0070C0"/>
        <w:kern w:val="2"/>
        <w:sz w:val="24"/>
        <w:szCs w:val="24"/>
        <w:lang w:eastAsia="zh-CN"/>
      </w:rPr>
      <w:fldChar w:fldCharType="begin"/>
    </w:r>
    <w:r w:rsidRPr="008D761B">
      <w:rPr>
        <w:rFonts w:ascii="Times New Roman" w:eastAsia="SimSun" w:hAnsi="Times New Roman" w:cs="Times New Roman"/>
        <w:b/>
        <w:color w:val="0070C0"/>
        <w:kern w:val="2"/>
        <w:sz w:val="24"/>
        <w:szCs w:val="24"/>
        <w:lang w:eastAsia="zh-CN"/>
      </w:rPr>
      <w:instrText xml:space="preserve"> PAGE   \* MERGEFORMAT </w:instrText>
    </w:r>
    <w:r w:rsidRPr="008D761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8D76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978" w:rsidRDefault="00142978" w:rsidP="00CF7673">
      <w:pPr>
        <w:spacing w:after="0" w:line="240" w:lineRule="auto"/>
      </w:pPr>
      <w:r>
        <w:separator/>
      </w:r>
    </w:p>
  </w:footnote>
  <w:footnote w:type="continuationSeparator" w:id="0">
    <w:p w:rsidR="00142978" w:rsidRDefault="00142978" w:rsidP="00CF7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F5" w:rsidRPr="008D761B" w:rsidRDefault="004979F5" w:rsidP="004979F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D761B">
      <w:rPr>
        <w:rFonts w:ascii="Times New Roman" w:eastAsia="Calibri" w:hAnsi="Times New Roman" w:cs="Times New Roman"/>
        <w:b/>
        <w:color w:val="00B0F0"/>
        <w:sz w:val="24"/>
        <w:szCs w:val="24"/>
        <w:lang w:val="nl-NL"/>
      </w:rPr>
      <w:t/>
    </w:r>
    <w:r w:rsidRPr="008D761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B90"/>
    <w:rsid w:val="00142978"/>
    <w:rsid w:val="00150057"/>
    <w:rsid w:val="00154C9E"/>
    <w:rsid w:val="003901AD"/>
    <w:rsid w:val="00420911"/>
    <w:rsid w:val="004979F5"/>
    <w:rsid w:val="00792B90"/>
    <w:rsid w:val="009428B0"/>
    <w:rsid w:val="009D762D"/>
    <w:rsid w:val="00B404E1"/>
    <w:rsid w:val="00CF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2B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7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673"/>
  </w:style>
  <w:style w:type="paragraph" w:styleId="Footer">
    <w:name w:val="footer"/>
    <w:basedOn w:val="Normal"/>
    <w:link w:val="FooterChar"/>
    <w:uiPriority w:val="99"/>
    <w:unhideWhenUsed/>
    <w:rsid w:val="00CF7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3905</Characters>
  <Application>Microsoft Office Word</Application>
  <DocSecurity>0</DocSecurity>
  <Lines>32</Lines>
  <Paragraphs>9</Paragraphs>
  <ScaleCrop>false</ScaleCrop>
  <Company>thuvienhoclieu.com</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2022-10-20T02:08:00Z</dcterms:created>
  <dc:creator>admin</dc:creator>
  <dc:description>Đề cương ôn tập giữa HK1  Lịch sử 9 năm học 2022-2023 được soạn dưới dạng file word và PDF gồm 2 trang. Các bạn xem và tải về ở dưới.</dc:description>
  <dcterms:modified xsi:type="dcterms:W3CDTF">2022-10-20T02:09:00Z</dcterms:modified>
  <cp:revision>1</cp:revision>
  <dc:title>Đề Cương Ôn Tập Giữa HK1 Lịch Sử 9 Năm Học 2022-2023</dc:title>
</cp:coreProperties>
</file>