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32" w:rsidRPr="003A2699" w:rsidRDefault="00E66432" w:rsidP="00E66432">
      <w:pPr>
        <w:spacing w:after="0" w:line="259" w:lineRule="auto"/>
        <w:ind w:left="0" w:firstLine="0"/>
        <w:jc w:val="center"/>
        <w:rPr>
          <w:color w:val="FF0000"/>
        </w:rPr>
      </w:pPr>
      <w:r w:rsidRPr="003A2699">
        <w:rPr>
          <w:b/>
          <w:color w:val="FF0000"/>
          <w:highlight w:val="yellow"/>
        </w:rPr>
        <w:t>PHÂN PHỐI CHƯƠNG TRÌNH MÔN CHUYÊN ĐỀ ĐỊA LÍ LỚP 11 (bộ Chân trời sáng tạo)</w:t>
      </w:r>
    </w:p>
    <w:p w:rsidR="00E66432" w:rsidRDefault="00E66432" w:rsidP="00E66432">
      <w:pPr>
        <w:spacing w:after="0"/>
        <w:ind w:left="0" w:firstLine="0"/>
      </w:pPr>
      <w:r>
        <w:t>Loại sách: Sách học sinh</w:t>
      </w:r>
    </w:p>
    <w:p w:rsidR="00E66432" w:rsidRDefault="00E66432" w:rsidP="00E66432">
      <w:pPr>
        <w:spacing w:after="0"/>
        <w:ind w:left="0" w:firstLine="0"/>
      </w:pPr>
      <w:r>
        <w:t>Số tiết      35          Số tiết biên soạn: 32 tiết             Số tiết kiểm tra, đánh giá: 3 tiết</w:t>
      </w:r>
    </w:p>
    <w:p w:rsidR="00E66432" w:rsidRDefault="00E66432" w:rsidP="00E66432">
      <w:pPr>
        <w:spacing w:after="0"/>
        <w:ind w:left="0" w:firstLine="0"/>
      </w:pPr>
      <w:r>
        <w:t>Tác giả: Mai Phú Thanh, Hoàng Trọng Tuân (đồng Chủ biên), Bùi Vũ Thanh Nhật, Phạm Thị Bạch Tuyết, Trần Quốc Việt</w:t>
      </w:r>
    </w:p>
    <w:tbl>
      <w:tblPr>
        <w:tblStyle w:val="TableGrid"/>
        <w:tblW w:w="12187" w:type="dxa"/>
        <w:tblInd w:w="5" w:type="dxa"/>
        <w:tblCellMar>
          <w:left w:w="101" w:type="dxa"/>
          <w:bottom w:w="162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  <w:gridCol w:w="3120"/>
      </w:tblGrid>
      <w:tr w:rsidR="00E66432" w:rsidTr="00A23EB5">
        <w:trPr>
          <w:trHeight w:val="905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E66432" w:rsidRDefault="00E66432" w:rsidP="007D78E7">
            <w:pPr>
              <w:spacing w:after="0" w:line="259" w:lineRule="auto"/>
              <w:ind w:left="0" w:firstLine="0"/>
            </w:pPr>
            <w:r>
              <w:rPr>
                <w:b/>
              </w:rPr>
              <w:t>Tên chương/ chủ đề</w:t>
            </w:r>
            <w:bookmarkStart w:id="0" w:name="_GoBack"/>
            <w:bookmarkEnd w:id="0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E66432" w:rsidRDefault="00E66432" w:rsidP="007D78E7">
            <w:pPr>
              <w:spacing w:after="0" w:line="259" w:lineRule="auto"/>
              <w:ind w:left="0" w:firstLine="0"/>
            </w:pPr>
            <w:r>
              <w:rPr>
                <w:b/>
              </w:rPr>
              <w:t>Số tiết/ số trang</w:t>
            </w:r>
          </w:p>
        </w:tc>
      </w:tr>
      <w:tr w:rsidR="00E66432" w:rsidTr="007D78E7">
        <w:trPr>
          <w:trHeight w:val="787"/>
        </w:trPr>
        <w:tc>
          <w:tcPr>
            <w:tcW w:w="9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66432" w:rsidRDefault="00E66432" w:rsidP="007D78E7">
            <w:pPr>
              <w:spacing w:after="0" w:line="259" w:lineRule="auto"/>
              <w:ind w:left="0" w:firstLine="0"/>
            </w:pPr>
            <w:r>
              <w:t>Chuyên đề 1. Một số vấn đề về khu vực Đông Nam Á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66432" w:rsidRDefault="00E66432" w:rsidP="007D78E7">
            <w:pPr>
              <w:spacing w:after="0" w:line="259" w:lineRule="auto"/>
              <w:ind w:left="0" w:firstLine="0"/>
            </w:pPr>
            <w:r>
              <w:rPr>
                <w:b/>
              </w:rPr>
              <w:t>15</w:t>
            </w:r>
          </w:p>
        </w:tc>
      </w:tr>
      <w:tr w:rsidR="00E66432" w:rsidTr="007D78E7">
        <w:trPr>
          <w:trHeight w:val="787"/>
        </w:trPr>
        <w:tc>
          <w:tcPr>
            <w:tcW w:w="9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66432" w:rsidRDefault="00E66432" w:rsidP="007D78E7">
            <w:pPr>
              <w:spacing w:after="0" w:line="259" w:lineRule="auto"/>
              <w:ind w:left="0" w:firstLine="0"/>
            </w:pPr>
            <w:r>
              <w:t>Chuyên đề 2. Một số vấn đề về du lịch thế giới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66432" w:rsidRDefault="00E66432" w:rsidP="007D78E7">
            <w:pPr>
              <w:spacing w:after="0" w:line="259" w:lineRule="auto"/>
              <w:ind w:left="0" w:firstLine="0"/>
            </w:pPr>
            <w:r>
              <w:rPr>
                <w:b/>
              </w:rPr>
              <w:t>10</w:t>
            </w:r>
          </w:p>
        </w:tc>
      </w:tr>
      <w:tr w:rsidR="00E66432" w:rsidTr="007D78E7">
        <w:trPr>
          <w:trHeight w:val="787"/>
        </w:trPr>
        <w:tc>
          <w:tcPr>
            <w:tcW w:w="9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66432" w:rsidRDefault="00E66432" w:rsidP="007D78E7">
            <w:pPr>
              <w:spacing w:after="0" w:line="259" w:lineRule="auto"/>
              <w:ind w:left="0" w:firstLine="0"/>
            </w:pPr>
            <w:r>
              <w:t>Chuyên đề 3. Cách mạng công nghiệp lần thứ tư (4.0)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66432" w:rsidRDefault="00E66432" w:rsidP="007D78E7">
            <w:pPr>
              <w:spacing w:after="0" w:line="259" w:lineRule="auto"/>
              <w:ind w:left="0" w:firstLine="0"/>
            </w:pPr>
            <w:r>
              <w:rPr>
                <w:b/>
              </w:rPr>
              <w:t>10</w:t>
            </w:r>
          </w:p>
        </w:tc>
      </w:tr>
    </w:tbl>
    <w:p w:rsidR="00E66432" w:rsidRDefault="00E66432" w:rsidP="00E66432">
      <w:pPr>
        <w:spacing w:after="0" w:line="259" w:lineRule="auto"/>
        <w:ind w:left="0" w:firstLine="0"/>
      </w:pPr>
    </w:p>
    <w:p w:rsidR="002916B7" w:rsidRPr="00E66432" w:rsidRDefault="002916B7" w:rsidP="00E66432"/>
    <w:sectPr w:rsidR="002916B7" w:rsidRPr="00E66432">
      <w:headerReference w:type="default" r:id="rId7"/>
      <w:footerReference w:type="default" r:id="rId8"/>
      <w:pgSz w:w="15840" w:h="12240" w:orient="landscape"/>
      <w:pgMar w:top="1142" w:right="1980" w:bottom="1495" w:left="1397" w:header="720" w:footer="2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D9D" w:rsidRDefault="002F1D9D">
      <w:pPr>
        <w:spacing w:after="0" w:line="240" w:lineRule="auto"/>
      </w:pPr>
      <w:r>
        <w:separator/>
      </w:r>
    </w:p>
  </w:endnote>
  <w:endnote w:type="continuationSeparator" w:id="0">
    <w:p w:rsidR="002F1D9D" w:rsidRDefault="002F1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699" w:rsidRPr="003A2699" w:rsidRDefault="003A2699" w:rsidP="003A269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ind w:left="0" w:firstLine="0"/>
      <w:rPr>
        <w:rFonts w:eastAsia="SimSun"/>
        <w:kern w:val="2"/>
        <w:szCs w:val="24"/>
        <w:lang w:eastAsia="zh-CN"/>
      </w:rPr>
    </w:pPr>
    <w:r w:rsidRPr="003A2699">
      <w:rPr>
        <w:rFonts w:eastAsia="SimSun"/>
        <w:b/>
        <w:kern w:val="2"/>
        <w:szCs w:val="24"/>
        <w:lang w:val="nl-NL" w:eastAsia="zh-CN"/>
      </w:rPr>
      <w:t xml:space="preserve">                                                              </w:t>
    </w:r>
    <w:r>
      <w:rPr>
        <w:rFonts w:eastAsia="SimSun"/>
        <w:b/>
        <w:kern w:val="2"/>
        <w:szCs w:val="24"/>
        <w:lang w:val="nl-NL" w:eastAsia="zh-CN"/>
      </w:rPr>
      <w:t xml:space="preserve">                 </w:t>
    </w:r>
    <w:r w:rsidRPr="003A2699">
      <w:rPr>
        <w:rFonts w:eastAsia="SimSun"/>
        <w:b/>
        <w:kern w:val="2"/>
        <w:szCs w:val="24"/>
        <w:lang w:val="nl-NL" w:eastAsia="zh-CN"/>
      </w:rPr>
      <w:t xml:space="preserve">         </w:t>
    </w:r>
    <w:r w:rsidRPr="003A2699">
      <w:rPr>
        <w:rFonts w:eastAsia="SimSun"/>
        <w:b/>
        <w:color w:val="00B0F0"/>
        <w:kern w:val="2"/>
        <w:szCs w:val="24"/>
        <w:lang w:val="nl-NL" w:eastAsia="zh-CN"/>
      </w:rPr>
      <w:t/>
    </w:r>
    <w:r w:rsidRPr="003A2699">
      <w:rPr>
        <w:rFonts w:eastAsia="SimSun"/>
        <w:b/>
        <w:color w:val="FF0000"/>
        <w:kern w:val="2"/>
        <w:szCs w:val="24"/>
        <w:lang w:val="nl-NL" w:eastAsia="zh-CN"/>
      </w:rPr>
      <w:t xml:space="preserve"/>
    </w:r>
    <w:r w:rsidRPr="003A2699">
      <w:rPr>
        <w:rFonts w:eastAsia="SimSun"/>
        <w:b/>
        <w:kern w:val="2"/>
        <w:szCs w:val="24"/>
        <w:lang w:eastAsia="zh-CN"/>
      </w:rPr>
      <w:t xml:space="preserve">                                </w:t>
    </w:r>
    <w:r w:rsidRPr="003A2699">
      <w:rPr>
        <w:rFonts w:eastAsia="SimSun"/>
        <w:b/>
        <w:color w:val="FF0000"/>
        <w:kern w:val="2"/>
        <w:szCs w:val="24"/>
        <w:lang w:eastAsia="zh-CN"/>
      </w:rPr>
      <w:t>Trang</w:t>
    </w:r>
    <w:r w:rsidRPr="003A2699">
      <w:rPr>
        <w:rFonts w:eastAsia="SimSun"/>
        <w:b/>
        <w:color w:val="0070C0"/>
        <w:kern w:val="2"/>
        <w:szCs w:val="24"/>
        <w:lang w:eastAsia="zh-CN"/>
      </w:rPr>
      <w:t xml:space="preserve"> </w:t>
    </w:r>
    <w:r w:rsidRPr="003A2699">
      <w:rPr>
        <w:rFonts w:eastAsia="SimSun"/>
        <w:b/>
        <w:color w:val="0070C0"/>
        <w:kern w:val="2"/>
        <w:szCs w:val="24"/>
        <w:lang w:eastAsia="zh-CN"/>
      </w:rPr>
      <w:fldChar w:fldCharType="begin"/>
    </w:r>
    <w:r w:rsidRPr="003A2699">
      <w:rPr>
        <w:rFonts w:eastAsia="SimSun"/>
        <w:b/>
        <w:color w:val="0070C0"/>
        <w:kern w:val="2"/>
        <w:szCs w:val="24"/>
        <w:lang w:eastAsia="zh-CN"/>
      </w:rPr>
      <w:instrText xml:space="preserve"> PAGE   \* MERGEFORMAT </w:instrText>
    </w:r>
    <w:r w:rsidRPr="003A2699">
      <w:rPr>
        <w:rFonts w:eastAsia="SimSun"/>
        <w:b/>
        <w:color w:val="0070C0"/>
        <w:kern w:val="2"/>
        <w:szCs w:val="24"/>
        <w:lang w:eastAsia="zh-CN"/>
      </w:rPr>
      <w:fldChar w:fldCharType="separate"/>
    </w:r>
    <w:r w:rsidR="00A23EB5">
      <w:rPr>
        <w:rFonts w:eastAsia="SimSun"/>
        <w:b/>
        <w:noProof/>
        <w:color w:val="0070C0"/>
        <w:kern w:val="2"/>
        <w:szCs w:val="24"/>
        <w:lang w:eastAsia="zh-CN"/>
      </w:rPr>
      <w:t>1</w:t>
    </w:r>
    <w:r w:rsidRPr="003A2699">
      <w:rPr>
        <w:rFonts w:eastAsia="SimSu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D9D" w:rsidRDefault="002F1D9D">
      <w:pPr>
        <w:spacing w:after="0" w:line="240" w:lineRule="auto"/>
      </w:pPr>
      <w:r>
        <w:separator/>
      </w:r>
    </w:p>
  </w:footnote>
  <w:footnote w:type="continuationSeparator" w:id="0">
    <w:p w:rsidR="002F1D9D" w:rsidRDefault="002F1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699" w:rsidRPr="003A2699" w:rsidRDefault="003A2699" w:rsidP="003A269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ind w:left="0" w:firstLine="0"/>
      <w:jc w:val="center"/>
      <w:rPr>
        <w:color w:val="auto"/>
        <w:sz w:val="22"/>
        <w:lang w:val="vi"/>
      </w:rPr>
    </w:pPr>
    <w:r w:rsidRPr="003A2699">
      <w:rPr>
        <w:rFonts w:eastAsia="Calibri"/>
        <w:b/>
        <w:color w:val="00B0F0"/>
        <w:szCs w:val="24"/>
        <w:lang w:val="nl-NL"/>
      </w:rPr>
      <w:t/>
    </w:r>
    <w:r w:rsidRPr="003A2699">
      <w:rPr>
        <w:rFonts w:eastAsia="Calibri"/>
        <w:b/>
        <w:color w:val="FF0000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6B7"/>
    <w:rsid w:val="002403D3"/>
    <w:rsid w:val="002916B7"/>
    <w:rsid w:val="002F1D9D"/>
    <w:rsid w:val="003A2699"/>
    <w:rsid w:val="005104B1"/>
    <w:rsid w:val="00594B4C"/>
    <w:rsid w:val="00827D35"/>
    <w:rsid w:val="00A23EB5"/>
    <w:rsid w:val="00E6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7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D35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27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D35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7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D35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27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D35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2023-07-03T07:14:00Z</dcterms:created>
  <dc:creator>admin</dc:creator>
  <dc:description>Phân phối chương trình Chuyên đề Địa lí 11 Chân trời sáng tạo được soạn dưới dạng file word và PDF gồm 1 trang. Các bạn xem và tải về ở dưới.</dc:description>
  <dcterms:modified xsi:type="dcterms:W3CDTF">2023-07-03T07:14:00Z</dcterms:modified>
  <cp:revision>1</cp:revision>
  <dc:title>Phân Phối Chương Trình Chuyên Đề Địa Lí 11 Chân Trời Sáng Tạo</dc:title>
</cp:coreProperties>
</file>