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21"/>
        <w:tblW w:w="991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90"/>
        <w:gridCol w:w="6528"/>
      </w:tblGrid>
      <w:tr w:rsidR="00CD2C24" w:rsidRPr="00CD2C24" w:rsidTr="005F3E86">
        <w:tc>
          <w:tcPr>
            <w:tcW w:w="3390" w:type="dxa"/>
          </w:tcPr>
          <w:p w:rsidR="00CD2C24" w:rsidRPr="00CD2C24" w:rsidRDefault="00CD2C24" w:rsidP="00CD2C24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bookmarkStart w:id="0" w:name="_GoBack" w:colFirst="1" w:colLast="1"/>
            <w:r w:rsidRPr="00CD2C24">
              <w:rPr>
                <w:rFonts w:ascii="Times New Roman" w:hAnsi="Times New Roman"/>
                <w:b/>
                <w:color w:val="FF0000"/>
              </w:rPr>
              <w:t>ĐỀ</w:t>
            </w:r>
            <w:r w:rsidR="00041C9F">
              <w:rPr>
                <w:rFonts w:ascii="Times New Roman" w:hAnsi="Times New Roman"/>
                <w:b/>
                <w:color w:val="FF0000"/>
              </w:rPr>
              <w:t xml:space="preserve"> 3</w:t>
            </w:r>
          </w:p>
          <w:p w:rsidR="00CD2C24" w:rsidRPr="00CD2C24" w:rsidRDefault="00CD2C24" w:rsidP="00CD2C24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D2C24">
              <w:rPr>
                <w:rFonts w:ascii="Times New Roman" w:hAnsi="Times New Roman"/>
                <w:b/>
                <w:color w:val="0070C0"/>
              </w:rPr>
              <w:t/>
            </w:r>
          </w:p>
          <w:p w:rsidR="00CD2C24" w:rsidRPr="00CD2C24" w:rsidRDefault="00CD2C24" w:rsidP="00CD2C24">
            <w:pPr>
              <w:tabs>
                <w:tab w:val="left" w:pos="284"/>
              </w:tabs>
              <w:spacing w:line="360" w:lineRule="atLeast"/>
              <w:rPr>
                <w:rFonts w:ascii="Times New Roman" w:hAnsi="Times New Roman"/>
                <w:b/>
                <w:bCs/>
                <w:lang w:val="it-IT"/>
              </w:rPr>
            </w:pPr>
          </w:p>
        </w:tc>
        <w:tc>
          <w:tcPr>
            <w:tcW w:w="6528" w:type="dxa"/>
          </w:tcPr>
          <w:p w:rsidR="00CD2C24" w:rsidRPr="00CD2C24" w:rsidRDefault="00CD2C24" w:rsidP="00CD2C24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CD2C24">
              <w:rPr>
                <w:rFonts w:ascii="Times New Roman" w:hAnsi="Times New Roman"/>
                <w:b/>
                <w:color w:val="0000FF"/>
              </w:rPr>
              <w:t>ĐỀ KIỂM TRA GIỮA HỌC KÌ 2 - NĂM HỌC 2021 –2022</w:t>
            </w:r>
          </w:p>
          <w:p w:rsidR="00CD2C24" w:rsidRPr="00CD2C24" w:rsidRDefault="00CD2C24" w:rsidP="00CD2C24">
            <w:pPr>
              <w:tabs>
                <w:tab w:val="left" w:pos="284"/>
              </w:tabs>
              <w:spacing w:line="36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CD2C24">
              <w:rPr>
                <w:rFonts w:ascii="Times New Roman" w:hAnsi="Times New Roman"/>
                <w:b/>
                <w:color w:val="FF0000"/>
              </w:rPr>
              <w:t>MÔN ĐỊA LÍ 1</w:t>
            </w:r>
            <w:r w:rsidRPr="00041C9F">
              <w:rPr>
                <w:rFonts w:ascii="Times New Roman" w:hAnsi="Times New Roman"/>
                <w:b/>
                <w:color w:val="FF0000"/>
              </w:rPr>
              <w:t>1</w:t>
            </w:r>
          </w:p>
          <w:p w:rsidR="00CD2C24" w:rsidRPr="00CD2C24" w:rsidRDefault="00CD2C24" w:rsidP="00CD2C24">
            <w:pPr>
              <w:tabs>
                <w:tab w:val="left" w:pos="284"/>
              </w:tabs>
              <w:spacing w:line="360" w:lineRule="atLeast"/>
              <w:rPr>
                <w:rFonts w:ascii="Times New Roman" w:hAnsi="Times New Roman"/>
                <w:b/>
                <w:bCs/>
                <w:lang w:val="it-IT"/>
              </w:rPr>
            </w:pPr>
          </w:p>
        </w:tc>
      </w:tr>
      <w:bookmarkEnd w:id="0"/>
    </w:tbl>
    <w:p w:rsidR="000E3FE0" w:rsidRDefault="000E3FE0" w:rsidP="000E3FE0">
      <w:pPr>
        <w:tabs>
          <w:tab w:val="right" w:pos="10260"/>
        </w:tabs>
      </w:pPr>
    </w:p>
    <w:p w:rsidR="001518A4" w:rsidRPr="00A25480" w:rsidRDefault="001518A4" w:rsidP="004B6052">
      <w:pPr>
        <w:tabs>
          <w:tab w:val="right" w:pos="10260"/>
        </w:tabs>
        <w:spacing w:line="360" w:lineRule="auto"/>
        <w:rPr>
          <w:b/>
          <w:sz w:val="28"/>
          <w:szCs w:val="28"/>
        </w:rPr>
      </w:pPr>
      <w:r w:rsidRPr="00A25480">
        <w:rPr>
          <w:b/>
          <w:sz w:val="28"/>
          <w:szCs w:val="28"/>
        </w:rPr>
        <w:t>Câu 1:</w:t>
      </w:r>
      <w:r w:rsidR="004E5ABF">
        <w:rPr>
          <w:b/>
          <w:sz w:val="28"/>
          <w:szCs w:val="28"/>
        </w:rPr>
        <w:t xml:space="preserve"> </w:t>
      </w:r>
      <w:r w:rsidRPr="003E735C">
        <w:rPr>
          <w:i/>
          <w:sz w:val="28"/>
          <w:szCs w:val="28"/>
        </w:rPr>
        <w:t>(3,</w:t>
      </w:r>
      <w:r w:rsidR="004E5ABF" w:rsidRPr="003E735C">
        <w:rPr>
          <w:i/>
          <w:sz w:val="28"/>
          <w:szCs w:val="28"/>
        </w:rPr>
        <w:t>5</w:t>
      </w:r>
      <w:r w:rsidRPr="003E735C">
        <w:rPr>
          <w:i/>
          <w:sz w:val="28"/>
          <w:szCs w:val="28"/>
        </w:rPr>
        <w:t xml:space="preserve"> điểm)</w:t>
      </w:r>
    </w:p>
    <w:p w:rsidR="00397051" w:rsidRDefault="001518A4" w:rsidP="004B6052">
      <w:pPr>
        <w:spacing w:line="360" w:lineRule="auto"/>
        <w:ind w:firstLine="720"/>
        <w:rPr>
          <w:sz w:val="28"/>
          <w:szCs w:val="28"/>
        </w:rPr>
      </w:pPr>
      <w:r w:rsidRPr="00A25480">
        <w:rPr>
          <w:sz w:val="28"/>
          <w:szCs w:val="28"/>
        </w:rPr>
        <w:t xml:space="preserve">a) </w:t>
      </w:r>
      <w:r w:rsidR="00397051">
        <w:rPr>
          <w:sz w:val="28"/>
          <w:szCs w:val="28"/>
        </w:rPr>
        <w:t>Trình bày đặc điểm nền công nghiệp Nhật Bản.</w:t>
      </w:r>
    </w:p>
    <w:p w:rsidR="00397051" w:rsidRPr="00397051" w:rsidRDefault="001518A4" w:rsidP="004B6052">
      <w:pPr>
        <w:spacing w:line="360" w:lineRule="auto"/>
        <w:ind w:firstLine="720"/>
        <w:rPr>
          <w:sz w:val="28"/>
          <w:szCs w:val="28"/>
        </w:rPr>
      </w:pPr>
      <w:r w:rsidRPr="00A25480">
        <w:rPr>
          <w:sz w:val="28"/>
          <w:szCs w:val="28"/>
        </w:rPr>
        <w:t xml:space="preserve">b) </w:t>
      </w:r>
      <w:r w:rsidR="00B40EC0" w:rsidRPr="00A25480">
        <w:rPr>
          <w:sz w:val="28"/>
          <w:szCs w:val="28"/>
        </w:rPr>
        <w:t xml:space="preserve">Giải thích vì sao các trung tâm công nghiệp của Nhật Bản  phân bố chủ yếu ở </w:t>
      </w:r>
      <w:r w:rsidR="00397051" w:rsidRPr="00397051">
        <w:rPr>
          <w:sz w:val="28"/>
          <w:szCs w:val="28"/>
        </w:rPr>
        <w:t>ở đảo Hôn-su và ven Thái Bình Dương?</w:t>
      </w:r>
    </w:p>
    <w:p w:rsidR="001518A4" w:rsidRPr="00A25480" w:rsidRDefault="001518A4" w:rsidP="004B6052">
      <w:pPr>
        <w:tabs>
          <w:tab w:val="right" w:pos="10260"/>
        </w:tabs>
        <w:spacing w:line="360" w:lineRule="auto"/>
        <w:rPr>
          <w:sz w:val="28"/>
          <w:szCs w:val="28"/>
        </w:rPr>
      </w:pPr>
      <w:r w:rsidRPr="00A25480">
        <w:rPr>
          <w:b/>
          <w:sz w:val="28"/>
          <w:szCs w:val="28"/>
        </w:rPr>
        <w:t>Câu 2</w:t>
      </w:r>
      <w:r w:rsidRPr="00A25480">
        <w:rPr>
          <w:sz w:val="28"/>
          <w:szCs w:val="28"/>
        </w:rPr>
        <w:t xml:space="preserve">: </w:t>
      </w:r>
      <w:r w:rsidRPr="003E735C">
        <w:rPr>
          <w:i/>
          <w:sz w:val="28"/>
          <w:szCs w:val="28"/>
        </w:rPr>
        <w:t>(</w:t>
      </w:r>
      <w:r w:rsidR="004E5ABF" w:rsidRPr="003E735C">
        <w:rPr>
          <w:i/>
          <w:sz w:val="28"/>
          <w:szCs w:val="28"/>
        </w:rPr>
        <w:t>1</w:t>
      </w:r>
      <w:r w:rsidRPr="003E735C">
        <w:rPr>
          <w:i/>
          <w:sz w:val="28"/>
          <w:szCs w:val="28"/>
        </w:rPr>
        <w:t>,0 điểm)</w:t>
      </w:r>
    </w:p>
    <w:p w:rsidR="001518A4" w:rsidRPr="00A25480" w:rsidRDefault="001518A4" w:rsidP="004B6052">
      <w:pPr>
        <w:spacing w:line="360" w:lineRule="auto"/>
        <w:ind w:right="59" w:hanging="540"/>
        <w:jc w:val="both"/>
        <w:rPr>
          <w:b/>
          <w:sz w:val="28"/>
          <w:szCs w:val="28"/>
          <w:lang w:val="pl-PL"/>
        </w:rPr>
      </w:pPr>
      <w:r w:rsidRPr="00A25480">
        <w:rPr>
          <w:sz w:val="28"/>
          <w:szCs w:val="28"/>
        </w:rPr>
        <w:t xml:space="preserve">     </w:t>
      </w:r>
      <w:r w:rsidR="004B6052">
        <w:rPr>
          <w:sz w:val="28"/>
          <w:szCs w:val="28"/>
        </w:rPr>
        <w:tab/>
      </w:r>
      <w:r w:rsidRPr="00A25480">
        <w:rPr>
          <w:sz w:val="28"/>
          <w:szCs w:val="28"/>
        </w:rPr>
        <w:tab/>
      </w:r>
      <w:r w:rsidR="00B40EC0" w:rsidRPr="004711F9">
        <w:rPr>
          <w:color w:val="000000"/>
          <w:sz w:val="28"/>
          <w:szCs w:val="28"/>
        </w:rPr>
        <w:t xml:space="preserve">Trình bày </w:t>
      </w:r>
      <w:r w:rsidR="004E5ABF" w:rsidRPr="009A537C">
        <w:rPr>
          <w:sz w:val="28"/>
          <w:szCs w:val="28"/>
        </w:rPr>
        <w:t xml:space="preserve">một số nội dung chiến lược </w:t>
      </w:r>
      <w:r w:rsidR="004E5ABF">
        <w:rPr>
          <w:sz w:val="28"/>
          <w:szCs w:val="28"/>
        </w:rPr>
        <w:t xml:space="preserve">kinh tế </w:t>
      </w:r>
      <w:r w:rsidR="004E5ABF" w:rsidRPr="009A537C">
        <w:rPr>
          <w:sz w:val="28"/>
          <w:szCs w:val="28"/>
        </w:rPr>
        <w:t>mới của LB Nga từ năm 2000.</w:t>
      </w:r>
      <w:r w:rsidR="00B40EC0" w:rsidRPr="004711F9">
        <w:rPr>
          <w:color w:val="000000"/>
          <w:sz w:val="28"/>
          <w:szCs w:val="28"/>
        </w:rPr>
        <w:t xml:space="preserve"> </w:t>
      </w:r>
    </w:p>
    <w:p w:rsidR="004B6052" w:rsidRPr="00CF034C" w:rsidRDefault="000E3FE0" w:rsidP="004B6052">
      <w:pPr>
        <w:tabs>
          <w:tab w:val="right" w:pos="10260"/>
        </w:tabs>
        <w:spacing w:line="360" w:lineRule="auto"/>
        <w:rPr>
          <w:sz w:val="28"/>
          <w:szCs w:val="28"/>
          <w:lang w:val="pl-PL"/>
        </w:rPr>
      </w:pPr>
      <w:r w:rsidRPr="00CF034C">
        <w:rPr>
          <w:b/>
          <w:sz w:val="28"/>
          <w:szCs w:val="28"/>
          <w:lang w:val="pl-PL"/>
        </w:rPr>
        <w:t xml:space="preserve">Câu </w:t>
      </w:r>
      <w:r w:rsidR="001518A4" w:rsidRPr="00CF034C">
        <w:rPr>
          <w:b/>
          <w:sz w:val="28"/>
          <w:szCs w:val="28"/>
          <w:lang w:val="pl-PL"/>
        </w:rPr>
        <w:t>3</w:t>
      </w:r>
      <w:r w:rsidRPr="00CF034C">
        <w:rPr>
          <w:sz w:val="28"/>
          <w:szCs w:val="28"/>
          <w:lang w:val="pl-PL"/>
        </w:rPr>
        <w:t xml:space="preserve">: </w:t>
      </w:r>
      <w:r w:rsidRPr="00CF034C">
        <w:rPr>
          <w:i/>
          <w:sz w:val="28"/>
          <w:szCs w:val="28"/>
          <w:lang w:val="pl-PL"/>
        </w:rPr>
        <w:t>(</w:t>
      </w:r>
      <w:r w:rsidR="004E5ABF" w:rsidRPr="00CF034C">
        <w:rPr>
          <w:i/>
          <w:sz w:val="28"/>
          <w:szCs w:val="28"/>
          <w:lang w:val="pl-PL"/>
        </w:rPr>
        <w:t>2</w:t>
      </w:r>
      <w:r w:rsidRPr="00CF034C">
        <w:rPr>
          <w:i/>
          <w:sz w:val="28"/>
          <w:szCs w:val="28"/>
          <w:lang w:val="pl-PL"/>
        </w:rPr>
        <w:t>,</w:t>
      </w:r>
      <w:r w:rsidR="004E5ABF" w:rsidRPr="00CF034C">
        <w:rPr>
          <w:i/>
          <w:sz w:val="28"/>
          <w:szCs w:val="28"/>
          <w:lang w:val="pl-PL"/>
        </w:rPr>
        <w:t>0</w:t>
      </w:r>
      <w:r w:rsidRPr="00CF034C">
        <w:rPr>
          <w:i/>
          <w:sz w:val="28"/>
          <w:szCs w:val="28"/>
          <w:lang w:val="pl-PL"/>
        </w:rPr>
        <w:t xml:space="preserve"> điểm)</w:t>
      </w:r>
    </w:p>
    <w:p w:rsidR="00397051" w:rsidRPr="00CF034C" w:rsidRDefault="00866A9C" w:rsidP="00866A9C">
      <w:pPr>
        <w:spacing w:line="360" w:lineRule="auto"/>
        <w:ind w:right="-367" w:hanging="540"/>
        <w:jc w:val="both"/>
        <w:rPr>
          <w:sz w:val="28"/>
          <w:szCs w:val="28"/>
          <w:lang w:val="pl-PL"/>
        </w:rPr>
      </w:pPr>
      <w:r w:rsidRPr="00CF034C">
        <w:rPr>
          <w:sz w:val="28"/>
          <w:szCs w:val="28"/>
          <w:lang w:val="pl-PL"/>
        </w:rPr>
        <w:tab/>
      </w:r>
      <w:r w:rsidRPr="00CF034C">
        <w:rPr>
          <w:sz w:val="28"/>
          <w:szCs w:val="28"/>
          <w:lang w:val="pl-PL"/>
        </w:rPr>
        <w:tab/>
      </w:r>
      <w:r w:rsidR="00397051" w:rsidRPr="00CF034C">
        <w:rPr>
          <w:sz w:val="28"/>
          <w:szCs w:val="28"/>
          <w:lang w:val="pl-PL"/>
        </w:rPr>
        <w:t>Trình bày đặc điểm của dân cư và tác động của dân cư đến nền kinh tế Nhật Bản.</w:t>
      </w:r>
    </w:p>
    <w:p w:rsidR="001518A4" w:rsidRPr="00CF034C" w:rsidRDefault="001518A4" w:rsidP="004B6052">
      <w:pPr>
        <w:tabs>
          <w:tab w:val="right" w:pos="10260"/>
        </w:tabs>
        <w:spacing w:line="360" w:lineRule="auto"/>
        <w:rPr>
          <w:i/>
          <w:sz w:val="28"/>
          <w:szCs w:val="28"/>
          <w:lang w:val="pl-PL"/>
        </w:rPr>
      </w:pPr>
      <w:r w:rsidRPr="00CF034C">
        <w:rPr>
          <w:b/>
          <w:sz w:val="28"/>
          <w:szCs w:val="28"/>
          <w:lang w:val="pl-PL"/>
        </w:rPr>
        <w:t>Câu 4</w:t>
      </w:r>
      <w:r w:rsidRPr="00CF034C">
        <w:rPr>
          <w:sz w:val="28"/>
          <w:szCs w:val="28"/>
          <w:lang w:val="pl-PL"/>
        </w:rPr>
        <w:t>:</w:t>
      </w:r>
      <w:r w:rsidR="00397051" w:rsidRPr="00CF034C">
        <w:rPr>
          <w:sz w:val="28"/>
          <w:szCs w:val="28"/>
          <w:lang w:val="pl-PL"/>
        </w:rPr>
        <w:t xml:space="preserve"> </w:t>
      </w:r>
      <w:r w:rsidRPr="003E735C">
        <w:rPr>
          <w:i/>
          <w:sz w:val="28"/>
          <w:szCs w:val="28"/>
          <w:lang w:val="pt-BR"/>
        </w:rPr>
        <w:t>(</w:t>
      </w:r>
      <w:r w:rsidR="004E5ABF" w:rsidRPr="003E735C">
        <w:rPr>
          <w:i/>
          <w:sz w:val="28"/>
          <w:szCs w:val="28"/>
          <w:lang w:val="pt-BR"/>
        </w:rPr>
        <w:t>3</w:t>
      </w:r>
      <w:r w:rsidRPr="003E735C">
        <w:rPr>
          <w:i/>
          <w:sz w:val="28"/>
          <w:szCs w:val="28"/>
          <w:lang w:val="pt-BR"/>
        </w:rPr>
        <w:t>,</w:t>
      </w:r>
      <w:r w:rsidR="00092E86" w:rsidRPr="003E735C">
        <w:rPr>
          <w:i/>
          <w:sz w:val="28"/>
          <w:szCs w:val="28"/>
          <w:lang w:val="pt-BR"/>
        </w:rPr>
        <w:t>5</w:t>
      </w:r>
      <w:r w:rsidRPr="003E735C">
        <w:rPr>
          <w:i/>
          <w:sz w:val="28"/>
          <w:szCs w:val="28"/>
          <w:lang w:val="pt-BR"/>
        </w:rPr>
        <w:t xml:space="preserve"> điểm)</w:t>
      </w:r>
    </w:p>
    <w:p w:rsidR="00866A9C" w:rsidRPr="00CF034C" w:rsidRDefault="00B40EC0" w:rsidP="00866A9C">
      <w:pPr>
        <w:spacing w:line="360" w:lineRule="auto"/>
        <w:ind w:firstLine="720"/>
        <w:jc w:val="both"/>
        <w:rPr>
          <w:sz w:val="28"/>
          <w:szCs w:val="28"/>
          <w:lang w:val="pl-PL"/>
        </w:rPr>
      </w:pPr>
      <w:r w:rsidRPr="00CF034C">
        <w:rPr>
          <w:sz w:val="28"/>
          <w:szCs w:val="28"/>
          <w:lang w:val="pl-PL"/>
        </w:rPr>
        <w:t>Cho bảng số liệu:</w:t>
      </w:r>
    </w:p>
    <w:p w:rsidR="00B40EC0" w:rsidRPr="00CF034C" w:rsidRDefault="00B40EC0" w:rsidP="00866A9C">
      <w:pPr>
        <w:spacing w:line="360" w:lineRule="auto"/>
        <w:ind w:firstLine="720"/>
        <w:jc w:val="center"/>
        <w:rPr>
          <w:sz w:val="28"/>
          <w:szCs w:val="28"/>
          <w:lang w:val="pl-PL"/>
        </w:rPr>
      </w:pPr>
      <w:r w:rsidRPr="00CF034C">
        <w:rPr>
          <w:sz w:val="28"/>
          <w:szCs w:val="28"/>
          <w:lang w:val="pl-PL"/>
        </w:rPr>
        <w:t>SỐ DÂN VÀ SẢN LƯỢNG DẦU MỎ CỦA LIÊN BANG NGA</w:t>
      </w:r>
    </w:p>
    <w:tbl>
      <w:tblPr>
        <w:tblW w:w="7993" w:type="dxa"/>
        <w:jc w:val="center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8"/>
        <w:gridCol w:w="1276"/>
        <w:gridCol w:w="1418"/>
        <w:gridCol w:w="1418"/>
        <w:gridCol w:w="1193"/>
      </w:tblGrid>
      <w:tr w:rsidR="006248C4" w:rsidRPr="00492BA4" w:rsidTr="00624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8" w:type="dxa"/>
            <w:vAlign w:val="center"/>
          </w:tcPr>
          <w:p w:rsidR="006248C4" w:rsidRPr="00492BA4" w:rsidRDefault="006248C4" w:rsidP="004B60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92BA4">
              <w:rPr>
                <w:b/>
                <w:sz w:val="28"/>
                <w:szCs w:val="28"/>
              </w:rPr>
              <w:t>Năm</w:t>
            </w:r>
          </w:p>
        </w:tc>
        <w:tc>
          <w:tcPr>
            <w:tcW w:w="1276" w:type="dxa"/>
            <w:vAlign w:val="center"/>
          </w:tcPr>
          <w:p w:rsidR="006248C4" w:rsidRPr="00492BA4" w:rsidRDefault="006248C4" w:rsidP="004B60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92BA4">
              <w:rPr>
                <w:b/>
                <w:sz w:val="28"/>
                <w:szCs w:val="28"/>
              </w:rPr>
              <w:t>1995</w:t>
            </w:r>
          </w:p>
        </w:tc>
        <w:tc>
          <w:tcPr>
            <w:tcW w:w="1418" w:type="dxa"/>
            <w:vAlign w:val="center"/>
          </w:tcPr>
          <w:p w:rsidR="006248C4" w:rsidRPr="00492BA4" w:rsidRDefault="006248C4" w:rsidP="004B60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92BA4">
              <w:rPr>
                <w:b/>
                <w:sz w:val="28"/>
                <w:szCs w:val="28"/>
              </w:rPr>
              <w:t>2001</w:t>
            </w:r>
          </w:p>
        </w:tc>
        <w:tc>
          <w:tcPr>
            <w:tcW w:w="1418" w:type="dxa"/>
            <w:vAlign w:val="center"/>
          </w:tcPr>
          <w:p w:rsidR="006248C4" w:rsidRPr="00492BA4" w:rsidRDefault="006248C4" w:rsidP="004B60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92BA4">
              <w:rPr>
                <w:b/>
                <w:sz w:val="28"/>
                <w:szCs w:val="28"/>
              </w:rPr>
              <w:t>2005</w:t>
            </w:r>
          </w:p>
        </w:tc>
        <w:tc>
          <w:tcPr>
            <w:tcW w:w="1193" w:type="dxa"/>
            <w:vAlign w:val="center"/>
          </w:tcPr>
          <w:p w:rsidR="006248C4" w:rsidRPr="00492BA4" w:rsidRDefault="006248C4" w:rsidP="004B60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92BA4">
              <w:rPr>
                <w:b/>
                <w:sz w:val="28"/>
                <w:szCs w:val="28"/>
              </w:rPr>
              <w:t>2017</w:t>
            </w:r>
          </w:p>
        </w:tc>
      </w:tr>
      <w:tr w:rsidR="006248C4" w:rsidRPr="00492BA4" w:rsidTr="00624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8" w:type="dxa"/>
          </w:tcPr>
          <w:p w:rsidR="006248C4" w:rsidRPr="00492BA4" w:rsidRDefault="006248C4" w:rsidP="004B605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92BA4">
              <w:rPr>
                <w:sz w:val="28"/>
                <w:szCs w:val="28"/>
              </w:rPr>
              <w:t xml:space="preserve"> Số dân</w:t>
            </w:r>
            <w:r w:rsidR="00950A1B">
              <w:rPr>
                <w:sz w:val="28"/>
                <w:szCs w:val="28"/>
              </w:rPr>
              <w:t xml:space="preserve"> </w:t>
            </w:r>
            <w:r w:rsidRPr="00492BA4">
              <w:rPr>
                <w:sz w:val="28"/>
                <w:szCs w:val="28"/>
              </w:rPr>
              <w:t>(triệu người)</w:t>
            </w:r>
          </w:p>
        </w:tc>
        <w:tc>
          <w:tcPr>
            <w:tcW w:w="1276" w:type="dxa"/>
          </w:tcPr>
          <w:p w:rsidR="006248C4" w:rsidRPr="00492BA4" w:rsidRDefault="006248C4" w:rsidP="004B605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92BA4">
              <w:rPr>
                <w:sz w:val="28"/>
                <w:szCs w:val="28"/>
              </w:rPr>
              <w:t>147,8</w:t>
            </w:r>
          </w:p>
        </w:tc>
        <w:tc>
          <w:tcPr>
            <w:tcW w:w="1418" w:type="dxa"/>
          </w:tcPr>
          <w:p w:rsidR="006248C4" w:rsidRPr="00492BA4" w:rsidRDefault="006248C4" w:rsidP="004B605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92BA4">
              <w:rPr>
                <w:sz w:val="28"/>
                <w:szCs w:val="28"/>
              </w:rPr>
              <w:t>144,9</w:t>
            </w:r>
          </w:p>
        </w:tc>
        <w:tc>
          <w:tcPr>
            <w:tcW w:w="1418" w:type="dxa"/>
          </w:tcPr>
          <w:p w:rsidR="006248C4" w:rsidRPr="00492BA4" w:rsidRDefault="006248C4" w:rsidP="004B605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92BA4">
              <w:rPr>
                <w:sz w:val="28"/>
                <w:szCs w:val="28"/>
              </w:rPr>
              <w:t>143,0</w:t>
            </w:r>
          </w:p>
        </w:tc>
        <w:tc>
          <w:tcPr>
            <w:tcW w:w="1193" w:type="dxa"/>
          </w:tcPr>
          <w:p w:rsidR="006248C4" w:rsidRPr="00492BA4" w:rsidRDefault="006248C4" w:rsidP="004B6052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492BA4">
              <w:rPr>
                <w:color w:val="000000"/>
                <w:spacing w:val="4"/>
                <w:sz w:val="28"/>
                <w:szCs w:val="28"/>
              </w:rPr>
              <w:t xml:space="preserve">145,5 </w:t>
            </w:r>
          </w:p>
        </w:tc>
      </w:tr>
      <w:tr w:rsidR="006248C4" w:rsidRPr="00492BA4" w:rsidTr="006248C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8" w:type="dxa"/>
          </w:tcPr>
          <w:p w:rsidR="006248C4" w:rsidRPr="00492BA4" w:rsidRDefault="006248C4" w:rsidP="004B6052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492BA4">
              <w:rPr>
                <w:sz w:val="28"/>
                <w:szCs w:val="28"/>
              </w:rPr>
              <w:t>Dầu mỏ (triệu tấn)</w:t>
            </w:r>
          </w:p>
        </w:tc>
        <w:tc>
          <w:tcPr>
            <w:tcW w:w="1276" w:type="dxa"/>
          </w:tcPr>
          <w:p w:rsidR="006248C4" w:rsidRPr="00492BA4" w:rsidRDefault="006248C4" w:rsidP="004B605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92BA4">
              <w:rPr>
                <w:sz w:val="28"/>
                <w:szCs w:val="28"/>
              </w:rPr>
              <w:t>305,0</w:t>
            </w:r>
          </w:p>
        </w:tc>
        <w:tc>
          <w:tcPr>
            <w:tcW w:w="1418" w:type="dxa"/>
          </w:tcPr>
          <w:p w:rsidR="006248C4" w:rsidRPr="00492BA4" w:rsidRDefault="006248C4" w:rsidP="004B605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92BA4">
              <w:rPr>
                <w:sz w:val="28"/>
                <w:szCs w:val="28"/>
              </w:rPr>
              <w:t>340,0</w:t>
            </w:r>
          </w:p>
        </w:tc>
        <w:tc>
          <w:tcPr>
            <w:tcW w:w="1418" w:type="dxa"/>
          </w:tcPr>
          <w:p w:rsidR="006248C4" w:rsidRPr="00492BA4" w:rsidRDefault="006248C4" w:rsidP="004B605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92BA4">
              <w:rPr>
                <w:sz w:val="28"/>
                <w:szCs w:val="28"/>
              </w:rPr>
              <w:t>470,0</w:t>
            </w:r>
          </w:p>
        </w:tc>
        <w:tc>
          <w:tcPr>
            <w:tcW w:w="1193" w:type="dxa"/>
          </w:tcPr>
          <w:p w:rsidR="006248C4" w:rsidRPr="00492BA4" w:rsidRDefault="006248C4" w:rsidP="004B6052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492BA4">
              <w:rPr>
                <w:color w:val="000000"/>
                <w:sz w:val="28"/>
                <w:szCs w:val="28"/>
              </w:rPr>
              <w:t>549</w:t>
            </w:r>
          </w:p>
        </w:tc>
      </w:tr>
    </w:tbl>
    <w:p w:rsidR="008A2BD1" w:rsidRPr="006D1502" w:rsidRDefault="008A2BD1" w:rsidP="008A2BD1">
      <w:pPr>
        <w:pStyle w:val="Normal0"/>
        <w:jc w:val="right"/>
        <w:rPr>
          <w:rFonts w:ascii="Times New Roman" w:hAnsi="Times New Roman"/>
          <w:i/>
          <w:sz w:val="26"/>
          <w:szCs w:val="26"/>
        </w:rPr>
      </w:pPr>
      <w:r w:rsidRPr="006D1502">
        <w:rPr>
          <w:rFonts w:ascii="Times New Roman" w:hAnsi="Times New Roman"/>
          <w:i/>
          <w:sz w:val="26"/>
          <w:szCs w:val="26"/>
        </w:rPr>
        <w:t>(Nguồn: Niên giám thống kê Việt Nam 201</w:t>
      </w:r>
      <w:r>
        <w:rPr>
          <w:rFonts w:ascii="Times New Roman" w:hAnsi="Times New Roman"/>
          <w:i/>
          <w:sz w:val="26"/>
          <w:szCs w:val="26"/>
        </w:rPr>
        <w:t>8</w:t>
      </w:r>
      <w:r w:rsidRPr="006D1502">
        <w:rPr>
          <w:rFonts w:ascii="Times New Roman" w:hAnsi="Times New Roman"/>
          <w:i/>
          <w:sz w:val="26"/>
          <w:szCs w:val="26"/>
        </w:rPr>
        <w:t>, NXB Thống kê, 201</w:t>
      </w:r>
      <w:r>
        <w:rPr>
          <w:rFonts w:ascii="Times New Roman" w:hAnsi="Times New Roman"/>
          <w:i/>
          <w:sz w:val="26"/>
          <w:szCs w:val="26"/>
        </w:rPr>
        <w:t>9</w:t>
      </w:r>
      <w:r w:rsidRPr="006D1502">
        <w:rPr>
          <w:rFonts w:ascii="Times New Roman" w:hAnsi="Times New Roman"/>
          <w:i/>
          <w:sz w:val="26"/>
          <w:szCs w:val="26"/>
        </w:rPr>
        <w:t>)</w:t>
      </w:r>
    </w:p>
    <w:p w:rsidR="00B40EC0" w:rsidRPr="00A25480" w:rsidRDefault="001518A4" w:rsidP="003E735C">
      <w:pPr>
        <w:spacing w:before="120" w:line="360" w:lineRule="auto"/>
        <w:ind w:firstLine="720"/>
        <w:jc w:val="both"/>
        <w:rPr>
          <w:sz w:val="28"/>
          <w:szCs w:val="28"/>
        </w:rPr>
      </w:pPr>
      <w:r w:rsidRPr="00A25480">
        <w:rPr>
          <w:sz w:val="28"/>
          <w:szCs w:val="28"/>
        </w:rPr>
        <w:t>a)</w:t>
      </w:r>
      <w:r w:rsidR="00092E86" w:rsidRPr="00A25480">
        <w:rPr>
          <w:sz w:val="28"/>
          <w:szCs w:val="28"/>
        </w:rPr>
        <w:t xml:space="preserve"> </w:t>
      </w:r>
      <w:r w:rsidR="00B40EC0" w:rsidRPr="00A25480">
        <w:rPr>
          <w:sz w:val="28"/>
          <w:szCs w:val="28"/>
        </w:rPr>
        <w:t>Tính sản lượng dầu mỏ bình quân đầu người ở Liên Bang Nga qua các năm.</w:t>
      </w:r>
    </w:p>
    <w:p w:rsidR="001518A4" w:rsidRPr="00A25480" w:rsidRDefault="004B6052" w:rsidP="004B60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1518A4" w:rsidRPr="00A25480">
        <w:rPr>
          <w:sz w:val="28"/>
          <w:szCs w:val="28"/>
        </w:rPr>
        <w:t xml:space="preserve">Vẽ biểu đồ thích hợp thể hiện sản lượng </w:t>
      </w:r>
      <w:r w:rsidR="00E56F2B" w:rsidRPr="00A25480">
        <w:rPr>
          <w:sz w:val="28"/>
          <w:szCs w:val="28"/>
        </w:rPr>
        <w:t xml:space="preserve">dầu mỏ </w:t>
      </w:r>
      <w:r w:rsidR="00AA7B03">
        <w:rPr>
          <w:sz w:val="28"/>
          <w:szCs w:val="28"/>
        </w:rPr>
        <w:t xml:space="preserve">và dân số </w:t>
      </w:r>
      <w:r w:rsidR="00E56F2B" w:rsidRPr="00A25480">
        <w:rPr>
          <w:sz w:val="28"/>
          <w:szCs w:val="28"/>
        </w:rPr>
        <w:t xml:space="preserve">của Liên Bang Nga qua các năm và </w:t>
      </w:r>
      <w:r w:rsidR="001518A4" w:rsidRPr="00A25480">
        <w:rPr>
          <w:sz w:val="28"/>
          <w:szCs w:val="28"/>
        </w:rPr>
        <w:t>nhận xét.</w:t>
      </w:r>
      <w:r w:rsidR="001518A4" w:rsidRPr="00A25480">
        <w:rPr>
          <w:sz w:val="28"/>
          <w:szCs w:val="28"/>
        </w:rPr>
        <w:tab/>
      </w:r>
      <w:r w:rsidR="001518A4" w:rsidRPr="00A25480">
        <w:rPr>
          <w:sz w:val="28"/>
          <w:szCs w:val="28"/>
        </w:rPr>
        <w:tab/>
      </w:r>
      <w:r w:rsidR="001518A4" w:rsidRPr="00A25480">
        <w:rPr>
          <w:sz w:val="28"/>
          <w:szCs w:val="28"/>
        </w:rPr>
        <w:tab/>
      </w:r>
    </w:p>
    <w:p w:rsidR="001518A4" w:rsidRPr="00A25480" w:rsidRDefault="001518A4" w:rsidP="001518A4">
      <w:pPr>
        <w:spacing w:line="20" w:lineRule="atLeast"/>
        <w:jc w:val="both"/>
        <w:rPr>
          <w:b/>
          <w:sz w:val="28"/>
          <w:szCs w:val="28"/>
          <w:u w:val="single"/>
        </w:rPr>
      </w:pPr>
    </w:p>
    <w:p w:rsidR="001518A4" w:rsidRPr="00A25480" w:rsidRDefault="001518A4" w:rsidP="001518A4">
      <w:pPr>
        <w:spacing w:line="20" w:lineRule="atLeast"/>
        <w:jc w:val="center"/>
        <w:rPr>
          <w:b/>
          <w:bCs/>
          <w:sz w:val="28"/>
          <w:szCs w:val="28"/>
        </w:rPr>
      </w:pPr>
      <w:r w:rsidRPr="00A25480">
        <w:rPr>
          <w:b/>
          <w:bCs/>
          <w:sz w:val="28"/>
          <w:szCs w:val="28"/>
        </w:rPr>
        <w:t>-----------------HẾT---------------------</w:t>
      </w:r>
    </w:p>
    <w:p w:rsidR="001518A4" w:rsidRPr="00A25480" w:rsidRDefault="001518A4" w:rsidP="001518A4">
      <w:pPr>
        <w:spacing w:line="20" w:lineRule="atLeast"/>
        <w:jc w:val="center"/>
        <w:rPr>
          <w:b/>
          <w:bCs/>
          <w:i/>
          <w:iCs/>
          <w:sz w:val="28"/>
          <w:szCs w:val="28"/>
        </w:rPr>
      </w:pPr>
      <w:r w:rsidRPr="00A25480">
        <w:rPr>
          <w:b/>
          <w:bCs/>
          <w:i/>
          <w:iCs/>
          <w:sz w:val="28"/>
          <w:szCs w:val="28"/>
        </w:rPr>
        <w:t>Học sinh không được sử dụng tài liệu. CBCT  không giải thích gì thêm.</w:t>
      </w:r>
    </w:p>
    <w:p w:rsidR="001518A4" w:rsidRPr="00A25480" w:rsidRDefault="001518A4" w:rsidP="001518A4">
      <w:pPr>
        <w:spacing w:line="20" w:lineRule="atLeast"/>
        <w:rPr>
          <w:b/>
          <w:bCs/>
          <w:sz w:val="28"/>
          <w:szCs w:val="28"/>
        </w:rPr>
      </w:pPr>
      <w:r w:rsidRPr="00A25480">
        <w:rPr>
          <w:b/>
          <w:bCs/>
          <w:sz w:val="28"/>
          <w:szCs w:val="28"/>
        </w:rPr>
        <w:t>Họ và tên học sinh:</w:t>
      </w:r>
      <w:r w:rsidRPr="00A25480">
        <w:rPr>
          <w:sz w:val="28"/>
          <w:szCs w:val="28"/>
        </w:rPr>
        <w:t>…………………………</w:t>
      </w:r>
      <w:r w:rsidRPr="00A25480">
        <w:rPr>
          <w:b/>
          <w:bCs/>
          <w:sz w:val="28"/>
          <w:szCs w:val="28"/>
        </w:rPr>
        <w:t>Lớp:</w:t>
      </w:r>
      <w:r w:rsidRPr="00A25480">
        <w:rPr>
          <w:sz w:val="28"/>
          <w:szCs w:val="28"/>
        </w:rPr>
        <w:t>…</w:t>
      </w:r>
      <w:r w:rsidR="00475E7D" w:rsidRPr="00A25480">
        <w:rPr>
          <w:sz w:val="28"/>
          <w:szCs w:val="28"/>
        </w:rPr>
        <w:t>..........</w:t>
      </w:r>
      <w:r w:rsidRPr="00A25480">
        <w:rPr>
          <w:b/>
          <w:bCs/>
          <w:sz w:val="28"/>
          <w:szCs w:val="28"/>
        </w:rPr>
        <w:t>Số báo danh:</w:t>
      </w:r>
      <w:r w:rsidRPr="00A25480">
        <w:rPr>
          <w:sz w:val="28"/>
          <w:szCs w:val="28"/>
        </w:rPr>
        <w:t>…………</w:t>
      </w:r>
    </w:p>
    <w:p w:rsidR="001518A4" w:rsidRPr="00A25480" w:rsidRDefault="001518A4" w:rsidP="001518A4">
      <w:pPr>
        <w:spacing w:line="20" w:lineRule="atLeast"/>
        <w:rPr>
          <w:sz w:val="28"/>
          <w:szCs w:val="28"/>
        </w:rPr>
      </w:pPr>
      <w:r w:rsidRPr="00A25480">
        <w:rPr>
          <w:b/>
          <w:bCs/>
          <w:sz w:val="28"/>
          <w:szCs w:val="28"/>
        </w:rPr>
        <w:t>Chữ ký của CBCT:</w:t>
      </w:r>
      <w:r w:rsidRPr="00A25480">
        <w:rPr>
          <w:sz w:val="28"/>
          <w:szCs w:val="28"/>
        </w:rPr>
        <w:t xml:space="preserve">………………………………….             </w:t>
      </w:r>
    </w:p>
    <w:p w:rsidR="001518A4" w:rsidRPr="00A25480" w:rsidRDefault="001518A4" w:rsidP="001518A4">
      <w:pPr>
        <w:rPr>
          <w:sz w:val="28"/>
          <w:szCs w:val="28"/>
        </w:rPr>
      </w:pPr>
    </w:p>
    <w:p w:rsidR="001518A4" w:rsidRPr="00A25480" w:rsidRDefault="001518A4" w:rsidP="001518A4">
      <w:pPr>
        <w:rPr>
          <w:sz w:val="28"/>
          <w:szCs w:val="28"/>
        </w:rPr>
      </w:pPr>
    </w:p>
    <w:p w:rsidR="00397051" w:rsidRDefault="00397051" w:rsidP="00F00131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7719BB" w:rsidRPr="007B3F37" w:rsidRDefault="00645C52" w:rsidP="00B060F0">
      <w:pPr>
        <w:autoSpaceDE w:val="0"/>
        <w:autoSpaceDN w:val="0"/>
        <w:adjustRightInd w:val="0"/>
        <w:spacing w:line="2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ĐÁP ÁN </w:t>
      </w:r>
    </w:p>
    <w:tbl>
      <w:tblPr>
        <w:tblpPr w:leftFromText="180" w:rightFromText="180" w:vertAnchor="text" w:horzAnchor="margin" w:tblpXSpec="center" w:tblpY="204"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774"/>
        <w:gridCol w:w="906"/>
      </w:tblGrid>
      <w:tr w:rsidR="007719BB" w:rsidRPr="00B060F0" w:rsidTr="00F31DCF">
        <w:trPr>
          <w:trHeight w:val="313"/>
        </w:trPr>
        <w:tc>
          <w:tcPr>
            <w:tcW w:w="1008" w:type="dxa"/>
          </w:tcPr>
          <w:p w:rsidR="007719BB" w:rsidRPr="00B060F0" w:rsidRDefault="007719BB" w:rsidP="00F31DCF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B060F0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8774" w:type="dxa"/>
          </w:tcPr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060F0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906" w:type="dxa"/>
          </w:tcPr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060F0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7719BB" w:rsidRPr="00B060F0" w:rsidTr="00F31DCF">
        <w:trPr>
          <w:trHeight w:val="1520"/>
        </w:trPr>
        <w:tc>
          <w:tcPr>
            <w:tcW w:w="1008" w:type="dxa"/>
          </w:tcPr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t>1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  <w:lang w:eastAsia="vi-VN"/>
              </w:rPr>
            </w:pPr>
            <w:r>
              <w:rPr>
                <w:b/>
                <w:sz w:val="28"/>
                <w:szCs w:val="28"/>
                <w:lang w:eastAsia="vi-VN"/>
              </w:rPr>
              <w:t>(3,5</w:t>
            </w:r>
            <w:r w:rsidRPr="00B060F0">
              <w:rPr>
                <w:b/>
                <w:sz w:val="28"/>
                <w:szCs w:val="28"/>
                <w:lang w:eastAsia="vi-VN"/>
              </w:rPr>
              <w:t xml:space="preserve"> điểm)</w:t>
            </w:r>
          </w:p>
          <w:p w:rsidR="007719BB" w:rsidRPr="00B060F0" w:rsidRDefault="007719BB" w:rsidP="00F31DCF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8774" w:type="dxa"/>
          </w:tcPr>
          <w:p w:rsidR="007719BB" w:rsidRPr="00B060F0" w:rsidRDefault="007719BB" w:rsidP="00F31DCF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B060F0">
              <w:rPr>
                <w:rStyle w:val="Strong"/>
                <w:sz w:val="28"/>
                <w:szCs w:val="28"/>
              </w:rPr>
              <w:t>a. Trình bày đặc điểm nền công nghiệp Nhật Bản.</w:t>
            </w:r>
          </w:p>
          <w:p w:rsidR="007719BB" w:rsidRPr="00B060F0" w:rsidRDefault="007719BB" w:rsidP="00F31DCF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Chiếm 31% GDP của Nhật Bản. </w:t>
            </w:r>
            <w:r w:rsidRPr="00B060F0">
              <w:rPr>
                <w:sz w:val="28"/>
                <w:szCs w:val="28"/>
              </w:rPr>
              <w:t>Giá trị sản lượng công nghiệp đứng thứ hai thế giới.</w:t>
            </w:r>
          </w:p>
          <w:p w:rsidR="007719BB" w:rsidRDefault="007719BB" w:rsidP="00F31DCF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Cơ cấu: Có đủ các ngành kể cả những ngành không có lợi thế về tài nguyên.</w:t>
            </w:r>
          </w:p>
          <w:p w:rsidR="007719BB" w:rsidRDefault="007719BB" w:rsidP="00F31DCF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B060F0">
              <w:rPr>
                <w:sz w:val="28"/>
                <w:szCs w:val="28"/>
              </w:rPr>
              <w:t xml:space="preserve">Nhật Bản chiếm vị trí hàng đầu thế giới về </w:t>
            </w:r>
            <w:r>
              <w:rPr>
                <w:sz w:val="28"/>
                <w:szCs w:val="28"/>
              </w:rPr>
              <w:t>một số sản phẩm công nghiệp (</w:t>
            </w:r>
            <w:r>
              <w:rPr>
                <w:i/>
                <w:sz w:val="28"/>
                <w:szCs w:val="28"/>
              </w:rPr>
              <w:t>dẫn chứng).</w:t>
            </w:r>
          </w:p>
          <w:p w:rsidR="007719BB" w:rsidRDefault="007719BB" w:rsidP="00F31DCF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 - Một số ngành chiếm tỉ trọng lớn trong cơ cấu công nghiệp: chế tạo, sản xuất điện tử, xây dựng và công trình công cộng, dệt.</w:t>
            </w:r>
          </w:p>
          <w:p w:rsidR="007719BB" w:rsidRPr="00B060F0" w:rsidRDefault="007719BB" w:rsidP="00F31DCF">
            <w:pPr>
              <w:pStyle w:val="NormalWeb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Xu hướng: Giảm tỉ trọng các ngành công nghiệp truyền thống, tăng tỉ trọng các ngành công nghiệp hiện đại.</w:t>
            </w:r>
          </w:p>
          <w:p w:rsidR="007719BB" w:rsidRPr="00B060F0" w:rsidRDefault="007719BB" w:rsidP="00F31DCF">
            <w:pPr>
              <w:spacing w:line="20" w:lineRule="atLeast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Phân bố: Các trung tâm công nghiệp </w:t>
            </w:r>
            <w:r w:rsidRPr="00B060F0">
              <w:rPr>
                <w:sz w:val="28"/>
                <w:szCs w:val="28"/>
              </w:rPr>
              <w:t>phân bố chủ yếu ở ven biển, đặc biệt ven Thái Bình Dương.</w:t>
            </w:r>
          </w:p>
          <w:p w:rsidR="007719BB" w:rsidRPr="00B060F0" w:rsidRDefault="007719BB" w:rsidP="00F31DCF">
            <w:pPr>
              <w:spacing w:line="20" w:lineRule="atLeast"/>
              <w:rPr>
                <w:b/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 </w:t>
            </w:r>
            <w:r w:rsidRPr="00B060F0">
              <w:rPr>
                <w:b/>
                <w:sz w:val="28"/>
                <w:szCs w:val="28"/>
              </w:rPr>
              <w:t>b. Vì sao các trung tâm công nghiệp của Nhật Bản  phân bố chủ yếu ở đảo Hôn-su và vùng ven Thái Bình Dương?</w:t>
            </w:r>
          </w:p>
          <w:p w:rsidR="007719BB" w:rsidRDefault="007719BB" w:rsidP="00F31DCF">
            <w:pPr>
              <w:spacing w:line="20" w:lineRule="atLeast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060F0">
              <w:rPr>
                <w:sz w:val="28"/>
                <w:szCs w:val="28"/>
              </w:rPr>
              <w:t xml:space="preserve">Đảo Hôn-su có </w:t>
            </w:r>
            <w:r>
              <w:rPr>
                <w:sz w:val="28"/>
                <w:szCs w:val="28"/>
              </w:rPr>
              <w:t>điều kiện tự nhiên thuận lợi (</w:t>
            </w:r>
            <w:r w:rsidRPr="00B060F0">
              <w:rPr>
                <w:sz w:val="28"/>
                <w:szCs w:val="28"/>
              </w:rPr>
              <w:t xml:space="preserve">diện tích lớn nhất, </w:t>
            </w:r>
            <w:r>
              <w:rPr>
                <w:sz w:val="28"/>
                <w:szCs w:val="28"/>
              </w:rPr>
              <w:t>địa hình ven biển bằng phẳng, có nhiều cảng biển…).</w:t>
            </w:r>
          </w:p>
          <w:p w:rsidR="007719BB" w:rsidRPr="00B060F0" w:rsidRDefault="007719BB" w:rsidP="00F31DCF">
            <w:pPr>
              <w:spacing w:line="2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K</w:t>
            </w:r>
            <w:r w:rsidRPr="00B060F0">
              <w:rPr>
                <w:sz w:val="28"/>
                <w:szCs w:val="28"/>
              </w:rPr>
              <w:t>inh tế phát triển và dân cư tập trung đông đặc biệt lao động có kĩ thuật.</w:t>
            </w:r>
          </w:p>
          <w:p w:rsidR="007719BB" w:rsidRPr="00005AA0" w:rsidRDefault="007719BB" w:rsidP="00F31DCF">
            <w:pPr>
              <w:spacing w:line="20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(HS có thể giải thích theo cách khác nhưng đảm bảo kiến thức vẫn cho điểm tối đa)</w:t>
            </w:r>
          </w:p>
        </w:tc>
        <w:tc>
          <w:tcPr>
            <w:tcW w:w="906" w:type="dxa"/>
          </w:tcPr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lastRenderedPageBreak/>
              <w:t>2</w:t>
            </w:r>
            <w:r>
              <w:rPr>
                <w:b/>
                <w:sz w:val="28"/>
                <w:szCs w:val="28"/>
              </w:rPr>
              <w:t>,5</w:t>
            </w:r>
          </w:p>
          <w:p w:rsidR="007719BB" w:rsidRPr="00B060F0" w:rsidRDefault="007719BB" w:rsidP="00F31DCF">
            <w:pPr>
              <w:spacing w:line="20" w:lineRule="atLeast"/>
              <w:ind w:left="-288" w:firstLine="288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B060F0">
              <w:rPr>
                <w:sz w:val="28"/>
                <w:szCs w:val="28"/>
              </w:rPr>
              <w:t>5</w:t>
            </w:r>
          </w:p>
          <w:p w:rsidR="007719BB" w:rsidRDefault="007719BB" w:rsidP="00F31DCF">
            <w:pPr>
              <w:spacing w:line="20" w:lineRule="atLeast"/>
              <w:ind w:left="-288" w:firstLine="288"/>
              <w:jc w:val="center"/>
              <w:rPr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ind w:left="-288" w:firstLine="288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,2</w:t>
            </w:r>
            <w:r w:rsidRPr="00B060F0">
              <w:rPr>
                <w:sz w:val="28"/>
                <w:szCs w:val="28"/>
              </w:rPr>
              <w:t>5</w:t>
            </w:r>
          </w:p>
          <w:p w:rsidR="007719BB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</w:t>
            </w:r>
          </w:p>
          <w:p w:rsidR="007719BB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060F0" w:rsidRDefault="007719BB" w:rsidP="003769C2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7719BB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7719BB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843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,2</w:t>
            </w:r>
            <w:r w:rsidRPr="00B843EF">
              <w:rPr>
                <w:sz w:val="28"/>
                <w:szCs w:val="28"/>
              </w:rPr>
              <w:t>5</w:t>
            </w:r>
          </w:p>
          <w:p w:rsidR="007719BB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7719BB" w:rsidRPr="00B843EF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,0</w:t>
            </w:r>
          </w:p>
          <w:p w:rsidR="007719BB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B060F0">
              <w:rPr>
                <w:sz w:val="28"/>
                <w:szCs w:val="28"/>
              </w:rPr>
              <w:t>5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B060F0">
              <w:rPr>
                <w:sz w:val="28"/>
                <w:szCs w:val="28"/>
              </w:rPr>
              <w:t>5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7719BB" w:rsidRPr="00B060F0" w:rsidTr="00F31DCF">
        <w:trPr>
          <w:trHeight w:val="1862"/>
        </w:trPr>
        <w:tc>
          <w:tcPr>
            <w:tcW w:w="1008" w:type="dxa"/>
          </w:tcPr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lastRenderedPageBreak/>
              <w:t>2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  <w:lang w:eastAsia="vi-VN"/>
              </w:rPr>
            </w:pPr>
            <w:r w:rsidRPr="00B060F0">
              <w:rPr>
                <w:b/>
                <w:sz w:val="28"/>
                <w:szCs w:val="28"/>
                <w:lang w:eastAsia="vi-VN"/>
              </w:rPr>
              <w:t>(1,0 điểm)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774" w:type="dxa"/>
          </w:tcPr>
          <w:p w:rsidR="007719BB" w:rsidRPr="00B060F0" w:rsidRDefault="007719BB" w:rsidP="00F31DCF">
            <w:pPr>
              <w:spacing w:line="20" w:lineRule="atLeast"/>
              <w:ind w:firstLine="180"/>
              <w:jc w:val="both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t>Trình bày một số nội dung chiến lược kinh tế mới của LB Nga từ năm 2000.</w:t>
            </w:r>
            <w:r w:rsidRPr="00B060F0">
              <w:rPr>
                <w:sz w:val="28"/>
                <w:szCs w:val="28"/>
              </w:rPr>
              <w:t xml:space="preserve"> </w:t>
            </w:r>
          </w:p>
          <w:p w:rsidR="007719BB" w:rsidRPr="00B060F0" w:rsidRDefault="007719BB" w:rsidP="00F31DCF">
            <w:pPr>
              <w:pStyle w:val="NormalWeb"/>
              <w:spacing w:before="0" w:beforeAutospacing="0" w:after="0" w:afterAutospacing="0" w:line="20" w:lineRule="atLeast"/>
              <w:ind w:left="48" w:right="48"/>
              <w:jc w:val="both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- Đưa nền kinh tế ra khỏi khủng hoảng. </w:t>
            </w:r>
          </w:p>
          <w:p w:rsidR="007719BB" w:rsidRDefault="007719BB" w:rsidP="00F31DCF">
            <w:pPr>
              <w:pStyle w:val="NormalWeb"/>
              <w:spacing w:before="0" w:beforeAutospacing="0" w:after="0" w:afterAutospacing="0" w:line="20" w:lineRule="atLeast"/>
              <w:ind w:left="48" w:right="48"/>
              <w:jc w:val="both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- Xây dựng nền kinh tế thị trường. </w:t>
            </w:r>
          </w:p>
          <w:p w:rsidR="007719BB" w:rsidRPr="00B060F0" w:rsidRDefault="007719BB" w:rsidP="00F31DCF">
            <w:pPr>
              <w:pStyle w:val="NormalWeb"/>
              <w:spacing w:before="0" w:beforeAutospacing="0" w:after="0" w:afterAutospacing="0" w:line="20" w:lineRule="atLeast"/>
              <w:ind w:left="48" w:right="48"/>
              <w:jc w:val="both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- Mở rộng ngoại giao, coi trọng châu Á. </w:t>
            </w:r>
          </w:p>
          <w:p w:rsidR="007719BB" w:rsidRPr="00B060F0" w:rsidRDefault="007719BB" w:rsidP="00F31DCF">
            <w:pPr>
              <w:pStyle w:val="NormalWeb"/>
              <w:spacing w:before="0" w:beforeAutospacing="0" w:after="0" w:afterAutospacing="0" w:line="20" w:lineRule="atLeast"/>
              <w:ind w:left="48" w:right="48"/>
              <w:jc w:val="both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 xml:space="preserve">- Nâng cao đời sống nhân dân, khôi phục vị trí cường quốc. </w:t>
            </w:r>
          </w:p>
        </w:tc>
        <w:tc>
          <w:tcPr>
            <w:tcW w:w="906" w:type="dxa"/>
          </w:tcPr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  <w:r w:rsidRPr="00B060F0">
              <w:rPr>
                <w:b/>
                <w:sz w:val="28"/>
                <w:szCs w:val="28"/>
              </w:rPr>
              <w:t>0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B060F0">
              <w:rPr>
                <w:sz w:val="28"/>
                <w:szCs w:val="28"/>
              </w:rPr>
              <w:t>25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B060F0">
              <w:rPr>
                <w:sz w:val="28"/>
                <w:szCs w:val="28"/>
              </w:rPr>
              <w:t>25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B060F0">
              <w:rPr>
                <w:sz w:val="28"/>
                <w:szCs w:val="28"/>
              </w:rPr>
              <w:t>25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B060F0">
              <w:rPr>
                <w:sz w:val="28"/>
                <w:szCs w:val="28"/>
              </w:rPr>
              <w:t>25</w:t>
            </w:r>
          </w:p>
        </w:tc>
      </w:tr>
      <w:tr w:rsidR="007719BB" w:rsidRPr="00B060F0" w:rsidTr="00F31DCF">
        <w:tc>
          <w:tcPr>
            <w:tcW w:w="1008" w:type="dxa"/>
          </w:tcPr>
          <w:p w:rsidR="007719BB" w:rsidRPr="00B94781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94781">
              <w:rPr>
                <w:b/>
                <w:sz w:val="28"/>
                <w:szCs w:val="28"/>
              </w:rPr>
              <w:t>3</w:t>
            </w:r>
          </w:p>
          <w:p w:rsidR="007719BB" w:rsidRPr="00B94781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  <w:lang w:eastAsia="vi-VN"/>
              </w:rPr>
            </w:pPr>
            <w:r w:rsidRPr="00B94781">
              <w:rPr>
                <w:b/>
                <w:sz w:val="28"/>
                <w:szCs w:val="28"/>
                <w:lang w:eastAsia="vi-VN"/>
              </w:rPr>
              <w:t>(2,0 điểm)</w:t>
            </w:r>
          </w:p>
          <w:p w:rsidR="007719BB" w:rsidRPr="00B94781" w:rsidRDefault="007719BB" w:rsidP="00F31DCF">
            <w:pPr>
              <w:spacing w:line="20" w:lineRule="atLeas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774" w:type="dxa"/>
          </w:tcPr>
          <w:p w:rsidR="007719BB" w:rsidRPr="00B94781" w:rsidRDefault="007719BB" w:rsidP="00F31DCF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B94781">
              <w:rPr>
                <w:b/>
                <w:sz w:val="28"/>
                <w:szCs w:val="28"/>
              </w:rPr>
              <w:t xml:space="preserve">  Trình bày đặc điểm của dân cư và tác động của dân cư đến nền kinh tế Nhật Bản.</w:t>
            </w:r>
          </w:p>
          <w:p w:rsidR="007719BB" w:rsidRPr="00B94781" w:rsidRDefault="007719BB" w:rsidP="00F31DCF">
            <w:pPr>
              <w:spacing w:line="20" w:lineRule="atLeast"/>
              <w:rPr>
                <w:i/>
                <w:sz w:val="28"/>
                <w:szCs w:val="28"/>
              </w:rPr>
            </w:pPr>
            <w:r w:rsidRPr="00B94781">
              <w:rPr>
                <w:i/>
                <w:sz w:val="28"/>
                <w:szCs w:val="28"/>
              </w:rPr>
              <w:t>- Đặc điểm dân cư:</w:t>
            </w:r>
          </w:p>
          <w:p w:rsidR="007719BB" w:rsidRPr="00B94781" w:rsidRDefault="007719BB" w:rsidP="00F31DCF">
            <w:pPr>
              <w:spacing w:line="20" w:lineRule="atLeast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 xml:space="preserve">+ Dân đông, tỉ lệ gia tăng thấp, dân số già </w:t>
            </w:r>
          </w:p>
          <w:p w:rsidR="007719BB" w:rsidRPr="00B94781" w:rsidRDefault="007719BB" w:rsidP="00F31DCF">
            <w:pPr>
              <w:spacing w:line="20" w:lineRule="atLeast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>+ Phân bố tập trung phần lớn ở các TP ven biển</w:t>
            </w:r>
          </w:p>
          <w:p w:rsidR="007719BB" w:rsidRPr="00B94781" w:rsidRDefault="007719BB" w:rsidP="00F31DCF">
            <w:pPr>
              <w:spacing w:line="20" w:lineRule="atLeast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>+ Người lao động cần cù, tích cực, tự giác, trách nhiệm và có tinh thần cao trong công việc.</w:t>
            </w:r>
          </w:p>
          <w:p w:rsidR="007719BB" w:rsidRPr="00B94781" w:rsidRDefault="007719BB" w:rsidP="00F31DCF">
            <w:pPr>
              <w:spacing w:line="20" w:lineRule="atLeast"/>
              <w:rPr>
                <w:i/>
                <w:sz w:val="28"/>
                <w:szCs w:val="28"/>
              </w:rPr>
            </w:pPr>
            <w:r w:rsidRPr="00B94781">
              <w:rPr>
                <w:i/>
                <w:sz w:val="28"/>
                <w:szCs w:val="28"/>
              </w:rPr>
              <w:t>- Tác động:</w:t>
            </w:r>
          </w:p>
          <w:p w:rsidR="007719BB" w:rsidRPr="00B94781" w:rsidRDefault="007719BB" w:rsidP="00F31DCF">
            <w:pPr>
              <w:spacing w:line="20" w:lineRule="atLeast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 xml:space="preserve">+ Xu hướng già hóa =&gt; Số người già, nghỉ hưu nhiều, phúc lợi xã hội phải lớn.Thiếu lao động phục vụ cho phát triển kinh tế. </w:t>
            </w:r>
          </w:p>
          <w:p w:rsidR="007719BB" w:rsidRPr="00B94781" w:rsidRDefault="007719BB" w:rsidP="00F31DCF">
            <w:pPr>
              <w:spacing w:line="20" w:lineRule="atLeast"/>
              <w:jc w:val="both"/>
              <w:rPr>
                <w:bCs/>
                <w:sz w:val="28"/>
                <w:szCs w:val="28"/>
                <w:lang w:val="sv-SE"/>
              </w:rPr>
            </w:pPr>
            <w:r w:rsidRPr="00B94781">
              <w:rPr>
                <w:sz w:val="28"/>
                <w:szCs w:val="28"/>
              </w:rPr>
              <w:t>+ Đặc điểm của người lao động =&gt; chất lượng lao động cao.</w:t>
            </w:r>
          </w:p>
        </w:tc>
        <w:tc>
          <w:tcPr>
            <w:tcW w:w="906" w:type="dxa"/>
          </w:tcPr>
          <w:p w:rsidR="007719BB" w:rsidRPr="00B94781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94781">
              <w:rPr>
                <w:b/>
                <w:sz w:val="28"/>
                <w:szCs w:val="28"/>
              </w:rPr>
              <w:t>2,0</w:t>
            </w: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>0,5</w:t>
            </w: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>0,25</w:t>
            </w: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>0,5</w:t>
            </w: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>0,5</w:t>
            </w: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94781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94781">
              <w:rPr>
                <w:sz w:val="28"/>
                <w:szCs w:val="28"/>
              </w:rPr>
              <w:t>0,25</w:t>
            </w:r>
          </w:p>
        </w:tc>
      </w:tr>
      <w:tr w:rsidR="007719BB" w:rsidRPr="00B060F0" w:rsidTr="00F31DCF">
        <w:tc>
          <w:tcPr>
            <w:tcW w:w="1008" w:type="dxa"/>
          </w:tcPr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4" w:type="dxa"/>
          </w:tcPr>
          <w:p w:rsidR="00FF2A58" w:rsidRPr="006D13E9" w:rsidRDefault="00FF2A58" w:rsidP="00FF2A58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/>
                <w:color w:val="000000"/>
                <w:sz w:val="28"/>
                <w:szCs w:val="28"/>
              </w:rPr>
            </w:pPr>
            <w:r w:rsidRPr="006D13E9">
              <w:rPr>
                <w:b/>
                <w:color w:val="000000"/>
                <w:sz w:val="28"/>
                <w:szCs w:val="28"/>
              </w:rPr>
              <w:t xml:space="preserve">a. </w:t>
            </w:r>
            <w:r w:rsidRPr="006D13E9">
              <w:rPr>
                <w:b/>
                <w:sz w:val="28"/>
                <w:szCs w:val="28"/>
              </w:rPr>
              <w:t>Tính sản lượng dầu mỏ bình quân đầu người ở Liên Bang Nga qua các năm</w:t>
            </w:r>
            <w:r w:rsidRPr="006D13E9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5"/>
              <w:gridCol w:w="1007"/>
              <w:gridCol w:w="1080"/>
              <w:gridCol w:w="1080"/>
              <w:gridCol w:w="998"/>
            </w:tblGrid>
            <w:tr w:rsidR="00FF2A58" w:rsidRPr="006D13E9" w:rsidTr="00F31DC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55" w:type="dxa"/>
                </w:tcPr>
                <w:p w:rsidR="00FF2A58" w:rsidRPr="006D13E9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D13E9">
                    <w:rPr>
                      <w:b/>
                      <w:bCs/>
                      <w:sz w:val="28"/>
                      <w:szCs w:val="28"/>
                    </w:rPr>
                    <w:t>Năm</w:t>
                  </w:r>
                </w:p>
              </w:tc>
              <w:tc>
                <w:tcPr>
                  <w:tcW w:w="1007" w:type="dxa"/>
                </w:tcPr>
                <w:p w:rsidR="00FF2A58" w:rsidRPr="006D13E9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D13E9">
                    <w:rPr>
                      <w:b/>
                      <w:bCs/>
                      <w:sz w:val="28"/>
                      <w:szCs w:val="28"/>
                    </w:rPr>
                    <w:t>1995</w:t>
                  </w:r>
                </w:p>
              </w:tc>
              <w:tc>
                <w:tcPr>
                  <w:tcW w:w="1080" w:type="dxa"/>
                </w:tcPr>
                <w:p w:rsidR="00FF2A58" w:rsidRPr="006D13E9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D13E9">
                    <w:rPr>
                      <w:b/>
                      <w:bCs/>
                      <w:sz w:val="28"/>
                      <w:szCs w:val="28"/>
                    </w:rPr>
                    <w:t>2001</w:t>
                  </w:r>
                </w:p>
              </w:tc>
              <w:tc>
                <w:tcPr>
                  <w:tcW w:w="1080" w:type="dxa"/>
                </w:tcPr>
                <w:p w:rsidR="00FF2A58" w:rsidRPr="006D13E9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D13E9">
                    <w:rPr>
                      <w:b/>
                      <w:bCs/>
                      <w:sz w:val="28"/>
                      <w:szCs w:val="28"/>
                    </w:rPr>
                    <w:t>2005</w:t>
                  </w:r>
                </w:p>
              </w:tc>
              <w:tc>
                <w:tcPr>
                  <w:tcW w:w="998" w:type="dxa"/>
                </w:tcPr>
                <w:p w:rsidR="00FF2A58" w:rsidRPr="006D13E9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D13E9">
                    <w:rPr>
                      <w:b/>
                      <w:bCs/>
                      <w:sz w:val="28"/>
                      <w:szCs w:val="28"/>
                    </w:rPr>
                    <w:t>2015</w:t>
                  </w:r>
                </w:p>
              </w:tc>
            </w:tr>
            <w:tr w:rsidR="00FF2A58" w:rsidRPr="00C4260A" w:rsidTr="00F31DCF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55" w:type="dxa"/>
                  <w:vAlign w:val="center"/>
                </w:tcPr>
                <w:p w:rsidR="00FF2A58" w:rsidRPr="00B94781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94781">
                    <w:rPr>
                      <w:bCs/>
                      <w:sz w:val="28"/>
                      <w:szCs w:val="28"/>
                    </w:rPr>
                    <w:t>Bình quân</w:t>
                  </w:r>
                  <w:r w:rsidRPr="00B9478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B94781">
                    <w:rPr>
                      <w:sz w:val="28"/>
                      <w:szCs w:val="28"/>
                    </w:rPr>
                    <w:t>SL dầu mỏ</w:t>
                  </w:r>
                </w:p>
                <w:p w:rsidR="00FF2A58" w:rsidRPr="00B94781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94781">
                    <w:rPr>
                      <w:bCs/>
                      <w:sz w:val="28"/>
                      <w:szCs w:val="28"/>
                    </w:rPr>
                    <w:t>( Tấn/người )</w:t>
                  </w:r>
                </w:p>
              </w:tc>
              <w:tc>
                <w:tcPr>
                  <w:tcW w:w="1007" w:type="dxa"/>
                  <w:vAlign w:val="center"/>
                </w:tcPr>
                <w:p w:rsidR="00FF2A58" w:rsidRPr="00B94781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B94781">
                    <w:rPr>
                      <w:sz w:val="28"/>
                      <w:szCs w:val="28"/>
                    </w:rPr>
                    <w:t>2,06</w:t>
                  </w:r>
                </w:p>
              </w:tc>
              <w:tc>
                <w:tcPr>
                  <w:tcW w:w="1080" w:type="dxa"/>
                  <w:vAlign w:val="center"/>
                </w:tcPr>
                <w:p w:rsidR="00FF2A58" w:rsidRPr="00B94781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B94781">
                    <w:rPr>
                      <w:sz w:val="28"/>
                      <w:szCs w:val="28"/>
                    </w:rPr>
                    <w:t>2,34</w:t>
                  </w:r>
                </w:p>
              </w:tc>
              <w:tc>
                <w:tcPr>
                  <w:tcW w:w="1080" w:type="dxa"/>
                  <w:vAlign w:val="center"/>
                </w:tcPr>
                <w:p w:rsidR="00FF2A58" w:rsidRPr="00B94781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B94781">
                    <w:rPr>
                      <w:sz w:val="28"/>
                      <w:szCs w:val="28"/>
                    </w:rPr>
                    <w:t>3,28</w:t>
                  </w:r>
                </w:p>
              </w:tc>
              <w:tc>
                <w:tcPr>
                  <w:tcW w:w="998" w:type="dxa"/>
                  <w:vAlign w:val="center"/>
                </w:tcPr>
                <w:p w:rsidR="00FF2A58" w:rsidRPr="00B94781" w:rsidRDefault="00FF2A58" w:rsidP="00FF2A58">
                  <w:pPr>
                    <w:framePr w:hSpace="180" w:wrap="around" w:vAnchor="text" w:hAnchor="margin" w:xAlign="center" w:y="204"/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B94781">
                    <w:rPr>
                      <w:sz w:val="28"/>
                      <w:szCs w:val="28"/>
                    </w:rPr>
                    <w:t>3,77</w:t>
                  </w:r>
                </w:p>
              </w:tc>
            </w:tr>
          </w:tbl>
          <w:p w:rsidR="00FF2A58" w:rsidRPr="006D13E9" w:rsidRDefault="00FF2A58" w:rsidP="00FF2A58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 w:rsidRPr="006D13E9">
              <w:rPr>
                <w:b/>
                <w:sz w:val="28"/>
                <w:szCs w:val="28"/>
              </w:rPr>
              <w:t xml:space="preserve">b. Vẽ  biểu đồ: </w:t>
            </w:r>
          </w:p>
          <w:p w:rsidR="00FF2A58" w:rsidRPr="00CF034C" w:rsidRDefault="00FF2A58" w:rsidP="00FF2A58">
            <w:pPr>
              <w:spacing w:line="20" w:lineRule="atLeast"/>
              <w:ind w:left="60"/>
              <w:jc w:val="both"/>
              <w:rPr>
                <w:b/>
                <w:sz w:val="28"/>
                <w:szCs w:val="28"/>
                <w:lang w:val="sv-SE"/>
              </w:rPr>
            </w:pPr>
            <w:r w:rsidRPr="006D13E9">
              <w:rPr>
                <w:sz w:val="28"/>
                <w:szCs w:val="28"/>
              </w:rPr>
              <w:t xml:space="preserve">Biểu đồ </w:t>
            </w:r>
            <w:r w:rsidRPr="006D13E9">
              <w:rPr>
                <w:bCs/>
                <w:color w:val="000000"/>
                <w:sz w:val="28"/>
                <w:szCs w:val="28"/>
                <w:lang w:val="sv-SE"/>
              </w:rPr>
              <w:t xml:space="preserve">đường </w:t>
            </w:r>
            <w:r>
              <w:rPr>
                <w:bCs/>
                <w:color w:val="000000"/>
                <w:sz w:val="28"/>
                <w:szCs w:val="28"/>
                <w:lang w:val="sv-SE"/>
              </w:rPr>
              <w:t>+ cột có 2 trục tung đơn vị khác nhau.</w:t>
            </w:r>
            <w:r w:rsidRPr="006D13E9">
              <w:rPr>
                <w:bCs/>
                <w:color w:val="000000"/>
                <w:sz w:val="28"/>
                <w:szCs w:val="28"/>
                <w:lang w:val="sv-SE"/>
              </w:rPr>
              <w:t xml:space="preserve"> Vẽ đúng biểu đồ, đẹp, chia tỉ lệ chính xác, có tên biểu đồ, có bảng chú giải và ghi số liệu trên biểu đồ.</w:t>
            </w:r>
          </w:p>
          <w:p w:rsidR="00FF2A58" w:rsidRPr="00CF034C" w:rsidRDefault="00FF2A58" w:rsidP="00FF2A58">
            <w:pPr>
              <w:pStyle w:val="NormalWeb"/>
              <w:spacing w:before="0" w:beforeAutospacing="0" w:after="0" w:afterAutospacing="0" w:line="20" w:lineRule="atLeast"/>
              <w:ind w:left="43" w:right="43"/>
              <w:jc w:val="both"/>
              <w:rPr>
                <w:b/>
                <w:bCs/>
                <w:i/>
                <w:sz w:val="28"/>
                <w:szCs w:val="28"/>
                <w:lang w:val="sv-SE"/>
              </w:rPr>
            </w:pPr>
            <w:r w:rsidRPr="00CF034C">
              <w:rPr>
                <w:b/>
                <w:bCs/>
                <w:sz w:val="28"/>
                <w:szCs w:val="28"/>
                <w:lang w:val="sv-SE"/>
              </w:rPr>
              <w:t xml:space="preserve">Nhận xét </w:t>
            </w:r>
          </w:p>
          <w:p w:rsidR="00FF2A58" w:rsidRPr="00CF034C" w:rsidRDefault="00FF2A58" w:rsidP="00FF2A58">
            <w:pPr>
              <w:pStyle w:val="NormalWeb"/>
              <w:spacing w:before="0" w:beforeAutospacing="0" w:after="0" w:afterAutospacing="0" w:line="20" w:lineRule="atLeast"/>
              <w:ind w:left="48" w:right="48"/>
              <w:jc w:val="both"/>
              <w:rPr>
                <w:bCs/>
                <w:sz w:val="28"/>
                <w:szCs w:val="28"/>
                <w:lang w:val="sv-SE"/>
              </w:rPr>
            </w:pPr>
            <w:r w:rsidRPr="00CF034C">
              <w:rPr>
                <w:bCs/>
                <w:sz w:val="28"/>
                <w:szCs w:val="28"/>
                <w:lang w:val="sv-SE"/>
              </w:rPr>
              <w:t>- Dân số LB Nga giai đoạn 1995-2017 giảm không liên tục (dẫn chứng).</w:t>
            </w:r>
          </w:p>
          <w:p w:rsidR="00FF2A58" w:rsidRPr="00CF034C" w:rsidRDefault="00FF2A58" w:rsidP="00FF2A58">
            <w:pPr>
              <w:pStyle w:val="NormalWeb"/>
              <w:spacing w:before="0" w:beforeAutospacing="0" w:after="0" w:afterAutospacing="0" w:line="20" w:lineRule="atLeast"/>
              <w:ind w:left="48" w:right="48"/>
              <w:jc w:val="both"/>
              <w:rPr>
                <w:bCs/>
                <w:sz w:val="28"/>
                <w:szCs w:val="28"/>
                <w:lang w:val="sv-SE"/>
              </w:rPr>
            </w:pPr>
            <w:r w:rsidRPr="00CF034C">
              <w:rPr>
                <w:color w:val="000000"/>
                <w:sz w:val="28"/>
                <w:szCs w:val="28"/>
                <w:lang w:val="sv-SE"/>
              </w:rPr>
              <w:t>-</w:t>
            </w:r>
            <w:r w:rsidRPr="00CF034C">
              <w:rPr>
                <w:bCs/>
                <w:sz w:val="28"/>
                <w:szCs w:val="28"/>
                <w:lang w:val="sv-SE"/>
              </w:rPr>
              <w:t xml:space="preserve"> Sản lượng dầu mỏ của LB Nga tăng liên tục (dẫn chứng).</w:t>
            </w:r>
          </w:p>
          <w:p w:rsidR="007719BB" w:rsidRPr="00CF034C" w:rsidRDefault="00FF2A58" w:rsidP="0062534E">
            <w:pPr>
              <w:rPr>
                <w:sz w:val="28"/>
                <w:szCs w:val="28"/>
                <w:lang w:val="sv-SE"/>
              </w:rPr>
            </w:pPr>
            <w:r w:rsidRPr="00CF034C">
              <w:rPr>
                <w:bCs/>
                <w:sz w:val="28"/>
                <w:szCs w:val="28"/>
                <w:lang w:val="sv-SE"/>
              </w:rPr>
              <w:t>- Sản lượng dầu mỏ bình quân tăng liên tục ( dẫn chứng).</w:t>
            </w:r>
          </w:p>
        </w:tc>
        <w:tc>
          <w:tcPr>
            <w:tcW w:w="906" w:type="dxa"/>
          </w:tcPr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  <w:r w:rsidRPr="00B060F0">
              <w:rPr>
                <w:b/>
                <w:sz w:val="28"/>
                <w:szCs w:val="28"/>
              </w:rPr>
              <w:t>0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7719BB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7719BB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FF2A58" w:rsidRDefault="00FF2A58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  <w:r w:rsidRPr="00B060F0">
              <w:rPr>
                <w:b/>
                <w:sz w:val="28"/>
                <w:szCs w:val="28"/>
              </w:rPr>
              <w:t>5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62534E" w:rsidRDefault="0062534E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</w:p>
          <w:p w:rsidR="007719BB" w:rsidRPr="00B060F0" w:rsidRDefault="007719BB" w:rsidP="00F31DCF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B060F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  <w:r w:rsidRPr="00B060F0">
              <w:rPr>
                <w:b/>
                <w:sz w:val="28"/>
                <w:szCs w:val="28"/>
              </w:rPr>
              <w:t>0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,2</w:t>
            </w:r>
            <w:r w:rsidRPr="00B060F0">
              <w:rPr>
                <w:sz w:val="28"/>
                <w:szCs w:val="28"/>
              </w:rPr>
              <w:t>5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Pr="00B060F0">
              <w:rPr>
                <w:sz w:val="28"/>
                <w:szCs w:val="28"/>
              </w:rPr>
              <w:t>25</w:t>
            </w:r>
          </w:p>
          <w:p w:rsidR="007719BB" w:rsidRPr="00B060F0" w:rsidRDefault="007719BB" w:rsidP="00F31DC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B060F0">
              <w:rPr>
                <w:sz w:val="28"/>
                <w:szCs w:val="28"/>
              </w:rPr>
              <w:t>0.5</w:t>
            </w:r>
          </w:p>
        </w:tc>
      </w:tr>
    </w:tbl>
    <w:p w:rsidR="007B3F37" w:rsidRPr="007B3F37" w:rsidRDefault="007B3F37" w:rsidP="00B060F0">
      <w:pPr>
        <w:autoSpaceDE w:val="0"/>
        <w:autoSpaceDN w:val="0"/>
        <w:adjustRightInd w:val="0"/>
        <w:spacing w:line="20" w:lineRule="atLeast"/>
        <w:jc w:val="center"/>
        <w:outlineLvl w:val="0"/>
        <w:rPr>
          <w:b/>
          <w:sz w:val="28"/>
          <w:szCs w:val="28"/>
        </w:rPr>
      </w:pPr>
    </w:p>
    <w:sectPr w:rsidR="007B3F37" w:rsidRPr="007B3F37" w:rsidSect="00041C9F">
      <w:headerReference w:type="default" r:id="rId9"/>
      <w:footerReference w:type="default" r:id="rId10"/>
      <w:pgSz w:w="11909" w:h="16834" w:code="9"/>
      <w:pgMar w:top="567" w:right="1077" w:bottom="567" w:left="1134" w:header="36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F4" w:rsidRDefault="00D314F4">
      <w:r>
        <w:separator/>
      </w:r>
    </w:p>
  </w:endnote>
  <w:endnote w:type="continuationSeparator" w:id="0">
    <w:p w:rsidR="00D314F4" w:rsidRDefault="00D3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9F" w:rsidRPr="00041C9F" w:rsidRDefault="00041C9F" w:rsidP="00041C9F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041C9F">
      <w:rPr>
        <w:rFonts w:eastAsia="Calibri"/>
        <w:b/>
        <w:color w:val="00B0F0"/>
        <w:lang w:val="nl-NL"/>
      </w:rPr>
      <w:t xml:space="preserve"/>
    </w:r>
    <w:r w:rsidRPr="00041C9F">
      <w:rPr>
        <w:rFonts w:eastAsia="Calibri"/>
        <w:b/>
        <w:color w:val="FF0000"/>
        <w:lang w:val="nl-NL"/>
      </w:rPr>
      <w:t xml:space="preserve"/>
    </w:r>
    <w:r w:rsidRPr="00041C9F">
      <w:rPr>
        <w:rFonts w:eastAsia="Calibri"/>
      </w:rPr>
      <w:tab/>
      <w:t xml:space="preserve">                                             </w:t>
    </w:r>
    <w:r w:rsidRPr="00041C9F">
      <w:rPr>
        <w:rFonts w:eastAsia="Calibri"/>
        <w:b/>
        <w:color w:val="FF0000"/>
      </w:rPr>
      <w:t>Trang</w:t>
    </w:r>
    <w:r w:rsidRPr="00041C9F">
      <w:rPr>
        <w:rFonts w:eastAsia="Calibri"/>
        <w:b/>
        <w:color w:val="0070C0"/>
      </w:rPr>
      <w:t xml:space="preserve"> </w:t>
    </w:r>
    <w:r w:rsidRPr="00041C9F">
      <w:rPr>
        <w:rFonts w:eastAsia="Calibri"/>
        <w:b/>
        <w:color w:val="0070C0"/>
      </w:rPr>
      <w:fldChar w:fldCharType="begin"/>
    </w:r>
    <w:r w:rsidRPr="00041C9F">
      <w:rPr>
        <w:rFonts w:eastAsia="Calibri"/>
        <w:b/>
        <w:color w:val="0070C0"/>
      </w:rPr>
      <w:instrText xml:space="preserve"> PAGE   \* MERGEFORMAT </w:instrText>
    </w:r>
    <w:r w:rsidRPr="00041C9F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1</w:t>
    </w:r>
    <w:r w:rsidRPr="00041C9F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F4" w:rsidRDefault="00D314F4">
      <w:r>
        <w:separator/>
      </w:r>
    </w:p>
  </w:footnote>
  <w:footnote w:type="continuationSeparator" w:id="0">
    <w:p w:rsidR="00D314F4" w:rsidRDefault="00D3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9F" w:rsidRPr="00041C9F" w:rsidRDefault="00041C9F" w:rsidP="00041C9F">
    <w:pPr>
      <w:tabs>
        <w:tab w:val="center" w:pos="4320"/>
        <w:tab w:val="right" w:pos="8640"/>
      </w:tabs>
      <w:jc w:val="center"/>
    </w:pPr>
    <w:r w:rsidRPr="00041C9F">
      <w:rPr>
        <w:rFonts w:eastAsia="Calibri"/>
        <w:b/>
        <w:color w:val="00B0F0"/>
        <w:szCs w:val="22"/>
        <w:lang w:val="nl-NL"/>
      </w:rPr>
      <w:t/>
    </w:r>
    <w:r w:rsidRPr="00041C9F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92D"/>
    <w:multiLevelType w:val="hybridMultilevel"/>
    <w:tmpl w:val="04CEBF1C"/>
    <w:lvl w:ilvl="0" w:tplc="C6B0ECDA">
      <w:start w:val="1"/>
      <w:numFmt w:val="lowerLetter"/>
      <w:lvlText w:val="%1."/>
      <w:lvlJc w:val="left"/>
      <w:pPr>
        <w:ind w:left="1080" w:hanging="360"/>
      </w:pPr>
      <w:rPr>
        <w:rFonts w:ascii="Tahoma" w:hAnsi="Tahoma" w:cs="Tahoma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5112C"/>
    <w:multiLevelType w:val="hybridMultilevel"/>
    <w:tmpl w:val="F060541A"/>
    <w:lvl w:ilvl="0" w:tplc="F6860D9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E73C6"/>
    <w:multiLevelType w:val="hybridMultilevel"/>
    <w:tmpl w:val="FC5011E6"/>
    <w:lvl w:ilvl="0" w:tplc="714022BC">
      <w:start w:val="2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749E2"/>
    <w:multiLevelType w:val="hybridMultilevel"/>
    <w:tmpl w:val="9DAA1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A7A39"/>
    <w:multiLevelType w:val="hybridMultilevel"/>
    <w:tmpl w:val="0B74BF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114AD"/>
    <w:multiLevelType w:val="hybridMultilevel"/>
    <w:tmpl w:val="2084D93A"/>
    <w:lvl w:ilvl="0" w:tplc="170A5D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B12C00"/>
    <w:multiLevelType w:val="hybridMultilevel"/>
    <w:tmpl w:val="CA768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94B1C"/>
    <w:multiLevelType w:val="hybridMultilevel"/>
    <w:tmpl w:val="7F9C162A"/>
    <w:lvl w:ilvl="0" w:tplc="A2AC45A8">
      <w:start w:val="1"/>
      <w:numFmt w:val="lowerLetter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04C044D"/>
    <w:multiLevelType w:val="hybridMultilevel"/>
    <w:tmpl w:val="52ECB150"/>
    <w:lvl w:ilvl="0" w:tplc="4008BF82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33532D4F"/>
    <w:multiLevelType w:val="hybridMultilevel"/>
    <w:tmpl w:val="5086B44E"/>
    <w:lvl w:ilvl="0" w:tplc="74462F1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5D441DF"/>
    <w:multiLevelType w:val="multilevel"/>
    <w:tmpl w:val="76CE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8322DD"/>
    <w:multiLevelType w:val="hybridMultilevel"/>
    <w:tmpl w:val="417C9C5E"/>
    <w:lvl w:ilvl="0" w:tplc="B316C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66D6B"/>
    <w:multiLevelType w:val="hybridMultilevel"/>
    <w:tmpl w:val="52ECB150"/>
    <w:lvl w:ilvl="0" w:tplc="4008BF82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467B144A"/>
    <w:multiLevelType w:val="multilevel"/>
    <w:tmpl w:val="01DA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E4334C"/>
    <w:multiLevelType w:val="hybridMultilevel"/>
    <w:tmpl w:val="1E504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C5D7D"/>
    <w:multiLevelType w:val="hybridMultilevel"/>
    <w:tmpl w:val="4E92C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27381"/>
    <w:multiLevelType w:val="hybridMultilevel"/>
    <w:tmpl w:val="6F68592C"/>
    <w:lvl w:ilvl="0" w:tplc="24D8DD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6FA72924"/>
    <w:multiLevelType w:val="hybridMultilevel"/>
    <w:tmpl w:val="624C93D8"/>
    <w:lvl w:ilvl="0" w:tplc="D8A4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419D1"/>
    <w:multiLevelType w:val="hybridMultilevel"/>
    <w:tmpl w:val="AC90B3A8"/>
    <w:lvl w:ilvl="0" w:tplc="AE80F93A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4077698"/>
    <w:multiLevelType w:val="hybridMultilevel"/>
    <w:tmpl w:val="52ECB150"/>
    <w:lvl w:ilvl="0" w:tplc="4008BF82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8"/>
  </w:num>
  <w:num w:numId="8">
    <w:abstractNumId w:val="12"/>
  </w:num>
  <w:num w:numId="9">
    <w:abstractNumId w:val="11"/>
  </w:num>
  <w:num w:numId="10">
    <w:abstractNumId w:val="17"/>
  </w:num>
  <w:num w:numId="11">
    <w:abstractNumId w:val="9"/>
  </w:num>
  <w:num w:numId="12">
    <w:abstractNumId w:val="4"/>
  </w:num>
  <w:num w:numId="13">
    <w:abstractNumId w:val="18"/>
  </w:num>
  <w:num w:numId="14">
    <w:abstractNumId w:val="7"/>
  </w:num>
  <w:num w:numId="15">
    <w:abstractNumId w:val="5"/>
  </w:num>
  <w:num w:numId="16">
    <w:abstractNumId w:val="2"/>
  </w:num>
  <w:num w:numId="17">
    <w:abstractNumId w:val="13"/>
  </w:num>
  <w:num w:numId="18">
    <w:abstractNumId w:val="16"/>
  </w:num>
  <w:num w:numId="19">
    <w:abstractNumId w:val="10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0D"/>
    <w:rsid w:val="00005AA0"/>
    <w:rsid w:val="0003073B"/>
    <w:rsid w:val="00031CCC"/>
    <w:rsid w:val="00034653"/>
    <w:rsid w:val="00035B1C"/>
    <w:rsid w:val="00041C9F"/>
    <w:rsid w:val="000523C2"/>
    <w:rsid w:val="000732D1"/>
    <w:rsid w:val="00092E86"/>
    <w:rsid w:val="000A23CE"/>
    <w:rsid w:val="000D2815"/>
    <w:rsid w:val="000E2A1C"/>
    <w:rsid w:val="000E3FE0"/>
    <w:rsid w:val="000F6157"/>
    <w:rsid w:val="001116CE"/>
    <w:rsid w:val="0011753B"/>
    <w:rsid w:val="00127261"/>
    <w:rsid w:val="00135F2E"/>
    <w:rsid w:val="00140B14"/>
    <w:rsid w:val="001518A4"/>
    <w:rsid w:val="00185E21"/>
    <w:rsid w:val="00186218"/>
    <w:rsid w:val="00192EC3"/>
    <w:rsid w:val="00193678"/>
    <w:rsid w:val="00193B48"/>
    <w:rsid w:val="001A096D"/>
    <w:rsid w:val="002220F2"/>
    <w:rsid w:val="00226BBE"/>
    <w:rsid w:val="00234348"/>
    <w:rsid w:val="00242884"/>
    <w:rsid w:val="00255203"/>
    <w:rsid w:val="0027301B"/>
    <w:rsid w:val="0029384B"/>
    <w:rsid w:val="0029452E"/>
    <w:rsid w:val="002B11C9"/>
    <w:rsid w:val="002C7325"/>
    <w:rsid w:val="002E0D56"/>
    <w:rsid w:val="002F6295"/>
    <w:rsid w:val="003769C2"/>
    <w:rsid w:val="003836AA"/>
    <w:rsid w:val="00397051"/>
    <w:rsid w:val="003E735C"/>
    <w:rsid w:val="004071DC"/>
    <w:rsid w:val="004623B9"/>
    <w:rsid w:val="004711F9"/>
    <w:rsid w:val="00475E7D"/>
    <w:rsid w:val="00487C15"/>
    <w:rsid w:val="00492BA4"/>
    <w:rsid w:val="00497531"/>
    <w:rsid w:val="004B6052"/>
    <w:rsid w:val="004C05C7"/>
    <w:rsid w:val="004C1D7C"/>
    <w:rsid w:val="004E5ABF"/>
    <w:rsid w:val="004F1EF0"/>
    <w:rsid w:val="00517005"/>
    <w:rsid w:val="0053086A"/>
    <w:rsid w:val="00531AD7"/>
    <w:rsid w:val="00591CC9"/>
    <w:rsid w:val="005B28EF"/>
    <w:rsid w:val="005E19E4"/>
    <w:rsid w:val="005E5250"/>
    <w:rsid w:val="006248C4"/>
    <w:rsid w:val="0062534E"/>
    <w:rsid w:val="00645C52"/>
    <w:rsid w:val="00670F89"/>
    <w:rsid w:val="006855A6"/>
    <w:rsid w:val="00694580"/>
    <w:rsid w:val="006C6C0D"/>
    <w:rsid w:val="006D13E9"/>
    <w:rsid w:val="00761105"/>
    <w:rsid w:val="007719BB"/>
    <w:rsid w:val="00775986"/>
    <w:rsid w:val="007A4DD9"/>
    <w:rsid w:val="007B2D20"/>
    <w:rsid w:val="007B3F37"/>
    <w:rsid w:val="007E31A2"/>
    <w:rsid w:val="007E5B92"/>
    <w:rsid w:val="007F0ADF"/>
    <w:rsid w:val="00801E1B"/>
    <w:rsid w:val="00860366"/>
    <w:rsid w:val="00866A9C"/>
    <w:rsid w:val="00891352"/>
    <w:rsid w:val="008A2BD1"/>
    <w:rsid w:val="008E555E"/>
    <w:rsid w:val="008F0D46"/>
    <w:rsid w:val="008F1DF5"/>
    <w:rsid w:val="008F2019"/>
    <w:rsid w:val="00900049"/>
    <w:rsid w:val="00950A1B"/>
    <w:rsid w:val="00955A6F"/>
    <w:rsid w:val="00977E14"/>
    <w:rsid w:val="009A09C8"/>
    <w:rsid w:val="009A537C"/>
    <w:rsid w:val="00A25480"/>
    <w:rsid w:val="00A63261"/>
    <w:rsid w:val="00A90EED"/>
    <w:rsid w:val="00AA7B03"/>
    <w:rsid w:val="00AB5E6B"/>
    <w:rsid w:val="00AB7C7F"/>
    <w:rsid w:val="00B060F0"/>
    <w:rsid w:val="00B15A18"/>
    <w:rsid w:val="00B20A99"/>
    <w:rsid w:val="00B2194F"/>
    <w:rsid w:val="00B37603"/>
    <w:rsid w:val="00B40EC0"/>
    <w:rsid w:val="00B434C6"/>
    <w:rsid w:val="00B47236"/>
    <w:rsid w:val="00B578FC"/>
    <w:rsid w:val="00B72B9B"/>
    <w:rsid w:val="00B7705B"/>
    <w:rsid w:val="00B843EF"/>
    <w:rsid w:val="00B94781"/>
    <w:rsid w:val="00BE0DE1"/>
    <w:rsid w:val="00BE769E"/>
    <w:rsid w:val="00BF05D5"/>
    <w:rsid w:val="00C00A40"/>
    <w:rsid w:val="00C06804"/>
    <w:rsid w:val="00C26275"/>
    <w:rsid w:val="00C37400"/>
    <w:rsid w:val="00C4260A"/>
    <w:rsid w:val="00C43D89"/>
    <w:rsid w:val="00C44D2F"/>
    <w:rsid w:val="00C72849"/>
    <w:rsid w:val="00C82A14"/>
    <w:rsid w:val="00C9452D"/>
    <w:rsid w:val="00C95279"/>
    <w:rsid w:val="00CB1D7C"/>
    <w:rsid w:val="00CC2B14"/>
    <w:rsid w:val="00CD2C24"/>
    <w:rsid w:val="00CD5C7E"/>
    <w:rsid w:val="00CE310D"/>
    <w:rsid w:val="00CE640D"/>
    <w:rsid w:val="00CF034C"/>
    <w:rsid w:val="00D0788E"/>
    <w:rsid w:val="00D167D3"/>
    <w:rsid w:val="00D314F4"/>
    <w:rsid w:val="00D52682"/>
    <w:rsid w:val="00D703E2"/>
    <w:rsid w:val="00D7387F"/>
    <w:rsid w:val="00D82DC6"/>
    <w:rsid w:val="00D9358D"/>
    <w:rsid w:val="00DB7C24"/>
    <w:rsid w:val="00DC64E7"/>
    <w:rsid w:val="00DE2A58"/>
    <w:rsid w:val="00DF2408"/>
    <w:rsid w:val="00E05DB8"/>
    <w:rsid w:val="00E4213A"/>
    <w:rsid w:val="00E56F2B"/>
    <w:rsid w:val="00EE1CEE"/>
    <w:rsid w:val="00EE7EDB"/>
    <w:rsid w:val="00F00131"/>
    <w:rsid w:val="00F14AB0"/>
    <w:rsid w:val="00F31DCF"/>
    <w:rsid w:val="00F4470F"/>
    <w:rsid w:val="00FB7AED"/>
    <w:rsid w:val="00FD751A"/>
    <w:rsid w:val="00FF2A5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">
    <w:name w:val="Char Char Char Char Char Char"/>
    <w:basedOn w:val="Normal"/>
    <w:autoRedefine/>
    <w:rsid w:val="00B4723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0A23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23CE"/>
  </w:style>
  <w:style w:type="paragraph" w:styleId="Header">
    <w:name w:val="header"/>
    <w:basedOn w:val="Normal"/>
    <w:link w:val="HeaderChar"/>
    <w:rsid w:val="000E3FE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E3FE0"/>
    <w:rPr>
      <w:sz w:val="24"/>
      <w:szCs w:val="24"/>
    </w:rPr>
  </w:style>
  <w:style w:type="table" w:styleId="TableGrid">
    <w:name w:val="Table Grid"/>
    <w:basedOn w:val="TableNormal"/>
    <w:rsid w:val="00052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40EC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C1D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7D3"/>
    <w:pPr>
      <w:ind w:left="720"/>
      <w:contextualSpacing/>
    </w:pPr>
  </w:style>
  <w:style w:type="character" w:styleId="Strong">
    <w:name w:val="Strong"/>
    <w:uiPriority w:val="22"/>
    <w:qFormat/>
    <w:rsid w:val="001116CE"/>
    <w:rPr>
      <w:b/>
      <w:bCs/>
    </w:rPr>
  </w:style>
  <w:style w:type="paragraph" w:customStyle="1" w:styleId="Normal0">
    <w:name w:val="Normal_0"/>
    <w:qFormat/>
    <w:rsid w:val="008A2BD1"/>
    <w:pPr>
      <w:widowControl w:val="0"/>
    </w:pPr>
    <w:rPr>
      <w:rFonts w:ascii="Calibri" w:eastAsia="Calibri" w:hAnsi="Calibri"/>
    </w:rPr>
  </w:style>
  <w:style w:type="table" w:customStyle="1" w:styleId="TableGrid21">
    <w:name w:val="Table Grid21"/>
    <w:basedOn w:val="TableNormal"/>
    <w:next w:val="TableGrid"/>
    <w:uiPriority w:val="39"/>
    <w:rsid w:val="00CD2C24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">
    <w:name w:val="Char Char Char Char Char Char"/>
    <w:basedOn w:val="Normal"/>
    <w:autoRedefine/>
    <w:rsid w:val="00B4723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0A23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23CE"/>
  </w:style>
  <w:style w:type="paragraph" w:styleId="Header">
    <w:name w:val="header"/>
    <w:basedOn w:val="Normal"/>
    <w:link w:val="HeaderChar"/>
    <w:rsid w:val="000E3FE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E3FE0"/>
    <w:rPr>
      <w:sz w:val="24"/>
      <w:szCs w:val="24"/>
    </w:rPr>
  </w:style>
  <w:style w:type="table" w:styleId="TableGrid">
    <w:name w:val="Table Grid"/>
    <w:basedOn w:val="TableNormal"/>
    <w:rsid w:val="00052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40EC0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C1D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7D3"/>
    <w:pPr>
      <w:ind w:left="720"/>
      <w:contextualSpacing/>
    </w:pPr>
  </w:style>
  <w:style w:type="character" w:styleId="Strong">
    <w:name w:val="Strong"/>
    <w:uiPriority w:val="22"/>
    <w:qFormat/>
    <w:rsid w:val="001116CE"/>
    <w:rPr>
      <w:b/>
      <w:bCs/>
    </w:rPr>
  </w:style>
  <w:style w:type="paragraph" w:customStyle="1" w:styleId="Normal0">
    <w:name w:val="Normal_0"/>
    <w:qFormat/>
    <w:rsid w:val="008A2BD1"/>
    <w:pPr>
      <w:widowControl w:val="0"/>
    </w:pPr>
    <w:rPr>
      <w:rFonts w:ascii="Calibri" w:eastAsia="Calibri" w:hAnsi="Calibri"/>
    </w:rPr>
  </w:style>
  <w:style w:type="table" w:customStyle="1" w:styleId="TableGrid21">
    <w:name w:val="Table Grid21"/>
    <w:basedOn w:val="TableNormal"/>
    <w:next w:val="TableGrid"/>
    <w:uiPriority w:val="39"/>
    <w:rsid w:val="00CD2C24"/>
    <w:rPr>
      <w:rFonts w:ascii="Arial" w:eastAsia="Arial" w:hAnsi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934A-6D9F-496C-AEC4-A718DC7B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2022-02-27T02:47:00Z</dcterms:created>
  <dc:creator>admin</dc:creator>
  <dc:description>Đề thi giữa học kỳ 2 Địa 11 có đáp án (Đề 3) được soạn dưới dạng file word và PDF gồm 2 trang. Các bạn xem và tải về ở dưới.</dc:description>
  <dcterms:modified xsi:type="dcterms:W3CDTF">2022-02-27T02:49:00Z</dcterms:modified>
  <cp:revision>1</cp:revision>
  <dc:title>Đề Thi Giữa Học Kỳ 2 Địa 11 Có Đáp Án (Đề 3)</dc:title>
</cp:coreProperties>
</file>