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60" w:rsidRPr="006A4BC9" w:rsidRDefault="00374A78" w:rsidP="00894D18">
      <w:pPr>
        <w:rPr>
          <w:sz w:val="26"/>
          <w:szCs w:val="26"/>
        </w:rPr>
      </w:pPr>
      <w:r w:rsidRPr="006A4BC9">
        <w:rPr>
          <w:sz w:val="26"/>
          <w:szCs w:val="26"/>
        </w:rPr>
        <w:t xml:space="preserve"> </w:t>
      </w:r>
      <w:r w:rsidR="00894D18" w:rsidRPr="006A4BC9">
        <w:rPr>
          <w:sz w:val="26"/>
          <w:szCs w:val="26"/>
        </w:rPr>
        <w:t xml:space="preserve">  </w:t>
      </w:r>
      <w:r w:rsidR="0012642B" w:rsidRPr="006A4BC9">
        <w:rPr>
          <w:sz w:val="26"/>
          <w:szCs w:val="26"/>
        </w:rPr>
        <w:t xml:space="preserve">   </w:t>
      </w:r>
    </w:p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A35760" w:rsidRPr="00A35760" w:rsidTr="005F3E86">
        <w:tc>
          <w:tcPr>
            <w:tcW w:w="3390" w:type="dxa"/>
          </w:tcPr>
          <w:p w:rsidR="00A35760" w:rsidRPr="00A35760" w:rsidRDefault="00A35760" w:rsidP="00A35760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A35760">
              <w:rPr>
                <w:rFonts w:ascii="Times New Roman" w:eastAsia="Arial" w:hAnsi="Times New Roman"/>
                <w:b/>
                <w:color w:val="FF0000"/>
              </w:rPr>
              <w:t>ĐỀ 2</w:t>
            </w:r>
          </w:p>
          <w:p w:rsidR="00A35760" w:rsidRPr="00A35760" w:rsidRDefault="00A35760" w:rsidP="00A35760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70C0"/>
              </w:rPr>
            </w:pPr>
            <w:r w:rsidRPr="00A35760">
              <w:rPr>
                <w:rFonts w:ascii="Times New Roman" w:eastAsia="Arial" w:hAnsi="Times New Roman"/>
                <w:b/>
                <w:color w:val="0070C0"/>
              </w:rPr>
              <w:t/>
            </w:r>
          </w:p>
          <w:p w:rsidR="00A35760" w:rsidRPr="00A35760" w:rsidRDefault="00A35760" w:rsidP="00A35760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A35760" w:rsidRPr="00A35760" w:rsidRDefault="00A35760" w:rsidP="00A35760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0000FF"/>
              </w:rPr>
            </w:pPr>
            <w:r w:rsidRPr="00A35760">
              <w:rPr>
                <w:rFonts w:ascii="Times New Roman" w:eastAsia="Arial" w:hAnsi="Times New Roman"/>
                <w:b/>
                <w:color w:val="0000FF"/>
              </w:rPr>
              <w:t>ĐỀ KIỂM TRA GIỮA HỌC KÌ 2 - NĂM HỌC 2021 –2022</w:t>
            </w:r>
          </w:p>
          <w:p w:rsidR="00A35760" w:rsidRPr="00A35760" w:rsidRDefault="00A35760" w:rsidP="00A35760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A35760">
              <w:rPr>
                <w:rFonts w:ascii="Times New Roman" w:eastAsia="Arial" w:hAnsi="Times New Roman"/>
                <w:b/>
                <w:color w:val="FF0000"/>
              </w:rPr>
              <w:t>MÔN ĐỊA LÍ 10</w:t>
            </w:r>
          </w:p>
          <w:p w:rsidR="00A35760" w:rsidRPr="00A35760" w:rsidRDefault="00A35760" w:rsidP="00A35760">
            <w:pPr>
              <w:tabs>
                <w:tab w:val="left" w:pos="284"/>
              </w:tabs>
              <w:spacing w:line="360" w:lineRule="atLeast"/>
              <w:rPr>
                <w:rFonts w:ascii="Times New Roman" w:eastAsia="Arial" w:hAnsi="Times New Roman"/>
                <w:b/>
                <w:bCs/>
                <w:lang w:val="it-IT"/>
              </w:rPr>
            </w:pPr>
          </w:p>
        </w:tc>
      </w:tr>
    </w:tbl>
    <w:p w:rsidR="00374A78" w:rsidRPr="006A4BC9" w:rsidRDefault="0012642B" w:rsidP="00894D18">
      <w:pPr>
        <w:rPr>
          <w:b/>
          <w:bCs/>
          <w:sz w:val="26"/>
          <w:szCs w:val="26"/>
        </w:rPr>
      </w:pPr>
      <w:r w:rsidRPr="006A4BC9">
        <w:rPr>
          <w:sz w:val="26"/>
          <w:szCs w:val="26"/>
        </w:rPr>
        <w:t xml:space="preserve">   </w:t>
      </w:r>
    </w:p>
    <w:p w:rsidR="00D97E0E" w:rsidRPr="00397174" w:rsidRDefault="007A701A" w:rsidP="00D97E0E">
      <w:pPr>
        <w:rPr>
          <w:sz w:val="26"/>
          <w:szCs w:val="26"/>
        </w:rPr>
      </w:pPr>
      <w:r w:rsidRPr="006A4BC9">
        <w:rPr>
          <w:b/>
          <w:spacing w:val="-8"/>
          <w:sz w:val="26"/>
          <w:szCs w:val="26"/>
        </w:rPr>
        <w:t>Câu 1:</w:t>
      </w:r>
      <w:r w:rsidR="00E83B89">
        <w:rPr>
          <w:spacing w:val="-8"/>
          <w:sz w:val="26"/>
          <w:szCs w:val="26"/>
        </w:rPr>
        <w:t xml:space="preserve"> (3</w:t>
      </w:r>
      <w:r w:rsidR="005E3B43">
        <w:rPr>
          <w:spacing w:val="-8"/>
          <w:sz w:val="26"/>
          <w:szCs w:val="26"/>
        </w:rPr>
        <w:t xml:space="preserve"> điểm) </w:t>
      </w:r>
      <w:r w:rsidR="00D97E0E" w:rsidRPr="00397174">
        <w:rPr>
          <w:bCs/>
          <w:iCs/>
          <w:color w:val="000000"/>
          <w:sz w:val="26"/>
          <w:szCs w:val="26"/>
          <w:lang w:val="nl-NL"/>
        </w:rPr>
        <w:t>Hãy nêu vai trò của ngành công nghiệp trong nền kinh tế quốc dân.</w:t>
      </w:r>
    </w:p>
    <w:p w:rsidR="00D97E0E" w:rsidRPr="00397174" w:rsidRDefault="007A701A" w:rsidP="00D97E0E">
      <w:pPr>
        <w:spacing w:line="288" w:lineRule="auto"/>
        <w:jc w:val="both"/>
        <w:rPr>
          <w:bCs/>
          <w:iCs/>
          <w:color w:val="000000"/>
          <w:sz w:val="26"/>
          <w:szCs w:val="26"/>
          <w:lang w:val="nl-NL"/>
        </w:rPr>
      </w:pPr>
      <w:r w:rsidRPr="006A4BC9">
        <w:rPr>
          <w:b/>
          <w:spacing w:val="-8"/>
          <w:sz w:val="26"/>
          <w:szCs w:val="26"/>
        </w:rPr>
        <w:t>Câu 2:</w:t>
      </w:r>
      <w:r w:rsidR="00343E80">
        <w:rPr>
          <w:spacing w:val="-8"/>
          <w:sz w:val="26"/>
          <w:szCs w:val="26"/>
        </w:rPr>
        <w:t xml:space="preserve"> </w:t>
      </w:r>
      <w:r w:rsidR="008D7EFE" w:rsidRPr="006A4BC9">
        <w:rPr>
          <w:spacing w:val="-8"/>
          <w:sz w:val="26"/>
          <w:szCs w:val="26"/>
        </w:rPr>
        <w:t>(3 điểm)</w:t>
      </w:r>
      <w:r w:rsidR="00D97E0E">
        <w:rPr>
          <w:spacing w:val="-8"/>
          <w:sz w:val="26"/>
          <w:szCs w:val="26"/>
        </w:rPr>
        <w:t xml:space="preserve"> </w:t>
      </w:r>
      <w:r w:rsidR="00D97E0E" w:rsidRPr="00397174">
        <w:rPr>
          <w:bCs/>
          <w:iCs/>
          <w:color w:val="000000"/>
          <w:sz w:val="26"/>
          <w:szCs w:val="26"/>
          <w:lang w:val="nl-NL"/>
        </w:rPr>
        <w:t>Trình bày vai trò, trữ lượng</w:t>
      </w:r>
      <w:r w:rsidR="006949D4">
        <w:rPr>
          <w:bCs/>
          <w:iCs/>
          <w:color w:val="000000"/>
          <w:sz w:val="26"/>
          <w:szCs w:val="26"/>
          <w:lang w:val="nl-NL"/>
        </w:rPr>
        <w:t>, sản lượng</w:t>
      </w:r>
      <w:r w:rsidR="00D97E0E" w:rsidRPr="00397174">
        <w:rPr>
          <w:bCs/>
          <w:iCs/>
          <w:color w:val="000000"/>
          <w:sz w:val="26"/>
          <w:szCs w:val="26"/>
          <w:lang w:val="nl-NL"/>
        </w:rPr>
        <w:t xml:space="preserve"> và phân bố của ngành</w:t>
      </w:r>
      <w:r w:rsidR="006949D4">
        <w:rPr>
          <w:bCs/>
          <w:iCs/>
          <w:color w:val="000000"/>
          <w:sz w:val="26"/>
          <w:szCs w:val="26"/>
          <w:lang w:val="nl-NL"/>
        </w:rPr>
        <w:t xml:space="preserve"> công nghiệp</w:t>
      </w:r>
      <w:r w:rsidR="00D97E0E" w:rsidRPr="00397174">
        <w:rPr>
          <w:bCs/>
          <w:iCs/>
          <w:color w:val="000000"/>
          <w:sz w:val="26"/>
          <w:szCs w:val="26"/>
          <w:lang w:val="nl-NL"/>
        </w:rPr>
        <w:t xml:space="preserve"> khai thác dầu.</w:t>
      </w:r>
    </w:p>
    <w:p w:rsidR="008D7EFE" w:rsidRPr="00397174" w:rsidRDefault="007A701A" w:rsidP="00397174">
      <w:pPr>
        <w:jc w:val="both"/>
        <w:rPr>
          <w:spacing w:val="-8"/>
          <w:sz w:val="26"/>
          <w:szCs w:val="26"/>
        </w:rPr>
      </w:pPr>
      <w:r w:rsidRPr="00397174">
        <w:rPr>
          <w:b/>
          <w:spacing w:val="-8"/>
          <w:sz w:val="26"/>
          <w:szCs w:val="26"/>
        </w:rPr>
        <w:t>Câu 3</w:t>
      </w:r>
      <w:r w:rsidRPr="00397174">
        <w:rPr>
          <w:spacing w:val="-8"/>
          <w:sz w:val="26"/>
          <w:szCs w:val="26"/>
        </w:rPr>
        <w:t xml:space="preserve">: </w:t>
      </w:r>
      <w:r w:rsidR="00397174" w:rsidRPr="00397174">
        <w:rPr>
          <w:spacing w:val="-8"/>
          <w:sz w:val="26"/>
          <w:szCs w:val="26"/>
        </w:rPr>
        <w:t>(1</w:t>
      </w:r>
      <w:r w:rsidR="008D7EFE" w:rsidRPr="00397174">
        <w:rPr>
          <w:spacing w:val="-8"/>
          <w:sz w:val="26"/>
          <w:szCs w:val="26"/>
        </w:rPr>
        <w:t xml:space="preserve"> điểm)</w:t>
      </w:r>
      <w:r w:rsidR="00215284">
        <w:rPr>
          <w:spacing w:val="-8"/>
          <w:sz w:val="26"/>
          <w:szCs w:val="26"/>
        </w:rPr>
        <w:t>. Tại sao, công nghiệp dệt – may là một ngành chủ đạo và quan trọng của công nghiệp sản xuất hàng tiêu dùng?</w:t>
      </w:r>
    </w:p>
    <w:p w:rsidR="0012642B" w:rsidRPr="00397174" w:rsidRDefault="00374A78" w:rsidP="00397174">
      <w:pPr>
        <w:rPr>
          <w:sz w:val="26"/>
          <w:szCs w:val="26"/>
        </w:rPr>
      </w:pPr>
      <w:r w:rsidRPr="00397174">
        <w:rPr>
          <w:b/>
          <w:sz w:val="26"/>
          <w:szCs w:val="26"/>
        </w:rPr>
        <w:t>Câu 4:</w:t>
      </w:r>
      <w:r w:rsidR="008D7EFE" w:rsidRPr="00397174">
        <w:rPr>
          <w:spacing w:val="-8"/>
          <w:sz w:val="26"/>
          <w:szCs w:val="26"/>
        </w:rPr>
        <w:t xml:space="preserve"> (3 điểm) </w:t>
      </w:r>
      <w:r w:rsidRPr="00397174">
        <w:rPr>
          <w:sz w:val="26"/>
          <w:szCs w:val="26"/>
        </w:rPr>
        <w:t xml:space="preserve"> Cho bảng số liệu:</w:t>
      </w:r>
    </w:p>
    <w:p w:rsidR="00397174" w:rsidRDefault="00397174" w:rsidP="0012642B">
      <w:pPr>
        <w:pStyle w:val="ListParagraph"/>
        <w:ind w:left="0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Sản lượng khai thác than và dầu mỏ thế giới, thời kì 1950 – 2017.         </w:t>
      </w:r>
    </w:p>
    <w:p w:rsidR="00374A78" w:rsidRPr="006A4BC9" w:rsidRDefault="00397174" w:rsidP="0012642B">
      <w:pPr>
        <w:pStyle w:val="ListParagraph"/>
        <w:ind w:left="0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Đơn vị: (Triệu tấn)</w:t>
      </w:r>
    </w:p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6"/>
        <w:gridCol w:w="1656"/>
      </w:tblGrid>
      <w:tr w:rsidR="00397174" w:rsidTr="00397174">
        <w:trPr>
          <w:trHeight w:val="384"/>
        </w:trPr>
        <w:tc>
          <w:tcPr>
            <w:tcW w:w="1655" w:type="dxa"/>
          </w:tcPr>
          <w:p w:rsidR="00397174" w:rsidRPr="00397174" w:rsidRDefault="00397174" w:rsidP="00397174">
            <w:pPr>
              <w:rPr>
                <w:b/>
                <w:sz w:val="26"/>
                <w:szCs w:val="26"/>
              </w:rPr>
            </w:pPr>
            <w:r w:rsidRPr="00397174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655" w:type="dxa"/>
          </w:tcPr>
          <w:p w:rsidR="00397174" w:rsidRPr="00397174" w:rsidRDefault="00397174" w:rsidP="00397174">
            <w:pPr>
              <w:jc w:val="center"/>
              <w:rPr>
                <w:b/>
                <w:sz w:val="26"/>
                <w:szCs w:val="26"/>
              </w:rPr>
            </w:pPr>
            <w:r w:rsidRPr="00397174">
              <w:rPr>
                <w:b/>
                <w:sz w:val="26"/>
                <w:szCs w:val="26"/>
              </w:rPr>
              <w:t>1950</w:t>
            </w:r>
          </w:p>
        </w:tc>
        <w:tc>
          <w:tcPr>
            <w:tcW w:w="1656" w:type="dxa"/>
          </w:tcPr>
          <w:p w:rsidR="00397174" w:rsidRPr="00397174" w:rsidRDefault="00397174" w:rsidP="00397174">
            <w:pPr>
              <w:jc w:val="center"/>
              <w:rPr>
                <w:b/>
                <w:sz w:val="26"/>
                <w:szCs w:val="26"/>
              </w:rPr>
            </w:pPr>
            <w:r w:rsidRPr="00397174">
              <w:rPr>
                <w:b/>
                <w:sz w:val="26"/>
                <w:szCs w:val="26"/>
              </w:rPr>
              <w:t>1960</w:t>
            </w:r>
          </w:p>
        </w:tc>
        <w:tc>
          <w:tcPr>
            <w:tcW w:w="1656" w:type="dxa"/>
          </w:tcPr>
          <w:p w:rsidR="00397174" w:rsidRPr="00397174" w:rsidRDefault="00397174" w:rsidP="00397174">
            <w:pPr>
              <w:jc w:val="center"/>
              <w:rPr>
                <w:b/>
                <w:sz w:val="26"/>
                <w:szCs w:val="26"/>
              </w:rPr>
            </w:pPr>
            <w:r w:rsidRPr="00397174">
              <w:rPr>
                <w:b/>
                <w:sz w:val="26"/>
                <w:szCs w:val="26"/>
              </w:rPr>
              <w:t>1990</w:t>
            </w:r>
          </w:p>
        </w:tc>
        <w:tc>
          <w:tcPr>
            <w:tcW w:w="1656" w:type="dxa"/>
          </w:tcPr>
          <w:p w:rsidR="00397174" w:rsidRPr="00397174" w:rsidRDefault="00397174" w:rsidP="00397174">
            <w:pPr>
              <w:jc w:val="center"/>
              <w:rPr>
                <w:b/>
                <w:sz w:val="26"/>
                <w:szCs w:val="26"/>
              </w:rPr>
            </w:pPr>
            <w:r w:rsidRPr="00397174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656" w:type="dxa"/>
          </w:tcPr>
          <w:p w:rsidR="00397174" w:rsidRPr="00397174" w:rsidRDefault="00397174" w:rsidP="00397174">
            <w:pPr>
              <w:jc w:val="center"/>
              <w:rPr>
                <w:b/>
                <w:sz w:val="26"/>
                <w:szCs w:val="26"/>
              </w:rPr>
            </w:pPr>
            <w:r w:rsidRPr="00397174">
              <w:rPr>
                <w:b/>
                <w:sz w:val="26"/>
                <w:szCs w:val="26"/>
              </w:rPr>
              <w:t>2017</w:t>
            </w:r>
          </w:p>
        </w:tc>
      </w:tr>
      <w:tr w:rsidR="00397174" w:rsidTr="00397174">
        <w:trPr>
          <w:trHeight w:val="384"/>
        </w:trPr>
        <w:tc>
          <w:tcPr>
            <w:tcW w:w="1655" w:type="dxa"/>
          </w:tcPr>
          <w:p w:rsidR="00397174" w:rsidRDefault="00397174" w:rsidP="005E3B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</w:t>
            </w:r>
          </w:p>
        </w:tc>
        <w:tc>
          <w:tcPr>
            <w:tcW w:w="1655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1820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2603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3387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7479,3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7704,4</w:t>
            </w:r>
          </w:p>
        </w:tc>
      </w:tr>
      <w:tr w:rsidR="00397174" w:rsidTr="00397174">
        <w:trPr>
          <w:trHeight w:val="384"/>
        </w:trPr>
        <w:tc>
          <w:tcPr>
            <w:tcW w:w="1655" w:type="dxa"/>
          </w:tcPr>
          <w:p w:rsidR="00397174" w:rsidRDefault="00397174" w:rsidP="005E3B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mỏ</w:t>
            </w:r>
          </w:p>
        </w:tc>
        <w:tc>
          <w:tcPr>
            <w:tcW w:w="1655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1052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3331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3977</w:t>
            </w:r>
          </w:p>
        </w:tc>
        <w:tc>
          <w:tcPr>
            <w:tcW w:w="1656" w:type="dxa"/>
          </w:tcPr>
          <w:p w:rsidR="00397174" w:rsidRDefault="00397174" w:rsidP="00397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4380</w:t>
            </w:r>
          </w:p>
        </w:tc>
      </w:tr>
    </w:tbl>
    <w:p w:rsidR="007A701A" w:rsidRDefault="00374A78" w:rsidP="007A701A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397174">
        <w:rPr>
          <w:sz w:val="26"/>
          <w:szCs w:val="26"/>
        </w:rPr>
        <w:t xml:space="preserve">Vẽ biểu </w:t>
      </w:r>
      <w:r w:rsidR="00397174">
        <w:rPr>
          <w:sz w:val="26"/>
          <w:szCs w:val="26"/>
        </w:rPr>
        <w:t xml:space="preserve">so sánh sản lượng khai thác than và dầu mỏ thế giới, thời kì 1950 – 2017.  </w:t>
      </w:r>
    </w:p>
    <w:p w:rsidR="00397174" w:rsidRPr="00397174" w:rsidRDefault="00397174" w:rsidP="007A701A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Nhận xét.</w:t>
      </w:r>
    </w:p>
    <w:p w:rsidR="007A701A" w:rsidRPr="006A4BC9" w:rsidRDefault="007A701A" w:rsidP="007A701A">
      <w:pPr>
        <w:rPr>
          <w:sz w:val="26"/>
          <w:szCs w:val="26"/>
        </w:rPr>
      </w:pPr>
    </w:p>
    <w:p w:rsidR="007A701A" w:rsidRPr="006A4BC9" w:rsidRDefault="007A701A" w:rsidP="007A701A">
      <w:pPr>
        <w:rPr>
          <w:sz w:val="26"/>
          <w:szCs w:val="26"/>
        </w:rPr>
      </w:pPr>
    </w:p>
    <w:p w:rsidR="007A701A" w:rsidRPr="006A4BC9" w:rsidRDefault="007A701A" w:rsidP="007A701A">
      <w:pPr>
        <w:jc w:val="center"/>
        <w:rPr>
          <w:b/>
          <w:bCs/>
          <w:sz w:val="26"/>
          <w:szCs w:val="26"/>
        </w:rPr>
      </w:pPr>
      <w:r w:rsidRPr="006A4BC9">
        <w:rPr>
          <w:b/>
          <w:bCs/>
          <w:sz w:val="26"/>
          <w:szCs w:val="26"/>
        </w:rPr>
        <w:t>-----------------HẾT---------------------</w:t>
      </w:r>
    </w:p>
    <w:p w:rsidR="007A701A" w:rsidRPr="006A4BC9" w:rsidRDefault="007A701A" w:rsidP="007A701A">
      <w:pPr>
        <w:spacing w:before="120" w:after="120" w:line="360" w:lineRule="auto"/>
        <w:jc w:val="center"/>
        <w:rPr>
          <w:b/>
          <w:bCs/>
          <w:i/>
          <w:iCs/>
          <w:sz w:val="26"/>
          <w:szCs w:val="26"/>
        </w:rPr>
      </w:pPr>
      <w:r w:rsidRPr="006A4BC9">
        <w:rPr>
          <w:b/>
          <w:bCs/>
          <w:i/>
          <w:iCs/>
          <w:sz w:val="26"/>
          <w:szCs w:val="26"/>
        </w:rPr>
        <w:t>Học sinh không được sử dụng tài liệu. CBCT  không giải thích gì thêm.</w:t>
      </w:r>
    </w:p>
    <w:p w:rsidR="007A701A" w:rsidRPr="006A4BC9" w:rsidRDefault="007A701A" w:rsidP="007A701A">
      <w:pPr>
        <w:spacing w:before="120" w:after="120" w:line="360" w:lineRule="auto"/>
        <w:rPr>
          <w:b/>
          <w:bCs/>
          <w:sz w:val="26"/>
          <w:szCs w:val="26"/>
        </w:rPr>
      </w:pPr>
      <w:r w:rsidRPr="006A4BC9">
        <w:rPr>
          <w:b/>
          <w:bCs/>
          <w:sz w:val="26"/>
          <w:szCs w:val="26"/>
        </w:rPr>
        <w:t>Họ và tên học sinh:</w:t>
      </w:r>
      <w:r w:rsidRPr="006A4BC9">
        <w:rPr>
          <w:sz w:val="26"/>
          <w:szCs w:val="26"/>
        </w:rPr>
        <w:t>…………………………..</w:t>
      </w:r>
      <w:r w:rsidRPr="006A4BC9">
        <w:rPr>
          <w:b/>
          <w:bCs/>
          <w:sz w:val="26"/>
          <w:szCs w:val="26"/>
        </w:rPr>
        <w:t>Lớp:</w:t>
      </w:r>
      <w:r w:rsidRPr="006A4BC9">
        <w:rPr>
          <w:sz w:val="26"/>
          <w:szCs w:val="26"/>
        </w:rPr>
        <w:t>………….</w:t>
      </w:r>
      <w:r w:rsidRPr="006A4BC9">
        <w:rPr>
          <w:b/>
          <w:bCs/>
          <w:sz w:val="26"/>
          <w:szCs w:val="26"/>
        </w:rPr>
        <w:t>Số báo danh:</w:t>
      </w:r>
      <w:r w:rsidRPr="006A4BC9">
        <w:rPr>
          <w:sz w:val="26"/>
          <w:szCs w:val="26"/>
        </w:rPr>
        <w:t>……………….</w:t>
      </w:r>
    </w:p>
    <w:p w:rsidR="007A701A" w:rsidRPr="006A4BC9" w:rsidRDefault="007A701A" w:rsidP="007A701A">
      <w:pPr>
        <w:spacing w:before="120" w:after="120" w:line="360" w:lineRule="auto"/>
        <w:rPr>
          <w:b/>
          <w:bCs/>
          <w:sz w:val="26"/>
          <w:szCs w:val="26"/>
        </w:rPr>
      </w:pPr>
      <w:r w:rsidRPr="006A4BC9">
        <w:rPr>
          <w:b/>
          <w:bCs/>
          <w:sz w:val="26"/>
          <w:szCs w:val="26"/>
        </w:rPr>
        <w:t>Chữ ký của CBCT:</w:t>
      </w:r>
      <w:r w:rsidRPr="006A4BC9">
        <w:rPr>
          <w:sz w:val="26"/>
          <w:szCs w:val="26"/>
        </w:rPr>
        <w:t>………………………………….</w:t>
      </w:r>
    </w:p>
    <w:p w:rsidR="00A77232" w:rsidRPr="002A0E02" w:rsidRDefault="00A77232" w:rsidP="00A77232">
      <w:pPr>
        <w:rPr>
          <w:b/>
          <w:sz w:val="26"/>
          <w:szCs w:val="26"/>
        </w:rPr>
      </w:pPr>
    </w:p>
    <w:p w:rsidR="00A77232" w:rsidRDefault="00A77232" w:rsidP="00A77232">
      <w:pPr>
        <w:rPr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162"/>
        <w:gridCol w:w="8014"/>
        <w:gridCol w:w="1103"/>
      </w:tblGrid>
      <w:tr w:rsidR="00A77232" w:rsidTr="008067E8">
        <w:trPr>
          <w:trHeight w:val="461"/>
        </w:trPr>
        <w:tc>
          <w:tcPr>
            <w:tcW w:w="1162" w:type="dxa"/>
          </w:tcPr>
          <w:p w:rsidR="00A77232" w:rsidRDefault="00A772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014" w:type="dxa"/>
          </w:tcPr>
          <w:p w:rsidR="00A77232" w:rsidRDefault="00A77232" w:rsidP="00806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Gợi ý đáp án</w:t>
            </w:r>
          </w:p>
        </w:tc>
        <w:tc>
          <w:tcPr>
            <w:tcW w:w="1103" w:type="dxa"/>
          </w:tcPr>
          <w:p w:rsidR="00A77232" w:rsidRDefault="00A77232" w:rsidP="00806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8116BB" w:rsidTr="008067E8">
        <w:trPr>
          <w:trHeight w:val="461"/>
        </w:trPr>
        <w:tc>
          <w:tcPr>
            <w:tcW w:w="1162" w:type="dxa"/>
          </w:tcPr>
          <w:p w:rsidR="008116BB" w:rsidRDefault="008116BB" w:rsidP="006949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4" w:type="dxa"/>
          </w:tcPr>
          <w:p w:rsidR="008116BB" w:rsidRPr="008116BB" w:rsidRDefault="008116BB" w:rsidP="008116BB">
            <w:pPr>
              <w:rPr>
                <w:b/>
                <w:sz w:val="28"/>
                <w:szCs w:val="28"/>
              </w:rPr>
            </w:pPr>
            <w:r w:rsidRPr="008116BB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Hãy nêu vai trò của ngành công nghiệp trong nền kinh tế quốc dân.</w:t>
            </w:r>
          </w:p>
          <w:p w:rsidR="008116BB" w:rsidRDefault="008116BB" w:rsidP="008067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3" w:type="dxa"/>
          </w:tcPr>
          <w:p w:rsidR="008116BB" w:rsidRDefault="008116BB" w:rsidP="008067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77232" w:rsidTr="008067E8">
        <w:trPr>
          <w:trHeight w:val="1744"/>
        </w:trPr>
        <w:tc>
          <w:tcPr>
            <w:tcW w:w="1162" w:type="dxa"/>
          </w:tcPr>
          <w:p w:rsidR="00953F32" w:rsidRDefault="00953F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A77232" w:rsidRDefault="00953F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(3 </w:t>
            </w:r>
            <w:r w:rsidR="00A77232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8014" w:type="dxa"/>
          </w:tcPr>
          <w:p w:rsidR="00953F32" w:rsidRDefault="00953F32" w:rsidP="00953F3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Có vai trò chủ đạo trong nền kinh tế.</w:t>
            </w:r>
          </w:p>
          <w:p w:rsidR="00953F32" w:rsidRDefault="00953F32" w:rsidP="00953F3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A000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Cung cấp hầu hết tư liệu sản xuất, xây dựng cơ sở vật chất, kĩ thuật cho tất cả các ngành kinh tế.</w:t>
            </w:r>
          </w:p>
          <w:p w:rsidR="00953F32" w:rsidRDefault="00953F32" w:rsidP="00953F3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Tạo ra nhiều sản phẩm tiêu dung có giá trị, góp phần phát triển kinh tế, nâng cao trình độ văn minh.</w:t>
            </w:r>
          </w:p>
          <w:p w:rsidR="00953F32" w:rsidRDefault="00953F32" w:rsidP="00953F3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Thúc đẩy các ngành kinh tế khác phát triển.</w:t>
            </w:r>
          </w:p>
          <w:p w:rsidR="00953F32" w:rsidRDefault="00953F32" w:rsidP="00953F3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Tạo điều kiện khai thác hiệu quả tài nguyên thiên nhiên, di tích lịch sử, văn hóa.</w:t>
            </w:r>
          </w:p>
          <w:p w:rsidR="00A77232" w:rsidRDefault="00953F32" w:rsidP="00953F3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Tạo ra nhiều sản phẩm mới, thúc đẩy mở rộng sản xuất, tạo việc làm, </w:t>
            </w:r>
            <w:r>
              <w:rPr>
                <w:sz w:val="26"/>
                <w:szCs w:val="26"/>
              </w:rPr>
              <w:lastRenderedPageBreak/>
              <w:t>tăng thu nhập.</w:t>
            </w:r>
          </w:p>
        </w:tc>
        <w:tc>
          <w:tcPr>
            <w:tcW w:w="1103" w:type="dxa"/>
          </w:tcPr>
          <w:p w:rsidR="00A77232" w:rsidRPr="00E773C9" w:rsidRDefault="00A77232" w:rsidP="008067E8">
            <w:pPr>
              <w:rPr>
                <w:sz w:val="26"/>
                <w:szCs w:val="26"/>
              </w:rPr>
            </w:pPr>
          </w:p>
          <w:p w:rsidR="00A77232" w:rsidRPr="00E773C9" w:rsidRDefault="00A77232" w:rsidP="008067E8">
            <w:pPr>
              <w:rPr>
                <w:sz w:val="26"/>
                <w:szCs w:val="26"/>
              </w:rPr>
            </w:pPr>
          </w:p>
          <w:p w:rsidR="00A77232" w:rsidRPr="00E773C9" w:rsidRDefault="00A77232" w:rsidP="008067E8">
            <w:pPr>
              <w:rPr>
                <w:sz w:val="26"/>
                <w:szCs w:val="26"/>
              </w:rPr>
            </w:pPr>
            <w:r w:rsidRPr="00E773C9">
              <w:rPr>
                <w:sz w:val="26"/>
                <w:szCs w:val="26"/>
              </w:rPr>
              <w:t>Mỗi nội dung đúng cho 0,5 điểm</w:t>
            </w:r>
          </w:p>
          <w:p w:rsidR="00A77232" w:rsidRPr="00E773C9" w:rsidRDefault="00A77232" w:rsidP="008067E8">
            <w:pPr>
              <w:rPr>
                <w:sz w:val="26"/>
                <w:szCs w:val="26"/>
              </w:rPr>
            </w:pPr>
          </w:p>
        </w:tc>
      </w:tr>
      <w:tr w:rsidR="00953F32" w:rsidTr="00953F32">
        <w:trPr>
          <w:trHeight w:val="909"/>
        </w:trPr>
        <w:tc>
          <w:tcPr>
            <w:tcW w:w="1162" w:type="dxa"/>
            <w:vMerge w:val="restart"/>
          </w:tcPr>
          <w:p w:rsidR="00953F32" w:rsidRDefault="00953F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  <w:p w:rsidR="00953F32" w:rsidRDefault="00953F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 điểm)</w:t>
            </w:r>
          </w:p>
        </w:tc>
        <w:tc>
          <w:tcPr>
            <w:tcW w:w="8014" w:type="dxa"/>
          </w:tcPr>
          <w:p w:rsidR="00953F32" w:rsidRPr="00953F32" w:rsidRDefault="006949D4" w:rsidP="00953F32">
            <w:pPr>
              <w:spacing w:line="288" w:lineRule="auto"/>
              <w:jc w:val="both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6949D4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 xml:space="preserve">Trình bày vai trò, trữ lượng, sản lượng </w:t>
            </w:r>
            <w:r w:rsidR="00953F32" w:rsidRPr="006949D4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và phân bố của ngành công nghiệp khai thác dầu.</w:t>
            </w:r>
          </w:p>
        </w:tc>
        <w:tc>
          <w:tcPr>
            <w:tcW w:w="1103" w:type="dxa"/>
          </w:tcPr>
          <w:p w:rsidR="00953F32" w:rsidRPr="00E773C9" w:rsidRDefault="00953F32" w:rsidP="008067E8">
            <w:pPr>
              <w:rPr>
                <w:sz w:val="26"/>
                <w:szCs w:val="26"/>
              </w:rPr>
            </w:pPr>
          </w:p>
        </w:tc>
      </w:tr>
      <w:tr w:rsidR="00953F32" w:rsidTr="008067E8">
        <w:trPr>
          <w:trHeight w:val="1744"/>
        </w:trPr>
        <w:tc>
          <w:tcPr>
            <w:tcW w:w="1162" w:type="dxa"/>
            <w:vMerge/>
          </w:tcPr>
          <w:p w:rsidR="00953F32" w:rsidRDefault="00953F32" w:rsidP="006949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4" w:type="dxa"/>
          </w:tcPr>
          <w:p w:rsidR="006949D4" w:rsidRPr="006949D4" w:rsidRDefault="006949D4" w:rsidP="006949D4">
            <w:pPr>
              <w:rPr>
                <w:szCs w:val="26"/>
              </w:rPr>
            </w:pPr>
            <w:r w:rsidRPr="006949D4">
              <w:rPr>
                <w:sz w:val="26"/>
                <w:szCs w:val="26"/>
              </w:rPr>
              <w:t>* Vai trò:</w:t>
            </w:r>
          </w:p>
          <w:p w:rsidR="006949D4" w:rsidRPr="0028160A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Là nhiên liệu quan trọng, “vàng đen” của nhiều quốc gia</w:t>
            </w:r>
            <w:r w:rsidRPr="0028160A">
              <w:rPr>
                <w:sz w:val="26"/>
                <w:szCs w:val="26"/>
              </w:rPr>
              <w:t xml:space="preserve">. </w:t>
            </w:r>
          </w:p>
          <w:p w:rsidR="006949D4" w:rsidRPr="0028160A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Từ dầu mỏ, sản xuất ra nhiều loại hóa phẩm, dược phẩm</w:t>
            </w:r>
            <w:r w:rsidRPr="0028160A">
              <w:rPr>
                <w:sz w:val="26"/>
                <w:szCs w:val="26"/>
              </w:rPr>
              <w:t>.</w:t>
            </w:r>
          </w:p>
          <w:p w:rsidR="006949D4" w:rsidRPr="0028160A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>* Trữ lượng:</w:t>
            </w:r>
          </w:p>
          <w:p w:rsidR="006949D4" w:rsidRPr="0028160A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 xml:space="preserve">-  Khoảng </w:t>
            </w:r>
            <w:r>
              <w:rPr>
                <w:sz w:val="26"/>
                <w:szCs w:val="26"/>
              </w:rPr>
              <w:t>400 - 500 tỉ tấn, trữ lượng chắc chắn 140 tỉ tấn</w:t>
            </w:r>
            <w:r w:rsidRPr="0028160A">
              <w:rPr>
                <w:sz w:val="26"/>
                <w:szCs w:val="26"/>
              </w:rPr>
              <w:t xml:space="preserve">. </w:t>
            </w:r>
          </w:p>
          <w:p w:rsidR="006949D4" w:rsidRPr="0028160A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 xml:space="preserve">- Tập trung chủ yếu ở </w:t>
            </w:r>
            <w:r>
              <w:rPr>
                <w:sz w:val="26"/>
                <w:szCs w:val="26"/>
              </w:rPr>
              <w:t>các nước đang phát triển: Trung Đông, Bắc Phi, LB Nga,...</w:t>
            </w:r>
          </w:p>
          <w:p w:rsidR="006949D4" w:rsidRPr="0028160A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 xml:space="preserve">- Sản lượng: nhìn </w:t>
            </w:r>
            <w:r>
              <w:rPr>
                <w:sz w:val="26"/>
                <w:szCs w:val="26"/>
              </w:rPr>
              <w:t>chung có xu hướng tăng, khoảng 3,8</w:t>
            </w:r>
            <w:r w:rsidRPr="0028160A">
              <w:rPr>
                <w:sz w:val="26"/>
                <w:szCs w:val="26"/>
              </w:rPr>
              <w:t xml:space="preserve"> tỉ tấn/năm.</w:t>
            </w:r>
          </w:p>
          <w:p w:rsidR="006949D4" w:rsidRPr="00953F32" w:rsidRDefault="006949D4" w:rsidP="006949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160A">
              <w:rPr>
                <w:sz w:val="26"/>
                <w:szCs w:val="26"/>
              </w:rPr>
              <w:t xml:space="preserve">- Phân bố ở các nước </w:t>
            </w:r>
            <w:r>
              <w:rPr>
                <w:sz w:val="26"/>
                <w:szCs w:val="26"/>
              </w:rPr>
              <w:t>đang phát triển</w:t>
            </w:r>
            <w:r w:rsidRPr="0028160A">
              <w:rPr>
                <w:sz w:val="26"/>
                <w:szCs w:val="26"/>
              </w:rPr>
              <w:t>.</w:t>
            </w:r>
          </w:p>
        </w:tc>
        <w:tc>
          <w:tcPr>
            <w:tcW w:w="1103" w:type="dxa"/>
          </w:tcPr>
          <w:p w:rsidR="00953F32" w:rsidRDefault="00953F32" w:rsidP="008067E8">
            <w:pPr>
              <w:rPr>
                <w:sz w:val="26"/>
                <w:szCs w:val="26"/>
              </w:rPr>
            </w:pPr>
          </w:p>
          <w:p w:rsidR="00953F32" w:rsidRPr="00E773C9" w:rsidRDefault="00953F32" w:rsidP="008067E8">
            <w:pPr>
              <w:rPr>
                <w:sz w:val="26"/>
                <w:szCs w:val="26"/>
              </w:rPr>
            </w:pPr>
            <w:r w:rsidRPr="00E773C9">
              <w:rPr>
                <w:sz w:val="26"/>
                <w:szCs w:val="26"/>
              </w:rPr>
              <w:t>1 điểm</w:t>
            </w:r>
          </w:p>
          <w:p w:rsidR="00953F32" w:rsidRPr="00E773C9" w:rsidRDefault="00953F32" w:rsidP="008067E8">
            <w:pPr>
              <w:rPr>
                <w:sz w:val="26"/>
                <w:szCs w:val="26"/>
              </w:rPr>
            </w:pPr>
          </w:p>
          <w:p w:rsidR="00953F32" w:rsidRDefault="00953F32" w:rsidP="008067E8">
            <w:pPr>
              <w:rPr>
                <w:sz w:val="26"/>
                <w:szCs w:val="26"/>
              </w:rPr>
            </w:pPr>
            <w:r w:rsidRPr="00E773C9">
              <w:rPr>
                <w:sz w:val="26"/>
                <w:szCs w:val="26"/>
              </w:rPr>
              <w:t>1 điểm</w:t>
            </w:r>
          </w:p>
          <w:p w:rsidR="00953F32" w:rsidRDefault="00953F32" w:rsidP="008067E8">
            <w:pPr>
              <w:rPr>
                <w:sz w:val="26"/>
                <w:szCs w:val="26"/>
              </w:rPr>
            </w:pPr>
          </w:p>
          <w:p w:rsidR="00953F32" w:rsidRDefault="00953F32" w:rsidP="008067E8">
            <w:pPr>
              <w:rPr>
                <w:sz w:val="26"/>
                <w:szCs w:val="26"/>
              </w:rPr>
            </w:pPr>
          </w:p>
          <w:p w:rsidR="00953F32" w:rsidRDefault="00953F32" w:rsidP="008067E8">
            <w:pPr>
              <w:rPr>
                <w:sz w:val="26"/>
                <w:szCs w:val="26"/>
              </w:rPr>
            </w:pPr>
          </w:p>
          <w:p w:rsidR="00953F32" w:rsidRPr="00E773C9" w:rsidRDefault="00953F32" w:rsidP="00806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điểm</w:t>
            </w:r>
          </w:p>
        </w:tc>
      </w:tr>
      <w:tr w:rsidR="00953F32" w:rsidTr="00953F32">
        <w:trPr>
          <w:trHeight w:val="856"/>
        </w:trPr>
        <w:tc>
          <w:tcPr>
            <w:tcW w:w="1162" w:type="dxa"/>
            <w:vMerge w:val="restart"/>
          </w:tcPr>
          <w:p w:rsidR="006949D4" w:rsidRDefault="00953F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</w:p>
          <w:p w:rsidR="00953F32" w:rsidRDefault="006949D4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</w:t>
            </w:r>
            <w:r w:rsidR="00953F32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8014" w:type="dxa"/>
          </w:tcPr>
          <w:p w:rsidR="00953F32" w:rsidRPr="00953F32" w:rsidRDefault="00953F32" w:rsidP="00953F3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566AE">
              <w:rPr>
                <w:b/>
                <w:spacing w:val="-8"/>
                <w:sz w:val="28"/>
                <w:szCs w:val="28"/>
              </w:rPr>
              <w:t>Tại sao, công nghiệp dệt – may là một ngành chủ đạo và quan trọng của công nghiệp sản xuất hàng tiêu dùng?</w:t>
            </w:r>
          </w:p>
        </w:tc>
        <w:tc>
          <w:tcPr>
            <w:tcW w:w="1103" w:type="dxa"/>
          </w:tcPr>
          <w:p w:rsidR="00953F32" w:rsidRDefault="00953F32" w:rsidP="008067E8">
            <w:pPr>
              <w:rPr>
                <w:sz w:val="26"/>
                <w:szCs w:val="26"/>
              </w:rPr>
            </w:pPr>
          </w:p>
        </w:tc>
      </w:tr>
      <w:tr w:rsidR="00953F32" w:rsidTr="009566AE">
        <w:trPr>
          <w:trHeight w:val="1317"/>
        </w:trPr>
        <w:tc>
          <w:tcPr>
            <w:tcW w:w="1162" w:type="dxa"/>
            <w:vMerge/>
          </w:tcPr>
          <w:p w:rsidR="00953F32" w:rsidRDefault="00953F32" w:rsidP="006949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4" w:type="dxa"/>
          </w:tcPr>
          <w:p w:rsidR="00343E80" w:rsidRPr="009566AE" w:rsidRDefault="00343E80" w:rsidP="009566AE">
            <w:pPr>
              <w:pStyle w:val="ListParagraph"/>
              <w:numPr>
                <w:ilvl w:val="0"/>
                <w:numId w:val="3"/>
              </w:numPr>
              <w:ind w:left="454"/>
              <w:rPr>
                <w:szCs w:val="26"/>
              </w:rPr>
            </w:pPr>
            <w:r w:rsidRPr="009566AE">
              <w:rPr>
                <w:sz w:val="26"/>
                <w:szCs w:val="26"/>
                <w:lang w:val="pt-BR"/>
              </w:rPr>
              <w:t>Đáp ứng nhu cầu về may mặc, sinh hoạt của hơn 7 tỉ người.</w:t>
            </w:r>
          </w:p>
          <w:p w:rsidR="00343E80" w:rsidRPr="009566AE" w:rsidRDefault="009566AE" w:rsidP="009566AE">
            <w:pPr>
              <w:pStyle w:val="ListParagraph"/>
              <w:numPr>
                <w:ilvl w:val="0"/>
                <w:numId w:val="3"/>
              </w:numPr>
              <w:ind w:left="454"/>
              <w:rPr>
                <w:szCs w:val="26"/>
              </w:rPr>
            </w:pPr>
            <w:r w:rsidRPr="009566AE">
              <w:rPr>
                <w:szCs w:val="26"/>
              </w:rPr>
              <w:t>Cung cấp một phần nguyên liệu cho công nghiệp nặng.</w:t>
            </w:r>
          </w:p>
          <w:p w:rsidR="009566AE" w:rsidRPr="009566AE" w:rsidRDefault="009566AE" w:rsidP="009566AE">
            <w:pPr>
              <w:pStyle w:val="ListParagraph"/>
              <w:numPr>
                <w:ilvl w:val="0"/>
                <w:numId w:val="3"/>
              </w:numPr>
              <w:ind w:left="454"/>
              <w:rPr>
                <w:szCs w:val="26"/>
              </w:rPr>
            </w:pPr>
            <w:r w:rsidRPr="009566AE">
              <w:rPr>
                <w:szCs w:val="26"/>
              </w:rPr>
              <w:t>Thúc đẩy phát triển ngành nông nghiệp, công nghiệp hóa chất.</w:t>
            </w:r>
          </w:p>
          <w:p w:rsidR="00953F32" w:rsidRPr="009566AE" w:rsidRDefault="009566AE" w:rsidP="009566AE">
            <w:pPr>
              <w:pStyle w:val="ListParagraph"/>
              <w:numPr>
                <w:ilvl w:val="0"/>
                <w:numId w:val="3"/>
              </w:numPr>
              <w:ind w:left="454" w:hanging="357"/>
              <w:rPr>
                <w:szCs w:val="26"/>
              </w:rPr>
            </w:pPr>
            <w:r w:rsidRPr="009566AE">
              <w:rPr>
                <w:szCs w:val="26"/>
              </w:rPr>
              <w:t>Giải quyết việc làm cho nhiều lao động, đặc biệt là lao động nữ.</w:t>
            </w:r>
          </w:p>
        </w:tc>
        <w:tc>
          <w:tcPr>
            <w:tcW w:w="1103" w:type="dxa"/>
          </w:tcPr>
          <w:p w:rsidR="00953F32" w:rsidRDefault="009566AE" w:rsidP="00806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Mỗi ý</w:t>
            </w:r>
          </w:p>
          <w:p w:rsidR="00953F32" w:rsidRDefault="00953F32" w:rsidP="00806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 điểm</w:t>
            </w:r>
          </w:p>
          <w:p w:rsidR="00953F32" w:rsidRDefault="00953F32" w:rsidP="009566AE">
            <w:pPr>
              <w:rPr>
                <w:sz w:val="26"/>
                <w:szCs w:val="26"/>
              </w:rPr>
            </w:pPr>
          </w:p>
        </w:tc>
      </w:tr>
      <w:tr w:rsidR="00A77232" w:rsidTr="008067E8">
        <w:trPr>
          <w:trHeight w:val="1744"/>
        </w:trPr>
        <w:tc>
          <w:tcPr>
            <w:tcW w:w="1162" w:type="dxa"/>
          </w:tcPr>
          <w:p w:rsidR="00141CBE" w:rsidRDefault="00A772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</w:p>
          <w:p w:rsidR="00A77232" w:rsidRDefault="00A77232" w:rsidP="006949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 điểm)</w:t>
            </w:r>
          </w:p>
        </w:tc>
        <w:tc>
          <w:tcPr>
            <w:tcW w:w="8014" w:type="dxa"/>
          </w:tcPr>
          <w:p w:rsidR="00A77232" w:rsidRPr="00943688" w:rsidRDefault="00141CBE" w:rsidP="008067E8">
            <w:pPr>
              <w:pStyle w:val="ListParagraph"/>
              <w:numPr>
                <w:ilvl w:val="0"/>
                <w:numId w:val="3"/>
              </w:numPr>
              <w:ind w:left="0" w:hanging="282"/>
            </w:pPr>
            <w:r>
              <w:rPr>
                <w:b/>
                <w:color w:val="222222"/>
                <w:sz w:val="26"/>
                <w:szCs w:val="26"/>
                <w:shd w:val="clear" w:color="auto" w:fill="FFFFFF"/>
              </w:rPr>
              <w:t>a</w:t>
            </w:r>
            <w:r w:rsidR="00A77232" w:rsidRPr="00943688">
              <w:rPr>
                <w:b/>
                <w:color w:val="222222"/>
                <w:sz w:val="26"/>
                <w:szCs w:val="26"/>
                <w:shd w:val="clear" w:color="auto" w:fill="FFFFFF"/>
              </w:rPr>
              <w:t>. Vẽ biểu đồ:</w:t>
            </w:r>
            <w:r w:rsidR="00A77232">
              <w:rPr>
                <w:color w:val="222222"/>
                <w:sz w:val="26"/>
                <w:szCs w:val="26"/>
                <w:shd w:val="clear" w:color="auto" w:fill="FFFFFF"/>
              </w:rPr>
              <w:t xml:space="preserve"> Hs vẽ  biểu đồ tròn </w:t>
            </w:r>
            <w:r w:rsidR="00022A68">
              <w:rPr>
                <w:color w:val="222222"/>
                <w:sz w:val="26"/>
                <w:szCs w:val="26"/>
                <w:shd w:val="clear" w:color="auto" w:fill="FFFFFF"/>
              </w:rPr>
              <w:t>cột ghép</w:t>
            </w:r>
            <w:r w:rsidR="00A77232">
              <w:rPr>
                <w:color w:val="222222"/>
                <w:sz w:val="26"/>
                <w:szCs w:val="26"/>
                <w:shd w:val="clear" w:color="auto" w:fill="FFFFFF"/>
              </w:rPr>
              <w:t xml:space="preserve">. Có kí hiệu, chú giải, tên biểu đồ, ghi số liệu </w:t>
            </w:r>
            <w:r w:rsidR="00A77232" w:rsidRPr="00943688">
              <w:rPr>
                <w:b/>
                <w:i/>
                <w:color w:val="222222"/>
                <w:sz w:val="26"/>
                <w:szCs w:val="26"/>
                <w:shd w:val="clear" w:color="auto" w:fill="FFFFFF"/>
              </w:rPr>
              <w:t>(Thiếu 1 yếu tố trừ 0,25 điểm)</w:t>
            </w:r>
            <w:r w:rsidR="00A77232">
              <w:rPr>
                <w:b/>
                <w:i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:rsidR="00A77232" w:rsidRPr="00022A68" w:rsidRDefault="00141CBE" w:rsidP="008067E8">
            <w:pPr>
              <w:pStyle w:val="ListParagraph"/>
              <w:numPr>
                <w:ilvl w:val="0"/>
                <w:numId w:val="3"/>
              </w:numPr>
              <w:ind w:left="0" w:hanging="282"/>
            </w:pPr>
            <w:r>
              <w:rPr>
                <w:b/>
                <w:color w:val="222222"/>
                <w:sz w:val="26"/>
                <w:szCs w:val="26"/>
                <w:shd w:val="clear" w:color="auto" w:fill="FFFFFF"/>
              </w:rPr>
              <w:t>b</w:t>
            </w:r>
            <w:r w:rsidR="00022A68">
              <w:rPr>
                <w:b/>
                <w:color w:val="222222"/>
                <w:sz w:val="26"/>
                <w:szCs w:val="26"/>
                <w:shd w:val="clear" w:color="auto" w:fill="FFFFFF"/>
              </w:rPr>
              <w:t>. Nhận xét</w:t>
            </w:r>
            <w:r w:rsidR="00A77232">
              <w:rPr>
                <w:b/>
                <w:color w:val="222222"/>
                <w:sz w:val="26"/>
                <w:szCs w:val="26"/>
                <w:shd w:val="clear" w:color="auto" w:fill="FFFFFF"/>
              </w:rPr>
              <w:t xml:space="preserve">: </w:t>
            </w:r>
          </w:p>
          <w:p w:rsidR="00022A68" w:rsidRPr="00141CBE" w:rsidRDefault="00022A68" w:rsidP="008067E8">
            <w:pPr>
              <w:pStyle w:val="ListParagraph"/>
              <w:numPr>
                <w:ilvl w:val="0"/>
                <w:numId w:val="3"/>
              </w:numPr>
              <w:ind w:left="0" w:hanging="282"/>
            </w:pPr>
            <w:r w:rsidRPr="00141CBE">
              <w:rPr>
                <w:color w:val="222222"/>
                <w:sz w:val="26"/>
                <w:szCs w:val="26"/>
                <w:shd w:val="clear" w:color="auto" w:fill="FFFFFF"/>
              </w:rPr>
              <w:t>Sản lượng khai thác than và dầu mỏ thế giới thời kì 1950 – 2017 đều tăng</w:t>
            </w:r>
            <w:r w:rsidR="00141CBE" w:rsidRPr="00141CBE">
              <w:rPr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  <w:p w:rsidR="00141CBE" w:rsidRPr="00141CBE" w:rsidRDefault="00141CBE" w:rsidP="008067E8">
            <w:pPr>
              <w:pStyle w:val="ListParagraph"/>
              <w:numPr>
                <w:ilvl w:val="0"/>
                <w:numId w:val="3"/>
              </w:numPr>
              <w:ind w:left="0" w:hanging="282"/>
            </w:pPr>
            <w:r w:rsidRPr="00141CBE">
              <w:rPr>
                <w:color w:val="222222"/>
                <w:sz w:val="26"/>
                <w:szCs w:val="26"/>
                <w:shd w:val="clear" w:color="auto" w:fill="FFFFFF"/>
              </w:rPr>
              <w:t>Sản lương khai thác dầu tăng nhanh hơn sản lượng khai thác than (số liệu)</w:t>
            </w:r>
          </w:p>
          <w:p w:rsidR="00A77232" w:rsidRDefault="00022A68" w:rsidP="008067E8">
            <w:pPr>
              <w:pStyle w:val="ListParagraph"/>
              <w:numPr>
                <w:ilvl w:val="0"/>
                <w:numId w:val="3"/>
              </w:numPr>
              <w:ind w:left="0" w:hanging="282"/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A77232">
              <w:rPr>
                <w:color w:val="222222"/>
                <w:sz w:val="26"/>
                <w:szCs w:val="26"/>
                <w:shd w:val="clear" w:color="auto" w:fill="FFFFFF"/>
              </w:rPr>
              <w:t>(HS có thể giải thích khác nhưng có ý đúng vẫn cho điểm)</w:t>
            </w:r>
          </w:p>
        </w:tc>
        <w:tc>
          <w:tcPr>
            <w:tcW w:w="1103" w:type="dxa"/>
          </w:tcPr>
          <w:p w:rsidR="00A77232" w:rsidRDefault="00141CBE" w:rsidP="00806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7232">
              <w:rPr>
                <w:sz w:val="26"/>
                <w:szCs w:val="26"/>
              </w:rPr>
              <w:t xml:space="preserve"> điểm</w:t>
            </w:r>
          </w:p>
          <w:p w:rsidR="00141CBE" w:rsidRDefault="00141CBE" w:rsidP="008067E8">
            <w:pPr>
              <w:rPr>
                <w:sz w:val="26"/>
                <w:szCs w:val="26"/>
              </w:rPr>
            </w:pPr>
          </w:p>
          <w:p w:rsidR="00A77232" w:rsidRDefault="00A77232" w:rsidP="00806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 điểm</w:t>
            </w:r>
          </w:p>
          <w:p w:rsidR="00A77232" w:rsidRDefault="00A77232" w:rsidP="008067E8">
            <w:pPr>
              <w:rPr>
                <w:sz w:val="26"/>
                <w:szCs w:val="26"/>
              </w:rPr>
            </w:pPr>
          </w:p>
          <w:p w:rsidR="00A77232" w:rsidRDefault="00A77232" w:rsidP="008067E8">
            <w:pPr>
              <w:rPr>
                <w:sz w:val="26"/>
                <w:szCs w:val="26"/>
              </w:rPr>
            </w:pPr>
          </w:p>
          <w:p w:rsidR="00A77232" w:rsidRDefault="00A77232" w:rsidP="008067E8">
            <w:pPr>
              <w:rPr>
                <w:sz w:val="26"/>
                <w:szCs w:val="26"/>
              </w:rPr>
            </w:pPr>
          </w:p>
        </w:tc>
      </w:tr>
    </w:tbl>
    <w:p w:rsidR="00A77232" w:rsidRPr="002A0E02" w:rsidRDefault="00A77232" w:rsidP="00A77232">
      <w:pPr>
        <w:rPr>
          <w:b/>
          <w:sz w:val="26"/>
          <w:szCs w:val="26"/>
        </w:rPr>
      </w:pPr>
    </w:p>
    <w:p w:rsidR="00A77232" w:rsidRPr="002A0E02" w:rsidRDefault="00A77232">
      <w:pPr>
        <w:rPr>
          <w:b/>
          <w:sz w:val="26"/>
          <w:szCs w:val="26"/>
        </w:rPr>
      </w:pPr>
    </w:p>
    <w:sectPr w:rsidR="00A77232" w:rsidRPr="002A0E02" w:rsidSect="00C35C15">
      <w:headerReference w:type="default" r:id="rId8"/>
      <w:footerReference w:type="default" r:id="rId9"/>
      <w:pgSz w:w="12240" w:h="15840"/>
      <w:pgMar w:top="630" w:right="1134" w:bottom="1134" w:left="1418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98" w:rsidRDefault="00236E98" w:rsidP="0012642B">
      <w:r>
        <w:separator/>
      </w:r>
    </w:p>
  </w:endnote>
  <w:endnote w:type="continuationSeparator" w:id="0">
    <w:p w:rsidR="00236E98" w:rsidRDefault="00236E98" w:rsidP="0012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15" w:rsidRPr="00C35C15" w:rsidRDefault="00C35C15" w:rsidP="00C35C15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C35C15">
      <w:rPr>
        <w:rFonts w:eastAsia="Calibri"/>
        <w:b/>
        <w:color w:val="00B0F0"/>
        <w:lang w:val="nl-NL"/>
      </w:rPr>
      <w:t xml:space="preserve"/>
    </w:r>
    <w:r w:rsidRPr="00C35C15">
      <w:rPr>
        <w:rFonts w:eastAsia="Calibri"/>
        <w:b/>
        <w:color w:val="FF0000"/>
        <w:lang w:val="nl-NL"/>
      </w:rPr>
      <w:t xml:space="preserve"/>
    </w:r>
    <w:r w:rsidRPr="00C35C15">
      <w:rPr>
        <w:rFonts w:eastAsia="Calibri"/>
      </w:rPr>
      <w:tab/>
      <w:t xml:space="preserve">                                             </w:t>
    </w:r>
    <w:r w:rsidRPr="00C35C15">
      <w:rPr>
        <w:rFonts w:eastAsia="Calibri"/>
        <w:b/>
        <w:color w:val="FF0000"/>
      </w:rPr>
      <w:t>Trang</w:t>
    </w:r>
    <w:r w:rsidRPr="00C35C15">
      <w:rPr>
        <w:rFonts w:eastAsia="Calibri"/>
        <w:b/>
        <w:color w:val="0070C0"/>
      </w:rPr>
      <w:t xml:space="preserve"> </w:t>
    </w:r>
    <w:r w:rsidRPr="00C35C15">
      <w:rPr>
        <w:rFonts w:eastAsia="Calibri"/>
        <w:b/>
        <w:color w:val="0070C0"/>
      </w:rPr>
      <w:fldChar w:fldCharType="begin"/>
    </w:r>
    <w:r w:rsidRPr="00C35C15">
      <w:rPr>
        <w:rFonts w:eastAsia="Calibri"/>
        <w:b/>
        <w:color w:val="0070C0"/>
      </w:rPr>
      <w:instrText xml:space="preserve"> PAGE   \* MERGEFORMAT </w:instrText>
    </w:r>
    <w:r w:rsidRPr="00C35C15">
      <w:rPr>
        <w:rFonts w:eastAsia="Calibri"/>
        <w:b/>
        <w:color w:val="0070C0"/>
      </w:rPr>
      <w:fldChar w:fldCharType="separate"/>
    </w:r>
    <w:r w:rsidR="004907E6">
      <w:rPr>
        <w:rFonts w:eastAsia="Calibri"/>
        <w:b/>
        <w:noProof/>
        <w:color w:val="0070C0"/>
      </w:rPr>
      <w:t>1</w:t>
    </w:r>
    <w:r w:rsidRPr="00C35C15">
      <w:rPr>
        <w:rFonts w:eastAsia="Calibri"/>
        <w:b/>
        <w:noProof/>
        <w:color w:val="0070C0"/>
      </w:rPr>
      <w:fldChar w:fldCharType="end"/>
    </w:r>
  </w:p>
  <w:p w:rsidR="000A23CE" w:rsidRPr="00C35C15" w:rsidRDefault="00236E98" w:rsidP="00C35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98" w:rsidRDefault="00236E98" w:rsidP="0012642B">
      <w:r>
        <w:separator/>
      </w:r>
    </w:p>
  </w:footnote>
  <w:footnote w:type="continuationSeparator" w:id="0">
    <w:p w:rsidR="00236E98" w:rsidRDefault="00236E98" w:rsidP="00126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15" w:rsidRPr="00C35C15" w:rsidRDefault="00C35C15" w:rsidP="00C35C15">
    <w:pPr>
      <w:tabs>
        <w:tab w:val="center" w:pos="4320"/>
        <w:tab w:val="right" w:pos="8640"/>
      </w:tabs>
      <w:jc w:val="center"/>
    </w:pPr>
    <w:r w:rsidRPr="00C35C15">
      <w:rPr>
        <w:rFonts w:eastAsia="Calibri"/>
        <w:b/>
        <w:color w:val="00B0F0"/>
        <w:szCs w:val="22"/>
        <w:lang w:val="nl-NL"/>
      </w:rPr>
      <w:t/>
    </w:r>
    <w:r w:rsidRPr="00C35C15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418C"/>
    <w:multiLevelType w:val="hybridMultilevel"/>
    <w:tmpl w:val="8D9E873A"/>
    <w:lvl w:ilvl="0" w:tplc="50B0E5E8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D0F1A4B"/>
    <w:multiLevelType w:val="hybridMultilevel"/>
    <w:tmpl w:val="C4A44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D6657"/>
    <w:multiLevelType w:val="hybridMultilevel"/>
    <w:tmpl w:val="A4782E20"/>
    <w:lvl w:ilvl="0" w:tplc="48090001">
      <w:start w:val="1"/>
      <w:numFmt w:val="bullet"/>
      <w:lvlText w:val=""/>
      <w:lvlJc w:val="left"/>
      <w:pPr>
        <w:ind w:left="-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</w:abstractNum>
  <w:abstractNum w:abstractNumId="3">
    <w:nsid w:val="247D0FEA"/>
    <w:multiLevelType w:val="hybridMultilevel"/>
    <w:tmpl w:val="F238EADA"/>
    <w:lvl w:ilvl="0" w:tplc="E6D894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A1ACE"/>
    <w:multiLevelType w:val="hybridMultilevel"/>
    <w:tmpl w:val="7ED8ABCC"/>
    <w:lvl w:ilvl="0" w:tplc="4FACE66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072A1"/>
    <w:multiLevelType w:val="hybridMultilevel"/>
    <w:tmpl w:val="415018B4"/>
    <w:lvl w:ilvl="0" w:tplc="670E0AD8">
      <w:start w:val="1"/>
      <w:numFmt w:val="bullet"/>
      <w:lvlText w:val="-"/>
      <w:lvlJc w:val="left"/>
      <w:pPr>
        <w:ind w:left="-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</w:abstractNum>
  <w:abstractNum w:abstractNumId="6">
    <w:nsid w:val="2E2908A1"/>
    <w:multiLevelType w:val="multilevel"/>
    <w:tmpl w:val="7814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F80776"/>
    <w:multiLevelType w:val="hybridMultilevel"/>
    <w:tmpl w:val="E7A2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B3B56"/>
    <w:multiLevelType w:val="hybridMultilevel"/>
    <w:tmpl w:val="66266074"/>
    <w:lvl w:ilvl="0" w:tplc="26EEDBCA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57E593F"/>
    <w:multiLevelType w:val="hybridMultilevel"/>
    <w:tmpl w:val="0CBA8600"/>
    <w:lvl w:ilvl="0" w:tplc="4809000F">
      <w:start w:val="1"/>
      <w:numFmt w:val="decimal"/>
      <w:lvlText w:val="%1."/>
      <w:lvlJc w:val="left"/>
      <w:pPr>
        <w:ind w:left="-2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</w:abstractNum>
  <w:abstractNum w:abstractNumId="10">
    <w:nsid w:val="658A1FBD"/>
    <w:multiLevelType w:val="hybridMultilevel"/>
    <w:tmpl w:val="D368D7AC"/>
    <w:lvl w:ilvl="0" w:tplc="8AEE553A">
      <w:start w:val="1"/>
      <w:numFmt w:val="lowerLetter"/>
      <w:lvlText w:val="%1)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8"/>
    <w:rsid w:val="0001791A"/>
    <w:rsid w:val="00022A68"/>
    <w:rsid w:val="000D58C7"/>
    <w:rsid w:val="00113770"/>
    <w:rsid w:val="00117672"/>
    <w:rsid w:val="0012642B"/>
    <w:rsid w:val="00141CBE"/>
    <w:rsid w:val="00144420"/>
    <w:rsid w:val="001850C5"/>
    <w:rsid w:val="001B5E69"/>
    <w:rsid w:val="001C6E61"/>
    <w:rsid w:val="00212BFB"/>
    <w:rsid w:val="00215284"/>
    <w:rsid w:val="00236E98"/>
    <w:rsid w:val="00251112"/>
    <w:rsid w:val="0028160A"/>
    <w:rsid w:val="002A0E02"/>
    <w:rsid w:val="002A7D81"/>
    <w:rsid w:val="002E3113"/>
    <w:rsid w:val="0030107F"/>
    <w:rsid w:val="00343E80"/>
    <w:rsid w:val="0035661A"/>
    <w:rsid w:val="00374A78"/>
    <w:rsid w:val="00397174"/>
    <w:rsid w:val="00432B65"/>
    <w:rsid w:val="004361F5"/>
    <w:rsid w:val="004907E6"/>
    <w:rsid w:val="004E634A"/>
    <w:rsid w:val="00515BD7"/>
    <w:rsid w:val="005C2598"/>
    <w:rsid w:val="005E3B43"/>
    <w:rsid w:val="00637C35"/>
    <w:rsid w:val="00645930"/>
    <w:rsid w:val="00657650"/>
    <w:rsid w:val="006770CA"/>
    <w:rsid w:val="006949D4"/>
    <w:rsid w:val="006A4BC9"/>
    <w:rsid w:val="00730A64"/>
    <w:rsid w:val="007A701A"/>
    <w:rsid w:val="008116BB"/>
    <w:rsid w:val="008938D6"/>
    <w:rsid w:val="00894D18"/>
    <w:rsid w:val="008A6988"/>
    <w:rsid w:val="008A6B11"/>
    <w:rsid w:val="008D7EFE"/>
    <w:rsid w:val="00902FF2"/>
    <w:rsid w:val="00943688"/>
    <w:rsid w:val="00953F32"/>
    <w:rsid w:val="00955E03"/>
    <w:rsid w:val="009566AE"/>
    <w:rsid w:val="00965D5A"/>
    <w:rsid w:val="00A35760"/>
    <w:rsid w:val="00A77232"/>
    <w:rsid w:val="00A86CF2"/>
    <w:rsid w:val="00B164BE"/>
    <w:rsid w:val="00B75A83"/>
    <w:rsid w:val="00BE7CA9"/>
    <w:rsid w:val="00C172CB"/>
    <w:rsid w:val="00C35C15"/>
    <w:rsid w:val="00C63036"/>
    <w:rsid w:val="00CE6BBB"/>
    <w:rsid w:val="00CF4917"/>
    <w:rsid w:val="00D14F61"/>
    <w:rsid w:val="00D2168D"/>
    <w:rsid w:val="00D80CAD"/>
    <w:rsid w:val="00D97E0E"/>
    <w:rsid w:val="00E773C9"/>
    <w:rsid w:val="00E83B89"/>
    <w:rsid w:val="00FA71C5"/>
    <w:rsid w:val="00FB04B8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4D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1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894D18"/>
  </w:style>
  <w:style w:type="paragraph" w:styleId="ListParagraph">
    <w:name w:val="List Paragraph"/>
    <w:basedOn w:val="Normal"/>
    <w:uiPriority w:val="34"/>
    <w:qFormat/>
    <w:rsid w:val="00730A64"/>
    <w:pPr>
      <w:ind w:left="720"/>
      <w:contextualSpacing/>
    </w:pPr>
  </w:style>
  <w:style w:type="table" w:styleId="TableGrid">
    <w:name w:val="Table Grid"/>
    <w:basedOn w:val="TableNormal"/>
    <w:uiPriority w:val="39"/>
    <w:rsid w:val="00374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2B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0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5930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45930"/>
    <w:rPr>
      <w:i/>
      <w:iCs/>
    </w:rPr>
  </w:style>
  <w:style w:type="paragraph" w:styleId="NormalWeb">
    <w:name w:val="Normal (Web)"/>
    <w:basedOn w:val="Normal"/>
    <w:uiPriority w:val="99"/>
    <w:unhideWhenUsed/>
    <w:rsid w:val="00CE6BBB"/>
    <w:pPr>
      <w:spacing w:before="100" w:beforeAutospacing="1" w:after="100" w:afterAutospacing="1"/>
    </w:pPr>
    <w:rPr>
      <w:lang w:val="en-SG" w:eastAsia="en-SG"/>
    </w:rPr>
  </w:style>
  <w:style w:type="table" w:customStyle="1" w:styleId="TableGrid21">
    <w:name w:val="Table Grid21"/>
    <w:basedOn w:val="TableNormal"/>
    <w:next w:val="TableGrid"/>
    <w:uiPriority w:val="39"/>
    <w:rsid w:val="00A35760"/>
    <w:pPr>
      <w:spacing w:after="0" w:line="240" w:lineRule="auto"/>
    </w:pPr>
    <w:rPr>
      <w:rFonts w:ascii="Arial" w:eastAsia="Arial" w:hAnsi="Arial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4D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1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894D18"/>
  </w:style>
  <w:style w:type="paragraph" w:styleId="ListParagraph">
    <w:name w:val="List Paragraph"/>
    <w:basedOn w:val="Normal"/>
    <w:uiPriority w:val="34"/>
    <w:qFormat/>
    <w:rsid w:val="00730A64"/>
    <w:pPr>
      <w:ind w:left="720"/>
      <w:contextualSpacing/>
    </w:pPr>
  </w:style>
  <w:style w:type="table" w:styleId="TableGrid">
    <w:name w:val="Table Grid"/>
    <w:basedOn w:val="TableNormal"/>
    <w:uiPriority w:val="39"/>
    <w:rsid w:val="00374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2B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0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5930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45930"/>
    <w:rPr>
      <w:i/>
      <w:iCs/>
    </w:rPr>
  </w:style>
  <w:style w:type="paragraph" w:styleId="NormalWeb">
    <w:name w:val="Normal (Web)"/>
    <w:basedOn w:val="Normal"/>
    <w:uiPriority w:val="99"/>
    <w:unhideWhenUsed/>
    <w:rsid w:val="00CE6BBB"/>
    <w:pPr>
      <w:spacing w:before="100" w:beforeAutospacing="1" w:after="100" w:afterAutospacing="1"/>
    </w:pPr>
    <w:rPr>
      <w:lang w:val="en-SG" w:eastAsia="en-SG"/>
    </w:rPr>
  </w:style>
  <w:style w:type="table" w:customStyle="1" w:styleId="TableGrid21">
    <w:name w:val="Table Grid21"/>
    <w:basedOn w:val="TableNormal"/>
    <w:next w:val="TableGrid"/>
    <w:uiPriority w:val="39"/>
    <w:rsid w:val="00A35760"/>
    <w:pPr>
      <w:spacing w:after="0" w:line="240" w:lineRule="auto"/>
    </w:pPr>
    <w:rPr>
      <w:rFonts w:ascii="Arial" w:eastAsia="Arial" w:hAnsi="Arial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2022-02-27T02:36:00Z</dcterms:created>
  <dc:creator>admin</dc:creator>
  <dc:description>Đề thi giữa học kỳ 2 Địa 10 có đáp án được soạn dưới dạng file word và PDF gồm 2 trang. Các bạn xem và tải về ở dưới.</dc:description>
  <dcterms:modified xsi:type="dcterms:W3CDTF">2022-02-27T02:36:00Z</dcterms:modified>
  <cp:revision>1</cp:revision>
  <dc:title>Đề Thi Giữa Học Kỳ 2 Địa 10 Có Đáp Án (Đề 2)</dc:title>
</cp:coreProperties>
</file>