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D2" w:rsidRPr="003574D2" w:rsidRDefault="003574D2" w:rsidP="00241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6"/>
        </w:rPr>
      </w:pPr>
      <w:r w:rsidRPr="003574D2">
        <w:rPr>
          <w:rFonts w:ascii="Times New Roman" w:hAnsi="Times New Roman" w:cs="Times New Roman"/>
          <w:b/>
          <w:bCs/>
          <w:color w:val="FF0000"/>
          <w:sz w:val="28"/>
          <w:szCs w:val="26"/>
        </w:rPr>
        <w:t xml:space="preserve">ĐỀ CƯƠNG </w:t>
      </w:r>
      <w:r w:rsidR="00241465" w:rsidRPr="003574D2">
        <w:rPr>
          <w:rFonts w:ascii="Times New Roman" w:hAnsi="Times New Roman" w:cs="Times New Roman"/>
          <w:b/>
          <w:bCs/>
          <w:color w:val="FF0000"/>
          <w:sz w:val="28"/>
          <w:szCs w:val="26"/>
        </w:rPr>
        <w:t>ÔN TẬP KIỂM TRA HỌC KỲ</w:t>
      </w:r>
      <w:r w:rsidRPr="003574D2">
        <w:rPr>
          <w:rFonts w:ascii="Times New Roman" w:hAnsi="Times New Roman" w:cs="Times New Roman"/>
          <w:b/>
          <w:bCs/>
          <w:color w:val="FF0000"/>
          <w:sz w:val="28"/>
          <w:szCs w:val="26"/>
        </w:rPr>
        <w:t xml:space="preserve"> 1</w:t>
      </w:r>
      <w:r w:rsidR="00241465" w:rsidRPr="003574D2">
        <w:rPr>
          <w:rFonts w:ascii="Times New Roman" w:hAnsi="Times New Roman" w:cs="Times New Roman"/>
          <w:b/>
          <w:bCs/>
          <w:color w:val="FF0000"/>
          <w:sz w:val="28"/>
          <w:szCs w:val="26"/>
        </w:rPr>
        <w:t xml:space="preserve"> </w:t>
      </w:r>
    </w:p>
    <w:p w:rsidR="00241465" w:rsidRPr="003574D2" w:rsidRDefault="003574D2" w:rsidP="00241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 w:rsidRPr="003574D2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MÔN </w:t>
      </w:r>
      <w:r w:rsidR="00241465" w:rsidRPr="003574D2">
        <w:rPr>
          <w:rFonts w:ascii="Times New Roman" w:hAnsi="Times New Roman" w:cs="Times New Roman"/>
          <w:b/>
          <w:bCs/>
          <w:color w:val="0000FF"/>
          <w:sz w:val="28"/>
          <w:szCs w:val="26"/>
        </w:rPr>
        <w:t>ĐỊA 9</w:t>
      </w:r>
    </w:p>
    <w:p w:rsidR="00241465" w:rsidRPr="003574D2" w:rsidRDefault="00241465" w:rsidP="00241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6"/>
        </w:rPr>
      </w:pPr>
      <w:r w:rsidRPr="003574D2">
        <w:rPr>
          <w:rFonts w:ascii="Times New Roman" w:hAnsi="Times New Roman" w:cs="Times New Roman"/>
          <w:b/>
          <w:bCs/>
          <w:color w:val="00B0F0"/>
          <w:sz w:val="28"/>
          <w:szCs w:val="26"/>
        </w:rPr>
        <w:t>Năm học: 2021 - 2022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</w:rPr>
        <w:t>C</w:t>
      </w:r>
      <w:r w:rsidR="00DB1BE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âu 1</w:t>
      </w:r>
      <w:r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Các nhà máy thủy điện Sơn La, Hòa Bình nằm trên sông nào sau đây?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Sông Chảy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Sông Gâm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C. Sông Lô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r w:rsidRPr="00000EA3">
        <w:rPr>
          <w:rFonts w:ascii="Times New Roman" w:hAnsi="Times New Roman" w:cs="Times New Roman"/>
          <w:b/>
          <w:sz w:val="26"/>
          <w:szCs w:val="26"/>
        </w:rPr>
        <w:t>D.</w:t>
      </w:r>
      <w:r w:rsidRPr="00000EA3">
        <w:rPr>
          <w:rFonts w:ascii="Times New Roman" w:hAnsi="Times New Roman" w:cs="Times New Roman"/>
          <w:sz w:val="26"/>
          <w:szCs w:val="26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Sông Đà </w:t>
      </w:r>
    </w:p>
    <w:p w:rsidR="00713167" w:rsidRPr="00DB1BE2" w:rsidRDefault="00DB1BE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</w:rPr>
        <w:t>Câu 2</w:t>
      </w:r>
      <w:r w:rsidR="0071316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71316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Trung tâm công nghiệp luyện kim lớn nhất ở vùng trung du và miền núi Bắc Bộ là: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Bắc Giang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Lạng Sơn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Hạ Long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000EA3">
        <w:rPr>
          <w:rFonts w:ascii="Times New Roman" w:hAnsi="Times New Roman" w:cs="Times New Roman"/>
          <w:b/>
          <w:sz w:val="26"/>
          <w:szCs w:val="26"/>
        </w:rPr>
        <w:t>D.</w:t>
      </w:r>
      <w:r w:rsidRPr="00000EA3">
        <w:rPr>
          <w:rFonts w:ascii="Times New Roman" w:hAnsi="Times New Roman" w:cs="Times New Roman"/>
          <w:sz w:val="26"/>
          <w:szCs w:val="26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Thái Nguyên </w:t>
      </w:r>
    </w:p>
    <w:p w:rsidR="00DE282D" w:rsidRPr="00DB1BE2" w:rsidRDefault="00DB1BE2" w:rsidP="00DE282D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</w:rPr>
        <w:t>Câu 3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282D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Hai trung tâm</w:t>
      </w:r>
      <w:r w:rsidR="00DE282D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kinh tế </w:t>
      </w:r>
      <w:r w:rsidR="00DE282D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lớn nhất của vùng đồng bằng sông Hồng</w:t>
      </w:r>
      <w:r w:rsidR="00DE282D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là</w:t>
      </w:r>
    </w:p>
    <w:p w:rsidR="00DE282D" w:rsidRPr="00DB1BE2" w:rsidRDefault="00DE282D" w:rsidP="00DE282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Hà Nội, Hạ Long.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DB1BE2"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Hà Nội, Hải Phòng </w:t>
      </w:r>
    </w:p>
    <w:p w:rsidR="00DE282D" w:rsidRPr="00DB1BE2" w:rsidRDefault="00DE282D" w:rsidP="00DE282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Hà Nội, Hải Dương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Hà Nội, Bắc Ninh </w:t>
      </w:r>
    </w:p>
    <w:p w:rsidR="007F5421" w:rsidRPr="00DB1BE2" w:rsidRDefault="00DB1BE2" w:rsidP="007F5421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7F5421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Trung tâm kinh tế nào sau đây không thuộc vùng duyên hải Nam Trung Bộ?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Huế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Đà Nẵng                      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Nha Trang          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Quy Nhơn</w:t>
      </w:r>
    </w:p>
    <w:p w:rsidR="00713167" w:rsidRPr="00DB1BE2" w:rsidRDefault="00DB1BE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5</w:t>
      </w:r>
      <w:r w:rsidR="0071316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71316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Các ngành công nghiệp nhẹ, công nghiệp thực phẩm của vùng trung du và miền núi Bắc Bộ phát triển dựa trên cơ sở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nguồn lao động dồi dào 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nhu cầu thị trường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nguồn nguyên liệu tại chỗ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nguồn nguyên liệu nhập </w:t>
      </w:r>
    </w:p>
    <w:p w:rsidR="00DE282D" w:rsidRPr="00DB1BE2" w:rsidRDefault="00DB1BE2" w:rsidP="00DE282D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6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7F5421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Vùng Trung du và miền núi Bắc Bộ có diện tích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100.659 km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            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14.860 km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         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100.569 km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     </w:t>
      </w: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100.965 km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713167" w:rsidRPr="00DB1BE2" w:rsidRDefault="00DB1BE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7</w:t>
      </w:r>
      <w:r w:rsidR="0071316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71316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Vùng TD&amp;MNBB có thế mjanh trong việc trồng và chế biến cây công nghiệp, cây dược liệu, cây cận nhiệt và ôn đới nhờ điaàu kiện chủ yếu nào sau đây?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421E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Đất feralit trên đá vôi có diện tích rộng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Công nghiệp chế biến phát triển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Địa hình đồi trung du bằng phẳng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Khí hậu nhiệt đới ẩm gió mùa có mùa đông lạnh </w:t>
      </w:r>
    </w:p>
    <w:p w:rsidR="007F5421" w:rsidRPr="00DB1BE2" w:rsidRDefault="00DB1BE2" w:rsidP="007F5421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8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7F5421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Năm 2019, dân số vùng đồng bằng sông Hồng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</w:t>
      </w:r>
      <w:r w:rsidRPr="009462B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20,2 triệu người</w:t>
      </w:r>
      <w:r w:rsidR="00143AA8" w:rsidRPr="00000EA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</w:t>
      </w:r>
      <w:r w:rsidR="00DB1BE2"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</w:t>
      </w: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462B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22,5 triệu người</w:t>
      </w:r>
      <w:r w:rsidR="00143AA8" w:rsidRPr="009462B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</w:t>
      </w:r>
    </w:p>
    <w:p w:rsidR="007F5421" w:rsidRPr="00DB1BE2" w:rsidRDefault="007F5421" w:rsidP="007F542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C. 21,5 triệu người.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</w:t>
      </w:r>
      <w:r w:rsidR="00143AA8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21 triệu người.</w:t>
      </w:r>
    </w:p>
    <w:p w:rsidR="00713167" w:rsidRPr="00DB1BE2" w:rsidRDefault="00DB1BE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9</w:t>
      </w:r>
      <w:r w:rsidR="0071316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71316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Chăn nuôi lợn ở TD&amp;MNBB phát triển nhất ở?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Tây Bắc 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</w:t>
      </w:r>
      <w:r w:rsid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Đông Bắc 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Miền 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núi </w:t>
      </w:r>
      <w:r w:rsidR="00DB1BE2"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</w:t>
      </w:r>
      <w:r w:rsidR="00F7660B"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Trung du </w:t>
      </w:r>
    </w:p>
    <w:p w:rsidR="007F5421" w:rsidRPr="00DB1BE2" w:rsidRDefault="00DB1BE2" w:rsidP="004F3CF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10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4F3CF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Dân số TP. Hồ Chí Minh tính đến năm 2019 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là bao nhiêu</w:t>
      </w:r>
    </w:p>
    <w:p w:rsidR="004F3CF4" w:rsidRPr="00DB1BE2" w:rsidRDefault="004F3CF4" w:rsidP="004F3CF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8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,2 triệu người.                     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7,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5 triệu người.          </w:t>
      </w:r>
    </w:p>
    <w:p w:rsidR="004F3CF4" w:rsidRPr="00DB1BE2" w:rsidRDefault="004F3CF4" w:rsidP="004F3CF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00EA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94074" w:rsidRPr="00000EA3">
        <w:rPr>
          <w:rFonts w:ascii="Times New Roman" w:hAnsi="Times New Roman" w:cs="Times New Roman"/>
          <w:sz w:val="26"/>
          <w:szCs w:val="26"/>
          <w:lang w:val="vi-VN"/>
        </w:rPr>
        <w:t xml:space="preserve">Hơn 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8,9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triệu người.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D. 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Hơn 7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triệu người.</w:t>
      </w:r>
    </w:p>
    <w:p w:rsidR="00994074" w:rsidRPr="00DB1BE2" w:rsidRDefault="00DB1BE2" w:rsidP="0099407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11</w:t>
      </w:r>
      <w:r w:rsidR="00C074C9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C074C9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Các nhà máy thủy điện Sơn La, Hòa Bình nằm trên sông nào sau đây?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Sông Chảy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Sông Gâm 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Sông </w:t>
      </w:r>
      <w:r w:rsidRPr="00000EA3">
        <w:rPr>
          <w:rFonts w:ascii="Times New Roman" w:hAnsi="Times New Roman" w:cs="Times New Roman"/>
          <w:sz w:val="26"/>
          <w:szCs w:val="26"/>
        </w:rPr>
        <w:t>Lô</w:t>
      </w:r>
      <w:r w:rsidR="00DB1BE2" w:rsidRPr="00000E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000EA3">
        <w:rPr>
          <w:rFonts w:ascii="Times New Roman" w:hAnsi="Times New Roman" w:cs="Times New Roman"/>
          <w:b/>
          <w:sz w:val="26"/>
          <w:szCs w:val="26"/>
        </w:rPr>
        <w:t>D.</w:t>
      </w:r>
      <w:r w:rsidRPr="00000EA3">
        <w:rPr>
          <w:rFonts w:ascii="Times New Roman" w:hAnsi="Times New Roman" w:cs="Times New Roman"/>
          <w:sz w:val="26"/>
          <w:szCs w:val="26"/>
        </w:rPr>
        <w:t xml:space="preserve"> Sông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Đà </w:t>
      </w:r>
    </w:p>
    <w:p w:rsidR="00994074" w:rsidRPr="00DB1BE2" w:rsidRDefault="00DB1BE2" w:rsidP="0099407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12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Các nhà máy nhiệt điện nằm ở vùng trung du và miền núi Bắc Bộ là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A. Uông Bí, Na Dương, Thác Bà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000EA3">
        <w:rPr>
          <w:rFonts w:ascii="Times New Roman" w:hAnsi="Times New Roman" w:cs="Times New Roman"/>
          <w:b/>
          <w:sz w:val="26"/>
          <w:szCs w:val="26"/>
        </w:rPr>
        <w:t>B.</w:t>
      </w:r>
      <w:r w:rsidRPr="00000EA3">
        <w:rPr>
          <w:rFonts w:ascii="Times New Roman" w:hAnsi="Times New Roman" w:cs="Times New Roman"/>
          <w:sz w:val="26"/>
          <w:szCs w:val="26"/>
        </w:rPr>
        <w:t xml:space="preserve"> Phả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Lại, Uông Bí, Na Dương 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Na Dương, Ninh Bình, Uông Bí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D. Uông Bí, Cẩm Phả, Ninh Bình</w:t>
      </w:r>
    </w:p>
    <w:p w:rsidR="00994074" w:rsidRPr="00DB1BE2" w:rsidRDefault="00DB1BE2" w:rsidP="0099407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13</w:t>
      </w:r>
      <w:r w:rsidR="00994074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Cây chiếm tỉ trọng lớn nhất về diện tích và sản lượng so với cả nước ở </w:t>
      </w:r>
      <w:r w:rsidR="000F3E18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Trung du và miền núi Bắc Bộ 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là: 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 Điều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                 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Cao su </w:t>
      </w:r>
    </w:p>
    <w:p w:rsidR="00994074" w:rsidRPr="00DB1BE2" w:rsidRDefault="00994074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C. Cà </w:t>
      </w:r>
      <w:r w:rsidRPr="00000EA3">
        <w:rPr>
          <w:rFonts w:ascii="Times New Roman" w:hAnsi="Times New Roman" w:cs="Times New Roman"/>
          <w:sz w:val="26"/>
          <w:szCs w:val="26"/>
          <w:lang w:val="fr-FR"/>
        </w:rPr>
        <w:t xml:space="preserve">phê </w:t>
      </w:r>
      <w:r w:rsidR="00DB1BE2" w:rsidRPr="00000EA3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            </w:t>
      </w:r>
      <w:r w:rsidR="005351B3" w:rsidRPr="00000EA3">
        <w:rPr>
          <w:rFonts w:ascii="Times New Roman" w:hAnsi="Times New Roman" w:cs="Times New Roman"/>
          <w:sz w:val="26"/>
          <w:szCs w:val="26"/>
          <w:lang w:val="fr-FR"/>
        </w:rPr>
        <w:t xml:space="preserve">             </w:t>
      </w:r>
      <w:r w:rsidRPr="00000EA3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00EA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Chè </w:t>
      </w:r>
    </w:p>
    <w:p w:rsidR="00994074" w:rsidRPr="00DB1BE2" w:rsidRDefault="00DB1BE2" w:rsidP="0099407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14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</w:t>
      </w:r>
      <w:r w:rsidR="00994074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Khu kinh tế cửa khẩu nào sau đây được xây dựng tại khu vực biên giới Việt – Lào? </w:t>
      </w:r>
    </w:p>
    <w:p w:rsidR="000F3E18" w:rsidRPr="00DB1BE2" w:rsidRDefault="00994074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 Lào Cai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                             </w:t>
      </w:r>
      <w:r w:rsidR="000F3E18" w:rsidRPr="008C1138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B.</w:t>
      </w:r>
      <w:r w:rsidR="000F3E18"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Tây Trang </w:t>
      </w:r>
    </w:p>
    <w:p w:rsidR="00994074" w:rsidRPr="00DB1BE2" w:rsidRDefault="000F3E18" w:rsidP="0099407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Thanh Thủy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994074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Trả Lĩnh </w:t>
      </w:r>
    </w:p>
    <w:p w:rsidR="000F3E18" w:rsidRPr="00DB1BE2" w:rsidRDefault="00DB1BE2" w:rsidP="000F3E1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15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0F3E18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Hoạt động nào sau đây không được phát triển mạnh ở vùng biển Quảng Ninh? 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Nuôi trồng thủy sản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Đánh bắt hải sản 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11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Khai thác khoáng sản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D. Du lịch biển – đảo</w:t>
      </w:r>
    </w:p>
    <w:p w:rsidR="000F3E18" w:rsidRPr="00DB1BE2" w:rsidRDefault="00DB1BE2" w:rsidP="000F3E1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16</w:t>
      </w:r>
      <w:r w:rsidR="00C074C9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C074C9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3E18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Thuận lợi chủ yếu trong việc nuôi trâu ở Trung du và miền núi Bắc Bộ là: 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nhiều đồng cỏ trên cao nguyên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Có mùa đông lạnh nhất nước ta 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Địa hình đồi núi thấp chiếm ưu thế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Thị trường có nhu cầu lớn </w:t>
      </w:r>
    </w:p>
    <w:p w:rsidR="000F3E18" w:rsidRPr="00DB1BE2" w:rsidRDefault="00DB1BE2" w:rsidP="000F3E1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lastRenderedPageBreak/>
        <w:t>Câu 17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3E18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Tính đa dạng về cơ cấu sản phẩm trong sản xuất nông nghiệp của Trung du và miền núi Bắc Bộ thể hiện ở chỗ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E65EC5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ây lương thực, cây công nghiệp và cây ăn quả </w:t>
      </w:r>
    </w:p>
    <w:p w:rsidR="000F3E18" w:rsidRPr="00DB1BE2" w:rsidRDefault="00E65EC5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B. C</w:t>
      </w:r>
      <w:r w:rsidR="000F3E18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ây thực phẩm, cây ăn quả và cây công nghiệp 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5EC5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ây nhiệt đới, cây cận nhiệt và cây ôn đới</w:t>
      </w:r>
    </w:p>
    <w:p w:rsidR="000F3E18" w:rsidRPr="00DB1BE2" w:rsidRDefault="000F3E18" w:rsidP="000F3E1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Cây công nghiệp, cây ăn quả và cây dược liệu </w:t>
      </w:r>
    </w:p>
    <w:p w:rsidR="00E65EC5" w:rsidRPr="00DB1BE2" w:rsidRDefault="00DB1BE2" w:rsidP="00E65EC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18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65EC5" w:rsidRPr="00DB1B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Ngành công nghiệp năng lượng của vùng trung du và miền núi Bắc Bộ có điều kiện để phát triển mạnh nhờ </w:t>
      </w:r>
    </w:p>
    <w:p w:rsidR="00F7660B" w:rsidRDefault="00E65EC5" w:rsidP="00E65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Nguồn thủy năng và nguồn than phong phú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</w:p>
    <w:p w:rsidR="00E65EC5" w:rsidRPr="00DB1BE2" w:rsidRDefault="00E65EC5" w:rsidP="00E65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NNguồn thủy năng và dầu khí phong phú </w:t>
      </w:r>
    </w:p>
    <w:p w:rsidR="00F7660B" w:rsidRDefault="00E65EC5" w:rsidP="00E65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Cơ sở nhiên liệu dồi dào từ than và khí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</w:p>
    <w:p w:rsidR="00E65EC5" w:rsidRPr="00DB1BE2" w:rsidRDefault="00E65EC5" w:rsidP="00E65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 Khai thác tiềm năng thủy điện trên sông Hồng </w:t>
      </w:r>
    </w:p>
    <w:p w:rsidR="00F71A8A" w:rsidRPr="00DB1BE2" w:rsidRDefault="00F71A8A" w:rsidP="00F71A8A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</w:t>
      </w:r>
      <w:r w:rsidR="00DB1BE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9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Năng suất lúa </w:t>
      </w:r>
      <w:r w:rsidR="00030EB9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đồng bằng sông Hồng</w:t>
      </w:r>
      <w:r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cao nhất nước ta là do</w:t>
      </w:r>
    </w:p>
    <w:p w:rsidR="00F71A8A" w:rsidRPr="00DB1BE2" w:rsidRDefault="00F71A8A" w:rsidP="00F71A8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Diện tích lớn nhấ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t.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                      </w:t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Sản lượng lớn nhất.</w:t>
      </w:r>
    </w:p>
    <w:p w:rsidR="00F71A8A" w:rsidRPr="00DB1BE2" w:rsidRDefault="00F71A8A" w:rsidP="00F71A8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Trình độ thâm canh cao.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D.Dân số đông nhất.</w:t>
      </w:r>
    </w:p>
    <w:p w:rsidR="00030EB9" w:rsidRPr="00DB1BE2" w:rsidRDefault="00DB1BE2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20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030EB9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Đặc điểm nào sau đây không đúng với ngành công nghiệp ở đồng bằng sông Hồng?</w:t>
      </w:r>
    </w:p>
    <w:p w:rsidR="00F7660B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Hình thành sớm nhất Việt Nam.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</w:t>
      </w:r>
    </w:p>
    <w:p w:rsidR="00030EB9" w:rsidRPr="00DB1BE2" w:rsidRDefault="00DB1BE2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030EB9"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="00030EB9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Giá trị sản xuất công nghiệp lớn nhất cả nước.</w:t>
      </w:r>
    </w:p>
    <w:p w:rsidR="00F7660B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Có tốc độ tăng trưởng nhanh.</w:t>
      </w:r>
      <w:r w:rsid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</w:t>
      </w:r>
    </w:p>
    <w:p w:rsidR="00030EB9" w:rsidRPr="00DB1BE2" w:rsidRDefault="00F7660B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CN.</w:t>
      </w:r>
      <w:r w:rsidR="00030EB9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chế biến lương thực, thực phẩm là ngành trọng điểm.</w:t>
      </w:r>
    </w:p>
    <w:p w:rsidR="00030EB9" w:rsidRPr="00DB1BE2" w:rsidRDefault="00DB1BE2" w:rsidP="00030EB9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21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030EB9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Khó khăn nào sau đây gây trở ngại lớn nhất đến sản xuất lương thực đồng bằng sông Hồng hiện nay?</w:t>
      </w:r>
    </w:p>
    <w:p w:rsidR="00030EB9" w:rsidRPr="00DB1BE2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Diện tích đất canh tác giảm.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B. Thiên tai thường xảy ra.</w:t>
      </w:r>
    </w:p>
    <w:p w:rsidR="00030EB9" w:rsidRPr="00DB1BE2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Ô nhiễm môi trường.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Dân số quá đông.</w:t>
      </w:r>
    </w:p>
    <w:p w:rsidR="00713167" w:rsidRPr="00E00945" w:rsidRDefault="0009008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22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713167"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vi-VN"/>
        </w:rPr>
        <w:t xml:space="preserve"> Năng suất lúa ĐBSH cao nhất nước ta là do</w:t>
      </w:r>
    </w:p>
    <w:p w:rsidR="00713167" w:rsidRPr="00E00945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</w:pP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>A. diện tích lớn nhấ</w:t>
      </w:r>
      <w:r w:rsidR="00090082"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>t.</w:t>
      </w:r>
      <w:r w:rsidR="00090082"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="00090082"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="00090082"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="00090082"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>B. sản lượng lớn nhất.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>C. trình độ thâm canh cao.</w:t>
      </w: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</w:r>
      <w:r w:rsidRPr="00E00945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vi-VN"/>
        </w:rPr>
        <w:tab/>
        <w:t>D.dân số đông nhất.</w:t>
      </w:r>
    </w:p>
    <w:p w:rsidR="00030EB9" w:rsidRPr="00DB1BE2" w:rsidRDefault="00090082" w:rsidP="00030EB9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lastRenderedPageBreak/>
        <w:t>Câu 23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030EB9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Thế mạnh về tự nhiên tạo cho đồng bằng sông Hồng có khả năng phát triển mạnh cây vụ đông là </w:t>
      </w:r>
    </w:p>
    <w:p w:rsidR="00030EB9" w:rsidRPr="00DB1BE2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Đất phù sa màu mỡ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</w:t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Nguồn nước mặt phong phú</w:t>
      </w:r>
    </w:p>
    <w:p w:rsidR="00030EB9" w:rsidRPr="00DB1BE2" w:rsidRDefault="00030EB9" w:rsidP="00030E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0094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mùa đông lạnh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</w:t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Địa hình bằng phẳ</w:t>
      </w:r>
      <w:r w:rsidR="00D91F6E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ng.</w:t>
      </w:r>
    </w:p>
    <w:p w:rsidR="00713167" w:rsidRPr="00DB1BE2" w:rsidRDefault="00090082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24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71316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Những địa điểm  du lịch hấp dẫn không phải của ĐBSH là</w:t>
      </w:r>
    </w:p>
    <w:p w:rsidR="00713167" w:rsidRPr="00DB1BE2" w:rsidRDefault="005351B3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Chùa Hương, Tràng An.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713167" w:rsidRPr="009F373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="0071316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Hạ Long, Cát Bà.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Cúc Phương, Côn Sơn.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Tam Đảo, Ao Vua.</w:t>
      </w:r>
    </w:p>
    <w:p w:rsidR="00D91F6E" w:rsidRPr="00090082" w:rsidRDefault="00090082" w:rsidP="00D91F6E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25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09008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D91F6E" w:rsidRPr="0009008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Biện pháp nào sao đây góp phần hạn chế hậu quả do thiên tai gây ra ở vùng Bắc Trung Bộ</w:t>
      </w:r>
    </w:p>
    <w:p w:rsidR="00090082" w:rsidRDefault="00D91F6E" w:rsidP="00D91F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Xây dựng các công trình thủy điện</w:t>
      </w:r>
      <w:r w:rsidR="00FE5533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D91F6E" w:rsidRPr="00DB1BE2" w:rsidRDefault="00D91F6E" w:rsidP="00D91F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F373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Xây dựng các công trình thủy lợi, trồng rừng và bảo vệ rừng.</w:t>
      </w:r>
    </w:p>
    <w:p w:rsidR="00D91F6E" w:rsidRPr="00DB1BE2" w:rsidRDefault="00D91F6E" w:rsidP="00D91F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Phát triển kinh tế</w:t>
      </w:r>
      <w:r w:rsidR="00FE5533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71A8A" w:rsidRPr="00DB1BE2" w:rsidRDefault="00D91F6E" w:rsidP="00D91F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Đầu tư xây dựng cơ sở hạ tầng.</w:t>
      </w:r>
    </w:p>
    <w:p w:rsidR="00FE5533" w:rsidRPr="00DB1BE2" w:rsidRDefault="00090082" w:rsidP="00FE553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26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FE5533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Thế mạnh trong việc phát triển ngành trồng trọt ở vùng gò đồi phía Tây của vùng Bắc Trung Bộ là</w:t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F373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Cây ăn quả và cây công nghiệp lâu năm.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B. Cây công nghiệp hàng năm và lúa.</w:t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Cây công nghiệp lâu năm và hoa màu.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Cây ăn quả và cây công nghiệp hàng năm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</w:t>
      </w:r>
      <w:r w:rsidR="00090082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7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Ranh giới tự nhiên giữa Bắc Trung Bộ với vùng ĐBSH và DHNTB lần lượt là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F373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dãy núi Tam Điệp và Bạch Mã.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dãy núi Tam Điệp và đèo Ngang.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sông Cả</w:t>
      </w:r>
      <w:r w:rsidR="009F373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dãy núi Bạ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 Mã.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</w:t>
      </w:r>
      <w:r w:rsid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sông Mã và sông Bến Hải.</w:t>
      </w:r>
    </w:p>
    <w:p w:rsidR="00FE5533" w:rsidRPr="00DB1BE2" w:rsidRDefault="00090082" w:rsidP="00FE553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28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FE5533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Những ngành công nghiệp sau</w:t>
      </w:r>
      <w:r w:rsidR="00EB125A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đây</w:t>
      </w:r>
      <w:r w:rsidR="00FE5533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ngành nào là ngành quan trọng hàng đầu của Bắc Trung Bộ</w:t>
      </w:r>
      <w:r w:rsidR="00EB125A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</w:t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Khai khoáng và chế biến hải sản.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</w:t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Khai khoáng và sản xuất hàng tiêu dùng.</w:t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F373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Sản xuất vật liệu xây dựng và khai khoáng.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</w:t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Sản xuất vật liệu xây dựng và cơ khí.</w:t>
      </w:r>
    </w:p>
    <w:p w:rsidR="00C01B15" w:rsidRPr="00DB1BE2" w:rsidRDefault="00090082" w:rsidP="00FE553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29</w:t>
      </w:r>
      <w:r w:rsidR="00C074C9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FE5533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C01B15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Những thành phố sau thành phố nào có điều kiện là hạt nhân để hình thành trung tâm công nghiệp và dịch vụ của cả vùng Bắc Trung Bộ</w:t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Thanh Hóa.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Huế.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FE5533" w:rsidRPr="00DB1BE2" w:rsidRDefault="00FE5533" w:rsidP="00FE553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Đà Nẵng.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                                          </w:t>
      </w: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Vinh.</w:t>
      </w:r>
    </w:p>
    <w:p w:rsidR="00C01B15" w:rsidRPr="00DB1BE2" w:rsidRDefault="00090082" w:rsidP="00C01B1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 w:themeColor="text1"/>
          <w:sz w:val="26"/>
          <w:szCs w:val="26"/>
          <w:lang w:val="vi-VN"/>
        </w:rPr>
      </w:pPr>
      <w:r w:rsidRPr="00253C34">
        <w:rPr>
          <w:b/>
          <w:color w:val="0000FF"/>
          <w:sz w:val="26"/>
          <w:szCs w:val="26"/>
          <w:lang w:val="vi-VN"/>
        </w:rPr>
        <w:lastRenderedPageBreak/>
        <w:t>Câu 30</w:t>
      </w:r>
      <w:r w:rsidR="00A47757" w:rsidRPr="00253C34">
        <w:rPr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color w:val="000000" w:themeColor="text1"/>
          <w:sz w:val="26"/>
          <w:szCs w:val="26"/>
          <w:lang w:val="vi-VN"/>
        </w:rPr>
        <w:t xml:space="preserve"> </w:t>
      </w:r>
      <w:r w:rsidR="00C01B15" w:rsidRPr="00DB1BE2">
        <w:rPr>
          <w:b/>
          <w:color w:val="000000" w:themeColor="text1"/>
          <w:sz w:val="26"/>
          <w:szCs w:val="26"/>
          <w:lang w:val="vi-VN"/>
        </w:rPr>
        <w:t xml:space="preserve">Khó khăn nào sau đây </w:t>
      </w:r>
      <w:r w:rsidR="00C01B15" w:rsidRPr="00595B43">
        <w:rPr>
          <w:b/>
          <w:i/>
          <w:color w:val="000000" w:themeColor="text1"/>
          <w:sz w:val="26"/>
          <w:szCs w:val="26"/>
          <w:lang w:val="vi-VN"/>
        </w:rPr>
        <w:t>không phải</w:t>
      </w:r>
      <w:r w:rsidR="00C01B15" w:rsidRPr="00DB1BE2">
        <w:rPr>
          <w:b/>
          <w:color w:val="000000" w:themeColor="text1"/>
          <w:sz w:val="26"/>
          <w:szCs w:val="26"/>
          <w:lang w:val="vi-VN"/>
        </w:rPr>
        <w:t xml:space="preserve"> là khó khăn trong sản xuất lương thực của vùng Bắc Trung Bộ là:</w:t>
      </w:r>
    </w:p>
    <w:p w:rsidR="00C01B15" w:rsidRPr="00DB1BE2" w:rsidRDefault="00C01B15" w:rsidP="0009008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A. Đồng bằng hẹp</w:t>
      </w:r>
      <w:r w:rsidR="00090082" w:rsidRPr="000900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         </w:t>
      </w:r>
      <w:r w:rsidRPr="00595B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Người dân có kinh nghiệm sản xuất.</w:t>
      </w:r>
    </w:p>
    <w:p w:rsidR="00FE5533" w:rsidRPr="00DB1BE2" w:rsidRDefault="00C01B15" w:rsidP="0009008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C. Đất đai kém màu mỡ</w:t>
      </w:r>
      <w:r w:rsidR="00090082" w:rsidRPr="000900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  </w:t>
      </w: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D. Nhiều thiên tai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</w:t>
      </w:r>
      <w:r w:rsidR="00090082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1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Tỉnh nào sau đây không thuộc vùng Bắc Trung Bộ?</w:t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Thanh Hóa.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Nghệ An.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713167" w:rsidRPr="00DB1BE2" w:rsidRDefault="00713167" w:rsidP="0071316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Thừa Thiên – Huế.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                            </w:t>
      </w: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Quảng Ngãi.</w:t>
      </w:r>
    </w:p>
    <w:p w:rsidR="00942646" w:rsidRPr="00DB1BE2" w:rsidRDefault="00090082" w:rsidP="00942646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32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942646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Những địa điểm du lịch sau đây địa điểm nào là địa điểm du lịch tại TP. Hồ Chí Minh.</w:t>
      </w:r>
    </w:p>
    <w:p w:rsidR="00942646" w:rsidRPr="00DB1BE2" w:rsidRDefault="00942646" w:rsidP="0009008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Dinh Độc Lập, Cố đô Huế.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Thành Nhà Hồ, Địa đạo Củ Chi.</w:t>
      </w:r>
    </w:p>
    <w:p w:rsidR="00B13A46" w:rsidRPr="00DB1BE2" w:rsidRDefault="00942646" w:rsidP="0009008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Địa đạo Củ Chi, Bến Nhà Rồng.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Dinh Độc Lập, Di tích Mỹ Sơn.</w:t>
      </w:r>
    </w:p>
    <w:p w:rsidR="00DB1BE2" w:rsidRPr="00DB1BE2" w:rsidRDefault="00090082" w:rsidP="00DB1B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33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DB1BE2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Các dạng địa hình từ tây sang đông của các tỉnh ở Bắc Trung Bộ là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đồng bằng, gò đồi, núi, biển, hải đảo</w:t>
      </w: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      </w:t>
      </w:r>
      <w:r w:rsidR="00F7660B"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</w:t>
      </w: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núi, gò đồi, đồng bằng, biển, hải đảo.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biển, hải đảo, đồng bằng, núi, gò đồi.     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biển, hải đỏa, gò đồi, đồng bằng, núi.</w:t>
      </w:r>
    </w:p>
    <w:p w:rsidR="00DB1BE2" w:rsidRPr="00DB1BE2" w:rsidRDefault="00090082" w:rsidP="00DB1B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34</w:t>
      </w:r>
      <w:r w:rsidR="003574D2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DB1BE2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Di sản văn hóa thế giới ở vùng Bắc Trung Bộ đã được UNESCO công nhận là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Phong Nha – Kẻ Bàng.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90082" w:rsidRPr="00595B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</w:t>
      </w: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Cố đô Huế.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Phố cổ Hội An.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D. Di tích Mĩ Sơn.</w:t>
      </w:r>
    </w:p>
    <w:p w:rsidR="00495B0C" w:rsidRPr="00DB1BE2" w:rsidRDefault="00090082" w:rsidP="00495B0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35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Khó khăn của tài nguyên đất ảnh hưởng đến sản xuất nông nghiệp ở </w:t>
      </w:r>
      <w:r w:rsidR="009525BE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Duyên hải Nam Trung Bộ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là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Đất bị nhiễm  phèn, nhiễm mặn.              </w:t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Diện tích đất trống, đồi núi trọc nhiều.</w:t>
      </w:r>
    </w:p>
    <w:p w:rsidR="00DC547B" w:rsidRPr="00DB1BE2" w:rsidRDefault="00495B0C" w:rsidP="0094264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Quỹ đất nông nghiệp hạn chế                  </w:t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F7660B" w:rsidRPr="00F766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Vùng đồng bằng độ dốc lớn</w:t>
      </w:r>
    </w:p>
    <w:p w:rsidR="00495B0C" w:rsidRPr="00DB1BE2" w:rsidRDefault="00090082" w:rsidP="00495B0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36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Trong các ngành kinh thế sau đây, ngành nào có thế mạnh ở </w:t>
      </w:r>
      <w:r w:rsidR="009525BE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Duyên hải Nam Trung Bộ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?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95B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Ngư nghiệp       </w:t>
      </w:r>
      <w:r w:rsidR="00090082" w:rsidRPr="000900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B. Nông nghiệp            </w:t>
      </w:r>
    </w:p>
    <w:p w:rsidR="00F7660B" w:rsidRPr="005351B3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Lâm nghiệp          </w:t>
      </w:r>
      <w:r w:rsidR="00090082" w:rsidRPr="005F40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Công nghiệp</w:t>
      </w:r>
    </w:p>
    <w:p w:rsidR="00495B0C" w:rsidRPr="00DB1BE2" w:rsidRDefault="005F4074" w:rsidP="00495B0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37</w:t>
      </w:r>
      <w:r w:rsidR="00C074C9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DC547B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95B0C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Ý nào sau đây không đúng về nghề cá ở </w:t>
      </w:r>
      <w:r w:rsidR="009525BE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Duyên hải Nam Trung Bộ</w:t>
      </w:r>
      <w:r w:rsidR="00495B0C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?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Mực, tôm, cá đông lạnh là các mặt hàng xuất khẩu chủ yếu.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B. Chiếm hơn ¼ giá trị thủy sản khai thác của cả nước.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D1C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</w:t>
      </w:r>
      <w:r w:rsidR="00800501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á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biển chiếm sản lượng nhỏ trong sản lượng tổng thủy sản.</w:t>
      </w:r>
    </w:p>
    <w:p w:rsidR="00495B0C" w:rsidRPr="00DB1BE2" w:rsidRDefault="00495B0C" w:rsidP="00495B0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Có nhiều bãi tôm, bãi cá tập trung ở các ngư trường.</w:t>
      </w:r>
    </w:p>
    <w:p w:rsidR="00DB1BE2" w:rsidRPr="00DB1BE2" w:rsidRDefault="005F4074" w:rsidP="00DB1B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38</w:t>
      </w:r>
      <w:r w:rsidR="00253C34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DB1BE2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Dựa vào Tập bản đồ địa lí 9 trang 23, cho biết crôm được khai thác ở tỉnh nào sau đây?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D1C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Thanh Hóa.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Nghệ An.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Hà Tĩnh.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5F4074" w:rsidRPr="005F40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 </w:t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Quảng Bình.</w:t>
      </w:r>
    </w:p>
    <w:p w:rsidR="00DB1BE2" w:rsidRPr="00DB1BE2" w:rsidRDefault="005F4074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39</w:t>
      </w:r>
      <w:r w:rsidR="00253C34" w:rsidRPr="00253C34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bookmarkStart w:id="0" w:name="_GoBack"/>
      <w:bookmarkEnd w:id="0"/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Các địa điểm du lịch nổi tiếng không thuộc Bắc Trung Bộ là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Sầm Sơn, Thiên Cầm.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      </w:t>
      </w:r>
      <w:r w:rsidRPr="001D1C43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Vân Phong, Non Nước.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Nhật Lệ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Lăng Cô.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Cố đô Huế, Phong Nha – Kẻ Bàng.</w:t>
      </w:r>
    </w:p>
    <w:p w:rsidR="00495B0C" w:rsidRPr="00DB1BE2" w:rsidRDefault="005F4074" w:rsidP="00F71A8A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40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9525BE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Cho</w:t>
      </w:r>
      <w:r w:rsidR="009525BE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bảng số liệu:</w:t>
      </w:r>
    </w:p>
    <w:p w:rsidR="00800501" w:rsidRPr="00DB1BE2" w:rsidRDefault="00800501" w:rsidP="00800501">
      <w:pPr>
        <w:spacing w:line="0" w:lineRule="atLeast"/>
        <w:ind w:left="38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Một số sản phẩm nông nghiệp của vùng Duyên hải Nam Trung Bộ qua các năm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1260"/>
        <w:gridCol w:w="1530"/>
        <w:gridCol w:w="1516"/>
        <w:gridCol w:w="1364"/>
        <w:gridCol w:w="1440"/>
      </w:tblGrid>
      <w:tr w:rsidR="00DB1BE2" w:rsidRPr="00DB1BE2" w:rsidTr="00FB7B4E">
        <w:tc>
          <w:tcPr>
            <w:tcW w:w="2520" w:type="dxa"/>
          </w:tcPr>
          <w:p w:rsidR="009525BE" w:rsidRPr="00DB1BE2" w:rsidRDefault="00FB7B4E" w:rsidP="00800501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462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                       </w:t>
            </w:r>
            <w:r w:rsidR="009525BE"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Năm</w:t>
            </w:r>
          </w:p>
          <w:p w:rsidR="009525BE" w:rsidRPr="00DB1BE2" w:rsidRDefault="009525BE" w:rsidP="00800501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Tiêu chí</w:t>
            </w:r>
          </w:p>
        </w:tc>
        <w:tc>
          <w:tcPr>
            <w:tcW w:w="126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6"/>
                <w:szCs w:val="26"/>
              </w:rPr>
              <w:t>1995</w:t>
            </w:r>
          </w:p>
        </w:tc>
        <w:tc>
          <w:tcPr>
            <w:tcW w:w="153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516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2005</w:t>
            </w:r>
          </w:p>
        </w:tc>
        <w:tc>
          <w:tcPr>
            <w:tcW w:w="1364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144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2017</w:t>
            </w:r>
          </w:p>
        </w:tc>
      </w:tr>
      <w:tr w:rsidR="00DB1BE2" w:rsidRPr="00DB1BE2" w:rsidTr="00FB7B4E">
        <w:tc>
          <w:tcPr>
            <w:tcW w:w="2520" w:type="dxa"/>
          </w:tcPr>
          <w:p w:rsidR="009525BE" w:rsidRPr="00DB1BE2" w:rsidRDefault="009525BE" w:rsidP="009525B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Đàn bò (nghìn con)</w:t>
            </w:r>
          </w:p>
        </w:tc>
        <w:tc>
          <w:tcPr>
            <w:tcW w:w="1260" w:type="dxa"/>
            <w:vAlign w:val="bottom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1026,0</w:t>
            </w:r>
          </w:p>
        </w:tc>
        <w:tc>
          <w:tcPr>
            <w:tcW w:w="1530" w:type="dxa"/>
            <w:vAlign w:val="bottom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1132,6</w:t>
            </w:r>
          </w:p>
        </w:tc>
        <w:tc>
          <w:tcPr>
            <w:tcW w:w="1516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1293,3</w:t>
            </w:r>
          </w:p>
        </w:tc>
        <w:tc>
          <w:tcPr>
            <w:tcW w:w="1364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1322,9</w:t>
            </w:r>
          </w:p>
        </w:tc>
        <w:tc>
          <w:tcPr>
            <w:tcW w:w="144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1268,9</w:t>
            </w:r>
          </w:p>
        </w:tc>
      </w:tr>
      <w:tr w:rsidR="00DB1BE2" w:rsidRPr="00DB1BE2" w:rsidTr="00FB7B4E">
        <w:tc>
          <w:tcPr>
            <w:tcW w:w="2520" w:type="dxa"/>
          </w:tcPr>
          <w:p w:rsidR="009525BE" w:rsidRPr="00DB1BE2" w:rsidRDefault="009525BE" w:rsidP="009525B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Thủy sản (nghìn tấn)</w:t>
            </w:r>
          </w:p>
        </w:tc>
        <w:tc>
          <w:tcPr>
            <w:tcW w:w="126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339,4</w:t>
            </w:r>
          </w:p>
        </w:tc>
        <w:tc>
          <w:tcPr>
            <w:tcW w:w="153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462,9</w:t>
            </w:r>
          </w:p>
        </w:tc>
        <w:tc>
          <w:tcPr>
            <w:tcW w:w="1516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623,9</w:t>
            </w:r>
          </w:p>
        </w:tc>
        <w:tc>
          <w:tcPr>
            <w:tcW w:w="1364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748,1</w:t>
            </w:r>
          </w:p>
        </w:tc>
        <w:tc>
          <w:tcPr>
            <w:tcW w:w="1440" w:type="dxa"/>
          </w:tcPr>
          <w:p w:rsidR="009525BE" w:rsidRPr="00DB1BE2" w:rsidRDefault="009525BE" w:rsidP="00FB7B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6"/>
                <w:szCs w:val="26"/>
              </w:rPr>
              <w:t>1077,4</w:t>
            </w:r>
          </w:p>
        </w:tc>
      </w:tr>
    </w:tbl>
    <w:p w:rsidR="00FB7B4E" w:rsidRPr="00DB1BE2" w:rsidRDefault="00FB7B4E" w:rsidP="00800501">
      <w:pPr>
        <w:spacing w:line="0" w:lineRule="atLeast"/>
        <w:ind w:left="38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B1BE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Nhận xét nào sau đây đúng với </w:t>
      </w:r>
      <w:r w:rsidR="00EB125A" w:rsidRPr="00DB1BE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bảng số liệu trên:</w:t>
      </w:r>
    </w:p>
    <w:p w:rsidR="00EB125A" w:rsidRPr="00DB1BE2" w:rsidRDefault="00EB125A" w:rsidP="00EB12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</w:t>
      </w:r>
      <w:r w:rsidR="004B5D25"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Thủy sản có xu hướng tăng, đàn bò tăng chậm qua các năm</w:t>
      </w:r>
    </w:p>
    <w:p w:rsidR="00EB125A" w:rsidRPr="00DB1BE2" w:rsidRDefault="00EB125A" w:rsidP="00EB12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Đàn bò có xu hướng giảm mạnh, thủy sản có xu hướng tăng mạnh.   </w:t>
      </w:r>
    </w:p>
    <w:p w:rsidR="00EB125A" w:rsidRPr="00DB1BE2" w:rsidRDefault="00EB125A" w:rsidP="00EB125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Đàn bò có xu hướng tăng liên tục, thủy sản có xu hướng tăng mạnh.   </w:t>
      </w:r>
    </w:p>
    <w:p w:rsidR="00800501" w:rsidRPr="00DB1BE2" w:rsidRDefault="00EB125A" w:rsidP="004B5D2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Thủy sản có xu hướ</w:t>
      </w:r>
      <w:r w:rsidR="004B5D25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 tăng liên tục, đàn bò có xu hướng giảm giai đoạn từ 2010 đến 2017.</w:t>
      </w:r>
    </w:p>
    <w:p w:rsidR="00495B0C" w:rsidRPr="005F4074" w:rsidRDefault="005F4074" w:rsidP="00495B0C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41</w:t>
      </w:r>
      <w:r w:rsidR="00A47757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A47757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942646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Hai quần đảo nào trực thuộc vùng Duyên hải Nam Trung Bộ có ý nghĩa rất lớn đối với chủ quyền biền đảo nước ta</w:t>
      </w:r>
    </w:p>
    <w:p w:rsidR="00A065D6" w:rsidRPr="00DB1BE2" w:rsidRDefault="00A065D6" w:rsidP="005F407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 Hoàng Sa, Phú Qúy</w:t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B. Hoàng Sa, Lý Sơn.</w:t>
      </w:r>
    </w:p>
    <w:p w:rsidR="00A065D6" w:rsidRPr="00DB1BE2" w:rsidRDefault="00A065D6" w:rsidP="005F407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Trường Sa, Hoàng Sa</w:t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          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D. Phú Qúy, </w:t>
      </w:r>
      <w:r w:rsidR="007D4FF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Cát Bà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</w:p>
    <w:p w:rsidR="00DB1BE2" w:rsidRPr="00DB1BE2" w:rsidRDefault="005F4074" w:rsidP="00DB1B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42</w:t>
      </w:r>
      <w:r w:rsidR="00DB1BE2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DB1BE2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Nhà máy lọc dầu Dung Quất thuộc tỉnh nào của DHNTB?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A.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Quảng Ngãi             </w:t>
      </w:r>
      <w:r w:rsidR="005F4074" w:rsidRPr="005F40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</w:t>
      </w:r>
      <w:r w:rsidR="005351B3" w:rsidRPr="005351B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="005F4074" w:rsidRPr="005F407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Bình Đình                 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Phú Yên                  </w:t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5351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5F40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Quảng Nam</w:t>
      </w:r>
    </w:p>
    <w:p w:rsidR="00DB1BE2" w:rsidRPr="00DB1BE2" w:rsidRDefault="005F4074" w:rsidP="00DB1B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lastRenderedPageBreak/>
        <w:t>Câu 43</w:t>
      </w:r>
      <w:r w:rsidR="00DB1BE2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DB1BE2" w:rsidRPr="00DB1BE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Một số biển nổi tiếng của DHNTB là:</w:t>
      </w:r>
    </w:p>
    <w:p w:rsidR="00DB1BE2" w:rsidRPr="00DB1BE2" w:rsidRDefault="00241465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Mỹ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Khê, La Huỳnh, Lăng Cô.                           B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.</w:t>
      </w:r>
      <w:r w:rsidR="00DB1BE2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Mũi Né, Nha Trang, Vũng Tàu.</w:t>
      </w:r>
    </w:p>
    <w:p w:rsidR="00DB1BE2" w:rsidRPr="00DB1BE2" w:rsidRDefault="00DB1BE2" w:rsidP="00DB1B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Thiên Cầm, Vân Phong, Quy Nhơn</w:t>
      </w: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             </w:t>
      </w:r>
      <w:r w:rsidR="005351B3"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</w:t>
      </w:r>
      <w:r w:rsidR="005F4074"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</w:t>
      </w: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D</w:t>
      </w:r>
      <w:r w:rsidRPr="000A400B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.</w:t>
      </w:r>
      <w:r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Non Nước, Nha Trang, Mũi Né.</w:t>
      </w:r>
    </w:p>
    <w:p w:rsidR="00E00268" w:rsidRPr="005F4074" w:rsidRDefault="005F4074" w:rsidP="00E00268">
      <w:pPr>
        <w:spacing w:after="240" w:line="240" w:lineRule="auto"/>
        <w:ind w:left="48" w:right="4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44</w:t>
      </w:r>
      <w:r w:rsidR="004B5D25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4B5D25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E00268"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Dựa vào kiến thức đã học, em hãy ghép nối các đặc điểm phù hợp với </w:t>
      </w:r>
      <w:r w:rsidRPr="005F407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các ĐKTN và TNTN của vùng Bắc Trung Bộ.</w:t>
      </w:r>
    </w:p>
    <w:tbl>
      <w:tblPr>
        <w:tblStyle w:val="TableGrid"/>
        <w:tblpPr w:leftFromText="180" w:rightFromText="180" w:vertAnchor="text" w:horzAnchor="margin" w:tblpY="136"/>
        <w:tblW w:w="10098" w:type="dxa"/>
        <w:tblLook w:val="04A0" w:firstRow="1" w:lastRow="0" w:firstColumn="1" w:lastColumn="0" w:noHBand="0" w:noVBand="1"/>
      </w:tblPr>
      <w:tblGrid>
        <w:gridCol w:w="3618"/>
        <w:gridCol w:w="720"/>
        <w:gridCol w:w="5760"/>
      </w:tblGrid>
      <w:tr w:rsidR="00DB1BE2" w:rsidRPr="00DB1BE2" w:rsidTr="00201FA7">
        <w:trPr>
          <w:trHeight w:val="556"/>
        </w:trPr>
        <w:tc>
          <w:tcPr>
            <w:tcW w:w="3618" w:type="dxa"/>
          </w:tcPr>
          <w:p w:rsidR="0026635E" w:rsidRPr="005F4074" w:rsidRDefault="005F4074" w:rsidP="00201FA7">
            <w:pPr>
              <w:pStyle w:val="NormalWeb"/>
              <w:spacing w:before="24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5F407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Điều kiện tự nhiên, t</w:t>
            </w:r>
            <w:r w:rsidR="0026635E" w:rsidRPr="005F407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ài nguyên</w:t>
            </w:r>
            <w:r w:rsidRPr="005F407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thiên nhiên</w:t>
            </w:r>
          </w:p>
        </w:tc>
        <w:tc>
          <w:tcPr>
            <w:tcW w:w="720" w:type="dxa"/>
            <w:vMerge w:val="restart"/>
          </w:tcPr>
          <w:p w:rsidR="0026635E" w:rsidRPr="005F4074" w:rsidRDefault="0026635E" w:rsidP="00201FA7">
            <w:pPr>
              <w:pStyle w:val="NormalWeb"/>
              <w:spacing w:before="24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</w:tcPr>
          <w:p w:rsidR="0026635E" w:rsidRPr="00DB1BE2" w:rsidRDefault="0026635E" w:rsidP="00201FA7">
            <w:pPr>
              <w:pStyle w:val="NormalWeb"/>
              <w:spacing w:before="240" w:beforeAutospacing="0" w:after="0" w:afterAutospacing="0"/>
              <w:ind w:right="4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B1BE2">
              <w:rPr>
                <w:b/>
                <w:bCs/>
                <w:color w:val="000000" w:themeColor="text1"/>
                <w:sz w:val="26"/>
                <w:szCs w:val="26"/>
              </w:rPr>
              <w:t>Đặc điểm</w:t>
            </w:r>
          </w:p>
        </w:tc>
      </w:tr>
      <w:tr w:rsidR="00DB1BE2" w:rsidRPr="00DB1BE2" w:rsidTr="00201FA7">
        <w:trPr>
          <w:trHeight w:val="420"/>
        </w:trPr>
        <w:tc>
          <w:tcPr>
            <w:tcW w:w="3618" w:type="dxa"/>
          </w:tcPr>
          <w:p w:rsidR="0026635E" w:rsidRPr="00DB1BE2" w:rsidRDefault="0026635E" w:rsidP="0026635E">
            <w:pPr>
              <w:spacing w:after="24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 Sông ngòi</w:t>
            </w:r>
          </w:p>
        </w:tc>
        <w:tc>
          <w:tcPr>
            <w:tcW w:w="720" w:type="dxa"/>
            <w:vMerge/>
          </w:tcPr>
          <w:p w:rsidR="0026635E" w:rsidRPr="00DB1BE2" w:rsidRDefault="0026635E" w:rsidP="00201FA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60" w:type="dxa"/>
          </w:tcPr>
          <w:p w:rsidR="0026635E" w:rsidRPr="00DB1BE2" w:rsidRDefault="0026635E" w:rsidP="0026635E">
            <w:pPr>
              <w:spacing w:after="240"/>
              <w:ind w:left="48" w:right="4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A.  Phù sa chiếm diện tích lớn, thuận lơi thâm canh lúa nước, cây lương thực, rau màu.</w:t>
            </w:r>
          </w:p>
        </w:tc>
      </w:tr>
      <w:tr w:rsidR="00DB1BE2" w:rsidRPr="00DB1BE2" w:rsidTr="00201FA7">
        <w:trPr>
          <w:trHeight w:val="420"/>
        </w:trPr>
        <w:tc>
          <w:tcPr>
            <w:tcW w:w="3618" w:type="dxa"/>
          </w:tcPr>
          <w:p w:rsidR="0026635E" w:rsidRPr="00DB1BE2" w:rsidRDefault="0026635E" w:rsidP="00201FA7">
            <w:pPr>
              <w:spacing w:after="24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 Khí hậu</w:t>
            </w:r>
          </w:p>
          <w:p w:rsidR="0026635E" w:rsidRPr="00DB1BE2" w:rsidRDefault="0026635E" w:rsidP="00201FA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26635E" w:rsidRPr="00DB1BE2" w:rsidRDefault="0026635E" w:rsidP="00201FA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60" w:type="dxa"/>
          </w:tcPr>
          <w:p w:rsidR="0026635E" w:rsidRPr="00DB1BE2" w:rsidRDefault="0026635E" w:rsidP="0026635E">
            <w:pPr>
              <w:spacing w:after="240"/>
              <w:ind w:left="48" w:right="48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B. Khoáng sản có giá trị đáng kể: </w:t>
            </w:r>
            <w:r w:rsidRPr="00DB1B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Đá vôi, than nâu, khí tự nhiên</w:t>
            </w:r>
            <w:r w:rsidRPr="00DB1B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1BE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B1B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Vùng vịnh Bắc Bộ giàu tiềm năng.</w:t>
            </w:r>
          </w:p>
        </w:tc>
      </w:tr>
      <w:tr w:rsidR="00DB1BE2" w:rsidRPr="00DB1BE2" w:rsidTr="00201FA7">
        <w:trPr>
          <w:trHeight w:val="602"/>
        </w:trPr>
        <w:tc>
          <w:tcPr>
            <w:tcW w:w="3618" w:type="dxa"/>
          </w:tcPr>
          <w:p w:rsidR="0026635E" w:rsidRPr="00DB1BE2" w:rsidRDefault="0026635E" w:rsidP="0026635E">
            <w:pPr>
              <w:spacing w:after="24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3. Đất</w:t>
            </w:r>
          </w:p>
        </w:tc>
        <w:tc>
          <w:tcPr>
            <w:tcW w:w="720" w:type="dxa"/>
            <w:vMerge/>
          </w:tcPr>
          <w:p w:rsidR="0026635E" w:rsidRPr="00DB1BE2" w:rsidRDefault="0026635E" w:rsidP="00201FA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60" w:type="dxa"/>
          </w:tcPr>
          <w:p w:rsidR="0026635E" w:rsidRPr="00DB1BE2" w:rsidRDefault="0026635E" w:rsidP="0026635E">
            <w:pPr>
              <w:spacing w:after="240"/>
              <w:ind w:left="48" w:right="4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C. Dày đặc với nhiều sông lớn, Bồi đắp phù sa, cung cấp nước trong tưới tiêu, sinh hoạt.</w:t>
            </w:r>
          </w:p>
        </w:tc>
      </w:tr>
      <w:tr w:rsidR="00DB1BE2" w:rsidRPr="00DB1BE2" w:rsidTr="00201FA7">
        <w:trPr>
          <w:trHeight w:val="420"/>
        </w:trPr>
        <w:tc>
          <w:tcPr>
            <w:tcW w:w="3618" w:type="dxa"/>
          </w:tcPr>
          <w:p w:rsidR="0026635E" w:rsidRPr="00DB1BE2" w:rsidRDefault="0026635E" w:rsidP="0026635E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B1BE2">
              <w:rPr>
                <w:bCs/>
                <w:color w:val="000000" w:themeColor="text1"/>
                <w:sz w:val="26"/>
                <w:szCs w:val="26"/>
              </w:rPr>
              <w:t>4. Tài nguyên</w:t>
            </w:r>
          </w:p>
        </w:tc>
        <w:tc>
          <w:tcPr>
            <w:tcW w:w="720" w:type="dxa"/>
            <w:vMerge/>
          </w:tcPr>
          <w:p w:rsidR="0026635E" w:rsidRPr="00DB1BE2" w:rsidRDefault="0026635E" w:rsidP="00201FA7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60" w:type="dxa"/>
          </w:tcPr>
          <w:p w:rsidR="0026635E" w:rsidRPr="00DB1BE2" w:rsidRDefault="0026635E" w:rsidP="0026635E">
            <w:pPr>
              <w:spacing w:after="240"/>
              <w:ind w:left="48" w:right="4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1B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DB1BE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it-IT"/>
              </w:rPr>
              <w:t>Nhiệt đới ẩm gió mùa có mùa đông lạnh</w:t>
            </w:r>
            <w:r w:rsidR="00945839" w:rsidRPr="00DB1BE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it-IT"/>
              </w:rPr>
              <w:t>, thích hợp trồng các loại cây ưa lạnh.</w:t>
            </w:r>
          </w:p>
        </w:tc>
      </w:tr>
    </w:tbl>
    <w:p w:rsidR="00241465" w:rsidRDefault="00241465" w:rsidP="00945839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45839" w:rsidRPr="00DB1BE2" w:rsidRDefault="00945839" w:rsidP="005F407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 1-D, 2-B, 3-A, 4 -C.</w:t>
      </w:r>
      <w:r w:rsidR="005F40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 1-A, 2-C, 3-D, 4-B.</w:t>
      </w:r>
    </w:p>
    <w:p w:rsidR="00945839" w:rsidRPr="00DB1BE2" w:rsidRDefault="00945839" w:rsidP="005F4074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42F6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1-C, 2-D, 3-A, 4-B.</w:t>
      </w:r>
      <w:r w:rsidR="005F40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="00242F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 1-C,2-A, 3-D</w:t>
      </w:r>
      <w:r w:rsidRPr="00DB1B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4-B.</w:t>
      </w:r>
    </w:p>
    <w:p w:rsidR="00B87A0B" w:rsidRPr="002C665C" w:rsidRDefault="0074432C" w:rsidP="00C074C9">
      <w:pPr>
        <w:spacing w:after="240"/>
        <w:ind w:left="48" w:right="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</w:pPr>
      <w:r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45</w:t>
      </w:r>
      <w:r w:rsidR="004B5D25" w:rsidRPr="00253C3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="004B5D25" w:rsidRPr="00DB1BE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Chọ</w:t>
      </w:r>
      <w:r w:rsidR="00E00268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n các 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cụm từ sau đây để điền vào chỗ </w:t>
      </w:r>
      <w:r w:rsidR="00E00268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trong trong đoạn thông tin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về </w:t>
      </w:r>
      <w:r w:rsidR="00E00268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vị trí địa lí và 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đặc điểm tự nhiên </w:t>
      </w:r>
      <w:r w:rsidR="00E00268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vùng </w:t>
      </w:r>
      <w:r w:rsidR="00CF17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duyên hải Nam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Trung Bộ</w:t>
      </w:r>
      <w:r w:rsidR="00E00268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sao cho phù hợp nhất</w:t>
      </w:r>
      <w:r w:rsidR="00B87A0B" w:rsidRPr="00DB1BE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:</w:t>
      </w:r>
      <w:r w:rsidR="00E0312F" w:rsidRPr="00DB1BE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pt-BR"/>
        </w:rPr>
        <w:t xml:space="preserve"> 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hẹ</w:t>
      </w:r>
      <w:r w:rsid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p ngang-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kéo dài</w:t>
      </w:r>
      <w:r w:rsid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, Bắc Trung Bộ, Tây Nguyên, núi- gò đồi</w:t>
      </w:r>
    </w:p>
    <w:p w:rsidR="00CF17CD" w:rsidRPr="00653B4D" w:rsidRDefault="002C665C" w:rsidP="00653B4D">
      <w:pPr>
        <w:spacing w:after="240"/>
        <w:ind w:left="48" w:right="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Vớ</w:t>
      </w:r>
      <w:r w:rsidR="00CF17C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i hình thể (.............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1</w:t>
      </w:r>
      <w:r w:rsidR="00CF17C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.........) từ Đà Nẵng đến Bình Thuận, Duyên hải Nam Trung Bộ là cầu nối (.......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2</w:t>
      </w:r>
      <w:r w:rsidR="00CF17C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......) với (..............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3</w:t>
      </w:r>
      <w:r w:rsidR="00CF17C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.......) và Đông Nam Bộ. Các tỉnh Duyên hải Nam Trung Bộ đề có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(...........4.......) ở phía tây, dải đồng bằng hẹp phía đông bị chia cắt bởi nhiều dãy núi đâm ngang sát biển. Bờ biển khúc khuỷu có nhiều vũng, vịnh.</w:t>
      </w:r>
    </w:p>
    <w:p w:rsidR="001D3250" w:rsidRPr="002C665C" w:rsidRDefault="001D3250" w:rsidP="002C665C">
      <w:pPr>
        <w:pStyle w:val="ListParagraph"/>
        <w:numPr>
          <w:ilvl w:val="0"/>
          <w:numId w:val="2"/>
        </w:numPr>
        <w:spacing w:after="240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hẹp ngang- kéo dài</w:t>
      </w:r>
      <w:r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2-(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Bắc Trung Bộ</w:t>
      </w:r>
      <w:r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3-(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Tây Nguyên</w:t>
      </w:r>
      <w:r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4-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núi- gò đồi</w:t>
      </w:r>
      <w:r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).</w:t>
      </w:r>
    </w:p>
    <w:p w:rsidR="002C665C" w:rsidRPr="002C665C" w:rsidRDefault="00653B4D" w:rsidP="002C665C">
      <w:pPr>
        <w:spacing w:after="240"/>
        <w:ind w:left="48" w:right="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1-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hẹp ngang- kéo dài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3-(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Tây Nguyên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</w:t>
      </w:r>
      <w:r w:rsidRPr="00653B4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Bắc Trung Bộ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4-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núi- gò đồi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).</w:t>
      </w:r>
    </w:p>
    <w:p w:rsidR="002C665C" w:rsidRPr="002C665C" w:rsidRDefault="00653B4D" w:rsidP="002C665C">
      <w:pPr>
        <w:spacing w:after="240"/>
        <w:ind w:right="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</w:pPr>
      <w:r w:rsidRPr="00653B4D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Bắc Trung Bộ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,</w:t>
      </w:r>
      <w:r w:rsidR="009E5E2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hẹp ngang- kéo dài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3-(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Tây Nguyên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4-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núi- gò đồi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).</w:t>
      </w:r>
    </w:p>
    <w:p w:rsidR="002C665C" w:rsidRPr="002C665C" w:rsidRDefault="00653B4D" w:rsidP="002C665C">
      <w:pPr>
        <w:spacing w:after="240"/>
        <w:ind w:right="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1-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hẹp ngang- kéo dài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), 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>núi- gò đồi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Bắc Trung Bộ</w:t>
      </w:r>
      <w:r w:rsid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), 4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-(</w:t>
      </w:r>
      <w:r w:rsidR="002C665C" w:rsidRPr="002C665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pt-BR"/>
        </w:rPr>
        <w:t xml:space="preserve"> Tây Nguyên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).</w:t>
      </w:r>
      <w:r w:rsidR="002C665C" w:rsidRPr="002C66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b/>
          <w:color w:val="FF0000"/>
          <w:sz w:val="26"/>
          <w:szCs w:val="26"/>
          <w:lang w:val="pt-BR"/>
        </w:rPr>
      </w:pPr>
      <w:r w:rsidRPr="00241465">
        <w:rPr>
          <w:b/>
          <w:color w:val="FF0000"/>
          <w:sz w:val="26"/>
          <w:szCs w:val="26"/>
          <w:lang w:val="pt-BR"/>
        </w:rPr>
        <w:t>*MỘT SỐ LƯU Ý :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pt-BR"/>
        </w:rPr>
      </w:pPr>
      <w:r w:rsidRPr="00241465">
        <w:rPr>
          <w:sz w:val="26"/>
          <w:szCs w:val="26"/>
          <w:lang w:val="pt-BR"/>
        </w:rPr>
        <w:lastRenderedPageBreak/>
        <w:t>1/ HS ôn tập cả nội dung ghi bài và thông tin sgk để nắm kiến thức trọng tâm.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pt-BR"/>
        </w:rPr>
      </w:pPr>
      <w:r w:rsidRPr="00241465">
        <w:rPr>
          <w:sz w:val="26"/>
          <w:szCs w:val="26"/>
          <w:lang w:val="pt-BR"/>
        </w:rPr>
        <w:t>2/ HS in và làm câu hỏi ôn tập, chú ý đọc kĩ câu hỏi.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pt-BR"/>
        </w:rPr>
      </w:pPr>
      <w:r w:rsidRPr="00241465">
        <w:rPr>
          <w:sz w:val="26"/>
          <w:szCs w:val="26"/>
          <w:lang w:val="pt-BR"/>
        </w:rPr>
        <w:t>3/ Khi làm bài kiểm tra trực tuyến chú ý các thao tác trên máy để làm bài kiểm tra tốt nhất.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pt-BR"/>
        </w:rPr>
      </w:pPr>
      <w:r w:rsidRPr="00241465">
        <w:rPr>
          <w:sz w:val="26"/>
          <w:szCs w:val="26"/>
          <w:lang w:val="pt-BR"/>
        </w:rPr>
        <w:t xml:space="preserve">4/ </w:t>
      </w:r>
      <w:r w:rsidRPr="00241465">
        <w:rPr>
          <w:b/>
          <w:sz w:val="26"/>
          <w:szCs w:val="26"/>
          <w:lang w:val="pt-BR"/>
        </w:rPr>
        <w:t>Đọc kĩ và dò lại</w:t>
      </w:r>
      <w:r w:rsidRPr="00241465">
        <w:rPr>
          <w:sz w:val="26"/>
          <w:szCs w:val="26"/>
          <w:lang w:val="pt-BR"/>
        </w:rPr>
        <w:t xml:space="preserve"> bài kiểm tra thật kĩ trước khi bấm nút NỘP BÀI.</w:t>
      </w: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pt-BR"/>
        </w:rPr>
      </w:pPr>
    </w:p>
    <w:p w:rsidR="00241465" w:rsidRPr="00241465" w:rsidRDefault="00241465" w:rsidP="00241465">
      <w:pPr>
        <w:pStyle w:val="NormalWeb"/>
        <w:spacing w:before="0" w:beforeAutospacing="0" w:after="0" w:afterAutospacing="0"/>
        <w:ind w:right="48"/>
        <w:jc w:val="center"/>
        <w:rPr>
          <w:rFonts w:ascii="#9Slide05 Lobster" w:hAnsi="#9Slide05 Lobster"/>
          <w:sz w:val="26"/>
          <w:szCs w:val="26"/>
          <w:lang w:val="pt-BR"/>
        </w:rPr>
      </w:pPr>
      <w:r w:rsidRPr="00241465">
        <w:rPr>
          <w:rFonts w:ascii="#9Slide05 Lobster" w:hAnsi="#9Slide05 Lobster"/>
          <w:sz w:val="26"/>
          <w:szCs w:val="26"/>
          <w:lang w:val="pt-BR"/>
        </w:rPr>
        <w:t>Chúc các em ôn tập và làm bài kiểm tra cuối kì thật tốt !</w:t>
      </w:r>
    </w:p>
    <w:p w:rsidR="00EA1A67" w:rsidRPr="00241465" w:rsidRDefault="00EA1A67" w:rsidP="009462B9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</w:p>
    <w:sectPr w:rsidR="00EA1A67" w:rsidRPr="00241465" w:rsidSect="00B423D5">
      <w:headerReference w:type="default" r:id="rId8"/>
      <w:footerReference w:type="default" r:id="rId9"/>
      <w:pgSz w:w="12240" w:h="15840"/>
      <w:pgMar w:top="720" w:right="900" w:bottom="990" w:left="900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E2" w:rsidRDefault="00CD79E2" w:rsidP="00D05CE3">
      <w:pPr>
        <w:spacing w:after="0" w:line="240" w:lineRule="auto"/>
      </w:pPr>
      <w:r>
        <w:separator/>
      </w:r>
    </w:p>
  </w:endnote>
  <w:endnote w:type="continuationSeparator" w:id="0">
    <w:p w:rsidR="00CD79E2" w:rsidRDefault="00CD79E2" w:rsidP="00D0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#9Slide05 Lobster">
    <w:altName w:val="Times New Roman"/>
    <w:charset w:val="A3"/>
    <w:family w:val="auto"/>
    <w:pitch w:val="variable"/>
    <w:sig w:usb0="00000001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D5" w:rsidRPr="00B423D5" w:rsidRDefault="00B423D5" w:rsidP="00B423D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423D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B423D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423D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B423D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423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423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423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423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B423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E2" w:rsidRDefault="00CD79E2" w:rsidP="00D05CE3">
      <w:pPr>
        <w:spacing w:after="0" w:line="240" w:lineRule="auto"/>
      </w:pPr>
      <w:r>
        <w:separator/>
      </w:r>
    </w:p>
  </w:footnote>
  <w:footnote w:type="continuationSeparator" w:id="0">
    <w:p w:rsidR="00CD79E2" w:rsidRDefault="00CD79E2" w:rsidP="00D0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E3" w:rsidRDefault="00B423D5" w:rsidP="00B423D5">
    <w:pPr>
      <w:pStyle w:val="Header"/>
      <w:jc w:val="center"/>
    </w:pPr>
    <w:r w:rsidRPr="00B423D5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B423D5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1BCA"/>
    <w:multiLevelType w:val="hybridMultilevel"/>
    <w:tmpl w:val="4AD0A13A"/>
    <w:lvl w:ilvl="0" w:tplc="A658F59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A2503"/>
    <w:multiLevelType w:val="hybridMultilevel"/>
    <w:tmpl w:val="FA985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A0"/>
    <w:rsid w:val="00000EA3"/>
    <w:rsid w:val="00030EB9"/>
    <w:rsid w:val="0007119F"/>
    <w:rsid w:val="00090082"/>
    <w:rsid w:val="000A0CAC"/>
    <w:rsid w:val="000A400B"/>
    <w:rsid w:val="000B4CB3"/>
    <w:rsid w:val="000C5EE1"/>
    <w:rsid w:val="000C7B00"/>
    <w:rsid w:val="000F3E18"/>
    <w:rsid w:val="00125A61"/>
    <w:rsid w:val="00143AA8"/>
    <w:rsid w:val="00150DA0"/>
    <w:rsid w:val="001D1C43"/>
    <w:rsid w:val="001D3250"/>
    <w:rsid w:val="002337C0"/>
    <w:rsid w:val="0023730D"/>
    <w:rsid w:val="00241465"/>
    <w:rsid w:val="00242F6B"/>
    <w:rsid w:val="00253C34"/>
    <w:rsid w:val="0026635E"/>
    <w:rsid w:val="002A66CF"/>
    <w:rsid w:val="002B02EA"/>
    <w:rsid w:val="002B1EF7"/>
    <w:rsid w:val="002C665C"/>
    <w:rsid w:val="00320FB4"/>
    <w:rsid w:val="003574D2"/>
    <w:rsid w:val="003676A5"/>
    <w:rsid w:val="0037009B"/>
    <w:rsid w:val="0038654A"/>
    <w:rsid w:val="00391DB9"/>
    <w:rsid w:val="003A3DBF"/>
    <w:rsid w:val="003E5EC6"/>
    <w:rsid w:val="00403F7F"/>
    <w:rsid w:val="004047D5"/>
    <w:rsid w:val="00436A21"/>
    <w:rsid w:val="0047073E"/>
    <w:rsid w:val="004739C7"/>
    <w:rsid w:val="00495B0C"/>
    <w:rsid w:val="004B5D25"/>
    <w:rsid w:val="004F2C26"/>
    <w:rsid w:val="004F3CF4"/>
    <w:rsid w:val="004F697D"/>
    <w:rsid w:val="005351B3"/>
    <w:rsid w:val="00551107"/>
    <w:rsid w:val="00595B43"/>
    <w:rsid w:val="005A6348"/>
    <w:rsid w:val="005B33A9"/>
    <w:rsid w:val="005B369F"/>
    <w:rsid w:val="005F4074"/>
    <w:rsid w:val="00610E99"/>
    <w:rsid w:val="00653B4D"/>
    <w:rsid w:val="00655B8B"/>
    <w:rsid w:val="006776C0"/>
    <w:rsid w:val="00682468"/>
    <w:rsid w:val="006A1DD3"/>
    <w:rsid w:val="00704A9B"/>
    <w:rsid w:val="00713167"/>
    <w:rsid w:val="0074432C"/>
    <w:rsid w:val="007706B6"/>
    <w:rsid w:val="007C0354"/>
    <w:rsid w:val="007D4FF2"/>
    <w:rsid w:val="007F5421"/>
    <w:rsid w:val="007F5E8A"/>
    <w:rsid w:val="00800501"/>
    <w:rsid w:val="0082752F"/>
    <w:rsid w:val="008A39DB"/>
    <w:rsid w:val="008C1138"/>
    <w:rsid w:val="008E472F"/>
    <w:rsid w:val="008F386B"/>
    <w:rsid w:val="008F6C73"/>
    <w:rsid w:val="009118C8"/>
    <w:rsid w:val="00937AE6"/>
    <w:rsid w:val="00942646"/>
    <w:rsid w:val="00945839"/>
    <w:rsid w:val="009462B9"/>
    <w:rsid w:val="009525BE"/>
    <w:rsid w:val="0097283D"/>
    <w:rsid w:val="00994074"/>
    <w:rsid w:val="009C7190"/>
    <w:rsid w:val="009C7C59"/>
    <w:rsid w:val="009E5E21"/>
    <w:rsid w:val="009F3730"/>
    <w:rsid w:val="009F4E9A"/>
    <w:rsid w:val="00A065D6"/>
    <w:rsid w:val="00A47757"/>
    <w:rsid w:val="00A667CF"/>
    <w:rsid w:val="00AF5152"/>
    <w:rsid w:val="00AF5B70"/>
    <w:rsid w:val="00AF7DC5"/>
    <w:rsid w:val="00B13A46"/>
    <w:rsid w:val="00B33082"/>
    <w:rsid w:val="00B423D5"/>
    <w:rsid w:val="00B76266"/>
    <w:rsid w:val="00B81BA9"/>
    <w:rsid w:val="00B87A0B"/>
    <w:rsid w:val="00BE2F97"/>
    <w:rsid w:val="00C01B15"/>
    <w:rsid w:val="00C074C9"/>
    <w:rsid w:val="00C179AD"/>
    <w:rsid w:val="00C71AFD"/>
    <w:rsid w:val="00C861BE"/>
    <w:rsid w:val="00CA598A"/>
    <w:rsid w:val="00CD79E2"/>
    <w:rsid w:val="00CE1639"/>
    <w:rsid w:val="00CF17CD"/>
    <w:rsid w:val="00CF4F88"/>
    <w:rsid w:val="00D028C5"/>
    <w:rsid w:val="00D05CE3"/>
    <w:rsid w:val="00D218EE"/>
    <w:rsid w:val="00D33147"/>
    <w:rsid w:val="00D402F5"/>
    <w:rsid w:val="00D45345"/>
    <w:rsid w:val="00D56552"/>
    <w:rsid w:val="00D72B18"/>
    <w:rsid w:val="00D760BB"/>
    <w:rsid w:val="00D91F6E"/>
    <w:rsid w:val="00DB1BE2"/>
    <w:rsid w:val="00DC547B"/>
    <w:rsid w:val="00DD4C95"/>
    <w:rsid w:val="00DE130E"/>
    <w:rsid w:val="00DE282D"/>
    <w:rsid w:val="00E00268"/>
    <w:rsid w:val="00E00945"/>
    <w:rsid w:val="00E0312F"/>
    <w:rsid w:val="00E463D8"/>
    <w:rsid w:val="00E645F7"/>
    <w:rsid w:val="00E65EC5"/>
    <w:rsid w:val="00E67662"/>
    <w:rsid w:val="00EA1A67"/>
    <w:rsid w:val="00EB125A"/>
    <w:rsid w:val="00EB1B64"/>
    <w:rsid w:val="00ED61BB"/>
    <w:rsid w:val="00EE06A3"/>
    <w:rsid w:val="00F000AF"/>
    <w:rsid w:val="00F421E6"/>
    <w:rsid w:val="00F44137"/>
    <w:rsid w:val="00F57CBF"/>
    <w:rsid w:val="00F71A8A"/>
    <w:rsid w:val="00F7660B"/>
    <w:rsid w:val="00F846F0"/>
    <w:rsid w:val="00FA27E9"/>
    <w:rsid w:val="00FA455D"/>
    <w:rsid w:val="00FA57BE"/>
    <w:rsid w:val="00FB505B"/>
    <w:rsid w:val="00FB7B4E"/>
    <w:rsid w:val="00FD37B7"/>
    <w:rsid w:val="00FE147A"/>
    <w:rsid w:val="00FE5533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6A3"/>
    <w:pPr>
      <w:ind w:left="720"/>
      <w:contextualSpacing/>
    </w:pPr>
  </w:style>
  <w:style w:type="table" w:styleId="TableGrid">
    <w:name w:val="Table Grid"/>
    <w:basedOn w:val="TableNormal"/>
    <w:uiPriority w:val="39"/>
    <w:rsid w:val="004F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5EE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02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02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scription">
    <w:name w:val="description"/>
    <w:basedOn w:val="Normal"/>
    <w:rsid w:val="002B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2B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E3"/>
  </w:style>
  <w:style w:type="paragraph" w:styleId="Footer">
    <w:name w:val="footer"/>
    <w:basedOn w:val="Normal"/>
    <w:link w:val="FooterChar"/>
    <w:uiPriority w:val="99"/>
    <w:unhideWhenUsed/>
    <w:rsid w:val="00D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6A3"/>
    <w:pPr>
      <w:ind w:left="720"/>
      <w:contextualSpacing/>
    </w:pPr>
  </w:style>
  <w:style w:type="table" w:styleId="TableGrid">
    <w:name w:val="Table Grid"/>
    <w:basedOn w:val="TableNormal"/>
    <w:uiPriority w:val="39"/>
    <w:rsid w:val="004F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5EE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02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02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scription">
    <w:name w:val="description"/>
    <w:basedOn w:val="Normal"/>
    <w:rsid w:val="002B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2B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E3"/>
  </w:style>
  <w:style w:type="paragraph" w:styleId="Footer">
    <w:name w:val="footer"/>
    <w:basedOn w:val="Normal"/>
    <w:link w:val="FooterChar"/>
    <w:uiPriority w:val="99"/>
    <w:unhideWhenUsed/>
    <w:rsid w:val="00D0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1921</Words>
  <Characters>10953</Characters>
  <Application>Microsoft Office Word</Application>
  <DocSecurity>0</DocSecurity>
  <Lines>91</Lines>
  <Paragraphs>25</Paragraphs>
  <ScaleCrop>false</ScaleCrop>
  <Company>thuvienhoclieu.com</Company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2022-01-02T05:31:00Z</dcterms:created>
  <dc:creator>admin</dc:creator>
  <dc:description>Đề cương ôn thi Địa lí 9 học kì 1 trắc nghiệm 2021-2022 có đáp án được soạn dưới dạng file word và PDF gồm 8 trang. Các bạn xem và tải về ở dưới.</dc:description>
  <dcterms:modified xsi:type="dcterms:W3CDTF">2022-01-02T05:33:00Z</dcterms:modified>
  <cp:revision>1</cp:revision>
  <dc:title>Đề Cương Ôn Thi Địa Lí 9 Học Kì 1 Trắc Nghiệm 2021-2022 Có Đáp Án</dc:title>
</cp:coreProperties>
</file>