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C81104" w:rsidRPr="007E6A16" w:rsidTr="00797A3C">
        <w:tc>
          <w:tcPr>
            <w:tcW w:w="3510" w:type="dxa"/>
            <w:hideMark/>
          </w:tcPr>
          <w:bookmarkStart w:id="0" w:name="note"/>
          <w:bookmarkEnd w:id="0"/>
          <w:p w:rsidR="00C81104" w:rsidRPr="007E6A16" w:rsidRDefault="00C81104" w:rsidP="00C81104">
            <w:pPr>
              <w:jc w:val="center"/>
              <w:rPr>
                <w:b/>
                <w:color w:val="0070C0"/>
              </w:rPr>
            </w:pPr>
            <w:r w:rsidRPr="007E6A16">
              <w:rPr>
                <w:color w:val="000000"/>
              </w:rPr>
              <w:fldChar w:fldCharType="begin"/>
            </w:r>
            <w:r w:rsidRPr="007E6A16">
              <w:rPr>
                <w:color w:val="000000"/>
              </w:rPr>
              <w:instrText xml:space="preserve"> HYPERLINK "https://thuvienhoclieu.com/" </w:instrText>
            </w:r>
            <w:r w:rsidRPr="007E6A16">
              <w:rPr>
                <w:color w:val="000000"/>
              </w:rPr>
              <w:fldChar w:fldCharType="separate"/>
            </w:r>
            <w:r w:rsidRPr="007E6A16">
              <w:rPr>
                <w:b/>
                <w:color w:val="0070C0"/>
              </w:rPr>
              <w:t/>
            </w:r>
            <w:r w:rsidRPr="007E6A16">
              <w:rPr>
                <w:b/>
                <w:color w:val="0070C0"/>
              </w:rPr>
              <w:fldChar w:fldCharType="end"/>
            </w:r>
          </w:p>
          <w:p w:rsidR="00C81104" w:rsidRPr="007E6A16" w:rsidRDefault="00C81104" w:rsidP="00C81104">
            <w:pPr>
              <w:jc w:val="center"/>
              <w:rPr>
                <w:b/>
                <w:color w:val="FF0000"/>
              </w:rPr>
            </w:pPr>
            <w:r w:rsidRPr="007E6A16">
              <w:rPr>
                <w:b/>
                <w:color w:val="FF0000"/>
              </w:rPr>
              <w:t>ĐỀ 1</w:t>
            </w:r>
          </w:p>
        </w:tc>
        <w:tc>
          <w:tcPr>
            <w:tcW w:w="6347" w:type="dxa"/>
          </w:tcPr>
          <w:p w:rsidR="00C81104" w:rsidRPr="007E6A16" w:rsidRDefault="00C81104" w:rsidP="00C81104">
            <w:pPr>
              <w:jc w:val="center"/>
              <w:rPr>
                <w:b/>
                <w:color w:val="CC00FF"/>
              </w:rPr>
            </w:pPr>
            <w:r w:rsidRPr="007E6A16">
              <w:rPr>
                <w:b/>
                <w:color w:val="CC00FF"/>
              </w:rPr>
              <w:t>ĐỀ ÔN THI HỌC KỲ II – NĂM HỌC 2021-2022</w:t>
            </w:r>
          </w:p>
          <w:p w:rsidR="00C81104" w:rsidRPr="007E6A16" w:rsidRDefault="00C81104" w:rsidP="00C81104">
            <w:pPr>
              <w:jc w:val="center"/>
              <w:rPr>
                <w:b/>
                <w:color w:val="0000FF"/>
              </w:rPr>
            </w:pPr>
            <w:r w:rsidRPr="007E6A16">
              <w:rPr>
                <w:b/>
                <w:color w:val="0000FF"/>
              </w:rPr>
              <w:fldChar w:fldCharType="begin"/>
            </w:r>
            <w:r>
              <w:rPr>
                <w:b/>
                <w:color w:val="0000FF"/>
              </w:rPr>
              <w:instrText>HYPERLINK "https://thuvienhoclieu.com/tai-lieu-cong-dan/tai-lieu-cong-dan-lop-12/"</w:instrText>
            </w:r>
            <w:r w:rsidRPr="007E6A16">
              <w:rPr>
                <w:b/>
                <w:color w:val="0000FF"/>
              </w:rPr>
              <w:fldChar w:fldCharType="separate"/>
            </w:r>
            <w:r w:rsidRPr="007E6A16">
              <w:rPr>
                <w:b/>
                <w:color w:val="0000FF"/>
              </w:rPr>
              <w:t xml:space="preserve">Môn: </w:t>
            </w:r>
            <w:r>
              <w:rPr>
                <w:b/>
                <w:color w:val="0000FF"/>
              </w:rPr>
              <w:t>GDCD</w:t>
            </w:r>
            <w:r w:rsidRPr="007E6A16">
              <w:rPr>
                <w:b/>
                <w:color w:val="0000FF"/>
              </w:rPr>
              <w:t xml:space="preserve"> 12</w:t>
            </w:r>
          </w:p>
          <w:p w:rsidR="00C81104" w:rsidRPr="007E6A16" w:rsidRDefault="00C81104" w:rsidP="00C81104">
            <w:pPr>
              <w:jc w:val="center"/>
              <w:rPr>
                <w:i/>
                <w:color w:val="C00000"/>
              </w:rPr>
            </w:pPr>
            <w:r w:rsidRPr="007E6A16">
              <w:rPr>
                <w:b/>
                <w:color w:val="0000FF"/>
              </w:rPr>
              <w:fldChar w:fldCharType="end"/>
            </w:r>
          </w:p>
        </w:tc>
      </w:tr>
    </w:tbl>
    <w:p w:rsidR="00C81104" w:rsidRDefault="00C81104" w:rsidP="00C81104">
      <w:pPr>
        <w:pStyle w:val="Normal0"/>
        <w:spacing w:after="0" w:line="240" w:lineRule="auto"/>
        <w:jc w:val="both"/>
        <w:rPr>
          <w:rFonts w:ascii="Times New Roman" w:eastAsia="Times New Roman" w:hAnsi="Times New Roman"/>
          <w:b/>
          <w:sz w:val="26"/>
          <w:szCs w:val="26"/>
          <w:lang w:val="en-US"/>
        </w:rPr>
      </w:pPr>
    </w:p>
    <w:p w:rsidR="003C5374" w:rsidRPr="003C5374" w:rsidRDefault="003C5374" w:rsidP="00C81104">
      <w:pPr>
        <w:pStyle w:val="Normal0"/>
        <w:spacing w:after="0" w:line="240" w:lineRule="auto"/>
        <w:jc w:val="both"/>
        <w:rPr>
          <w:rFonts w:ascii="Times New Roman" w:eastAsia="Times New Roman" w:hAnsi="Times New Roman"/>
          <w:sz w:val="26"/>
          <w:szCs w:val="26"/>
          <w:lang w:val="nl-NL" w:eastAsia="en-US"/>
        </w:rPr>
      </w:pPr>
      <w:r w:rsidRPr="00C81104">
        <w:rPr>
          <w:rFonts w:ascii="Times New Roman" w:eastAsia="Times New Roman" w:hAnsi="Times New Roman"/>
          <w:b/>
          <w:color w:val="CC00FF"/>
          <w:sz w:val="26"/>
          <w:szCs w:val="26"/>
        </w:rPr>
        <w:t>Câu 1:</w:t>
      </w:r>
      <w:r w:rsidRPr="003C5374">
        <w:rPr>
          <w:rFonts w:ascii="Times New Roman" w:eastAsia="Times New Roman" w:hAnsi="Times New Roman"/>
          <w:b/>
          <w:sz w:val="26"/>
          <w:szCs w:val="26"/>
        </w:rPr>
        <w:t xml:space="preserve"> </w:t>
      </w:r>
      <w:r w:rsidRPr="003C5374">
        <w:rPr>
          <w:rFonts w:ascii="Times New Roman" w:eastAsia="Times New Roman" w:hAnsi="Times New Roman"/>
          <w:sz w:val="26"/>
          <w:szCs w:val="26"/>
          <w:lang w:val="nl-NL" w:eastAsia="en-US"/>
        </w:rPr>
        <w:t xml:space="preserve"> Anh T</w:t>
      </w:r>
      <w:bookmarkStart w:id="1" w:name="_GoBack"/>
      <w:bookmarkEnd w:id="1"/>
      <w:r w:rsidRPr="003C5374">
        <w:rPr>
          <w:rFonts w:ascii="Times New Roman" w:eastAsia="Times New Roman" w:hAnsi="Times New Roman"/>
          <w:sz w:val="26"/>
          <w:szCs w:val="26"/>
          <w:lang w:val="nl-NL" w:eastAsia="en-US"/>
        </w:rPr>
        <w:t xml:space="preserve"> đang làm việc thì có chuông điện thoại đến nên đã ra hành lang để nghe, cùng lúc đó chị H vào phòng anh T để trình giấy tờ. Lợi dụng lúc anh T vắng mặt, chị H tiến lại chỗ máy tính anh T đang mở sẵn và đọc được đoạn chát tình cảm giữa anh T và chị L. Vì khi làm việc anh T thường gây khó khăn cho mình, nên chị H chụp lại đoạn chát đó và gửi cho chị X là vợ anh T. Biết chuyện chồng có tình cảm bên ngoài, chị X đến cơ quan ch</w:t>
      </w:r>
      <w:r w:rsidR="00293146">
        <w:rPr>
          <w:rFonts w:ascii="Times New Roman" w:eastAsia="Times New Roman" w:hAnsi="Times New Roman"/>
          <w:sz w:val="26"/>
          <w:szCs w:val="26"/>
          <w:lang w:val="nl-NL" w:eastAsia="en-US"/>
        </w:rPr>
        <w:t>ửi bới gây mất trật tự. Người nào</w:t>
      </w:r>
      <w:r w:rsidRPr="003C5374">
        <w:rPr>
          <w:rFonts w:ascii="Times New Roman" w:eastAsia="Times New Roman" w:hAnsi="Times New Roman"/>
          <w:sz w:val="26"/>
          <w:szCs w:val="26"/>
          <w:lang w:val="nl-NL" w:eastAsia="en-US"/>
        </w:rPr>
        <w:t xml:space="preserve"> sau đây vi phạm quyền được đảm bảo thư tín, điện thoại điện tín?</w:t>
      </w:r>
    </w:p>
    <w:p w:rsidR="003C5374" w:rsidRPr="003C5374" w:rsidRDefault="003C5374" w:rsidP="00C81104">
      <w:pPr>
        <w:pStyle w:val="Normal1"/>
        <w:tabs>
          <w:tab w:val="left" w:pos="40"/>
          <w:tab w:val="left" w:pos="2680"/>
          <w:tab w:val="left" w:pos="5240"/>
          <w:tab w:val="left" w:pos="796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val="nl-NL" w:eastAsia="en-US"/>
        </w:rPr>
        <w:t xml:space="preserve"> Chị H.</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val="nl-NL" w:eastAsia="en-US"/>
        </w:rPr>
        <w:t xml:space="preserve"> Chị L và chị H.</w:t>
      </w: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val="nl-NL" w:eastAsia="en-US"/>
        </w:rPr>
        <w:t xml:space="preserve"> Anh T.</w:t>
      </w:r>
      <w:r w:rsidRPr="003C5374">
        <w:rPr>
          <w:b/>
          <w:sz w:val="26"/>
          <w:szCs w:val="26"/>
        </w:rPr>
        <w:tab/>
      </w:r>
      <w:r w:rsidRPr="00C81104">
        <w:rPr>
          <w:b/>
          <w:color w:val="0000FF"/>
          <w:sz w:val="26"/>
          <w:szCs w:val="26"/>
        </w:rPr>
        <w:t>D.</w:t>
      </w:r>
      <w:r w:rsidRPr="003C5374">
        <w:rPr>
          <w:b/>
          <w:sz w:val="26"/>
          <w:szCs w:val="26"/>
        </w:rPr>
        <w:t xml:space="preserve"> </w:t>
      </w:r>
      <w:r w:rsidRPr="003C5374">
        <w:rPr>
          <w:color w:val="000000"/>
          <w:sz w:val="26"/>
          <w:szCs w:val="26"/>
          <w:lang w:val="nl-NL" w:eastAsia="en-US"/>
        </w:rPr>
        <w:t xml:space="preserve"> Chị H và chị X.</w:t>
      </w:r>
    </w:p>
    <w:p w:rsidR="003C5374" w:rsidRPr="003C5374" w:rsidRDefault="003C5374" w:rsidP="00C81104">
      <w:pPr>
        <w:pStyle w:val="Normal0"/>
        <w:spacing w:after="0" w:line="240" w:lineRule="auto"/>
        <w:jc w:val="both"/>
        <w:rPr>
          <w:rFonts w:ascii="Times New Roman" w:hAnsi="Times New Roman"/>
          <w:sz w:val="26"/>
          <w:szCs w:val="26"/>
          <w:lang w:val="nl-NL" w:eastAsia="en-US"/>
        </w:rPr>
      </w:pPr>
      <w:r w:rsidRPr="00C81104">
        <w:rPr>
          <w:rFonts w:ascii="Times New Roman" w:eastAsia="Times New Roman" w:hAnsi="Times New Roman"/>
          <w:b/>
          <w:color w:val="CC00FF"/>
          <w:sz w:val="26"/>
          <w:szCs w:val="26"/>
        </w:rPr>
        <w:t>Câu 2:</w:t>
      </w:r>
      <w:r w:rsidRPr="003C5374">
        <w:rPr>
          <w:rFonts w:ascii="Times New Roman" w:eastAsia="Times New Roman" w:hAnsi="Times New Roman"/>
          <w:b/>
          <w:sz w:val="26"/>
          <w:szCs w:val="26"/>
        </w:rPr>
        <w:t xml:space="preserve"> </w:t>
      </w:r>
      <w:r w:rsidRPr="003C5374">
        <w:rPr>
          <w:rFonts w:ascii="Times New Roman" w:hAnsi="Times New Roman"/>
          <w:sz w:val="26"/>
          <w:szCs w:val="26"/>
          <w:lang w:val="nl-NL" w:eastAsia="en-US"/>
        </w:rPr>
        <w:t xml:space="preserve"> Vì đang đi công tác trúng ngày bầu cử Quốc hội và Hội đồng nhân dân nên ông C gọi điện về cho vợ là bà G bảo bà lấy thẻ cử tri mà ông cất trong ngăn bàn để đi bầu luôn. Đang vội đưa con đi học nên chị S nhờ bà G đi bầu thay mình. Phát hiện bà G viết ba phiếu bầu Quốc hội, anh T viết phiếu bầu cho chị</w:t>
      </w:r>
      <w:r w:rsidR="00886C2D">
        <w:rPr>
          <w:rFonts w:ascii="Times New Roman" w:hAnsi="Times New Roman"/>
          <w:sz w:val="26"/>
          <w:szCs w:val="26"/>
          <w:lang w:val="nl-NL" w:eastAsia="en-US"/>
        </w:rPr>
        <w:t xml:space="preserve"> D không biết chữ</w:t>
      </w:r>
      <w:r w:rsidRPr="003C5374">
        <w:rPr>
          <w:rFonts w:ascii="Times New Roman" w:hAnsi="Times New Roman"/>
          <w:sz w:val="26"/>
          <w:szCs w:val="26"/>
          <w:lang w:val="nl-NL" w:eastAsia="en-US"/>
        </w:rPr>
        <w:t>; anh A báo cho ông X là tổ trưởng tổ bầu cử nhưng ông X đang bận nên không giải quyết. Những ai sau đây vi phạm nguyên tắc bầu cử trực tiếp?</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val="nl-NL" w:eastAsia="en-US"/>
        </w:rPr>
        <w:t xml:space="preserve"> Chị D, bà G, và ông X.</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val="nl-NL" w:eastAsia="en-US"/>
        </w:rPr>
        <w:t xml:space="preserve"> Bà G, anh T, chị D và chị S.</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val="nl-NL" w:eastAsia="en-US"/>
        </w:rPr>
        <w:t xml:space="preserve"> Ông C, ông X và anh T.</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val="nl-NL" w:eastAsia="en-US"/>
        </w:rPr>
        <w:t xml:space="preserve"> Vợ chồng bà G và chị S.</w:t>
      </w:r>
    </w:p>
    <w:p w:rsidR="003C5374" w:rsidRPr="003C5374" w:rsidRDefault="003C5374" w:rsidP="00C81104">
      <w:pPr>
        <w:pStyle w:val="Normal0"/>
        <w:spacing w:after="0" w:line="240" w:lineRule="auto"/>
        <w:jc w:val="both"/>
        <w:rPr>
          <w:rFonts w:ascii="Times New Roman" w:hAnsi="Times New Roman"/>
          <w:sz w:val="26"/>
          <w:szCs w:val="26"/>
          <w:lang w:val="nl-NL" w:eastAsia="en-US"/>
        </w:rPr>
      </w:pPr>
      <w:r w:rsidRPr="00C81104">
        <w:rPr>
          <w:rFonts w:ascii="Times New Roman" w:eastAsia="Times New Roman" w:hAnsi="Times New Roman"/>
          <w:b/>
          <w:color w:val="CC00FF"/>
          <w:sz w:val="26"/>
          <w:szCs w:val="26"/>
        </w:rPr>
        <w:t>Câu 3:</w:t>
      </w:r>
      <w:r w:rsidRPr="003C5374">
        <w:rPr>
          <w:rFonts w:ascii="Times New Roman" w:eastAsia="Times New Roman" w:hAnsi="Times New Roman"/>
          <w:b/>
          <w:sz w:val="26"/>
          <w:szCs w:val="26"/>
        </w:rPr>
        <w:t xml:space="preserve"> </w:t>
      </w:r>
      <w:r w:rsidRPr="003C5374">
        <w:rPr>
          <w:rFonts w:ascii="Times New Roman" w:hAnsi="Times New Roman"/>
          <w:sz w:val="26"/>
          <w:szCs w:val="26"/>
          <w:lang w:val="nl-NL" w:eastAsia="en-US"/>
        </w:rPr>
        <w:t xml:space="preserve"> Công dân thực hiện quyền khiếu nại khi quyền và lợi ích hợp pháp của mình bị quyết định hành chính </w:t>
      </w:r>
    </w:p>
    <w:p w:rsidR="003C5374" w:rsidRPr="003C5374" w:rsidRDefault="003C5374" w:rsidP="00C81104">
      <w:pPr>
        <w:pStyle w:val="Normal1"/>
        <w:tabs>
          <w:tab w:val="left" w:pos="40"/>
          <w:tab w:val="left" w:pos="2680"/>
          <w:tab w:val="left" w:pos="5240"/>
          <w:tab w:val="left" w:pos="796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val="nl-NL" w:eastAsia="en-US"/>
        </w:rPr>
        <w:t xml:space="preserve"> áp dụng.</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val="nl-NL" w:eastAsia="en-US"/>
        </w:rPr>
        <w:t xml:space="preserve"> xâm hại.</w:t>
      </w: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val="nl-NL" w:eastAsia="en-US"/>
        </w:rPr>
        <w:t xml:space="preserve"> thực hiện.</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val="nl-NL" w:eastAsia="en-US"/>
        </w:rPr>
        <w:t xml:space="preserve"> quản lí.</w:t>
      </w:r>
    </w:p>
    <w:p w:rsidR="003C5374" w:rsidRPr="003C5374" w:rsidRDefault="003C5374" w:rsidP="00C81104">
      <w:pPr>
        <w:pStyle w:val="Normal0"/>
        <w:spacing w:after="0" w:line="240" w:lineRule="auto"/>
        <w:jc w:val="both"/>
        <w:rPr>
          <w:rFonts w:ascii="Times New Roman" w:hAnsi="Times New Roman"/>
          <w:spacing w:val="-4"/>
          <w:sz w:val="26"/>
          <w:szCs w:val="26"/>
          <w:lang w:val="nl-NL" w:eastAsia="en-US"/>
        </w:rPr>
      </w:pPr>
      <w:r w:rsidRPr="00C81104">
        <w:rPr>
          <w:rFonts w:ascii="Times New Roman" w:eastAsia="Times New Roman" w:hAnsi="Times New Roman"/>
          <w:b/>
          <w:color w:val="CC00FF"/>
          <w:spacing w:val="-4"/>
          <w:sz w:val="26"/>
          <w:szCs w:val="26"/>
        </w:rPr>
        <w:t>Câu 4:</w:t>
      </w:r>
      <w:r w:rsidRPr="003C5374">
        <w:rPr>
          <w:rFonts w:ascii="Times New Roman" w:eastAsia="Times New Roman" w:hAnsi="Times New Roman"/>
          <w:b/>
          <w:spacing w:val="-4"/>
          <w:sz w:val="26"/>
          <w:szCs w:val="26"/>
        </w:rPr>
        <w:t xml:space="preserve"> </w:t>
      </w:r>
      <w:r w:rsidRPr="003C5374">
        <w:rPr>
          <w:rFonts w:ascii="Times New Roman" w:hAnsi="Times New Roman"/>
          <w:spacing w:val="-4"/>
          <w:sz w:val="26"/>
          <w:szCs w:val="26"/>
          <w:lang w:val="nl-NL" w:eastAsia="en-US"/>
        </w:rPr>
        <w:t xml:space="preserve"> Khi đến trường THPT Y để xin nghỉ học cho con gái, anh N phát hiện bảo vệ Q của trường nhốt một học sinh trong kho. Anh N cần làm gì để bảo vệ quyền và lợi ích của học sinh?</w:t>
      </w:r>
    </w:p>
    <w:p w:rsidR="003C5374" w:rsidRPr="003C5374" w:rsidRDefault="003C5374" w:rsidP="00C81104">
      <w:pPr>
        <w:pStyle w:val="Normal1"/>
        <w:tabs>
          <w:tab w:val="left" w:pos="40"/>
          <w:tab w:val="left" w:pos="5245"/>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val="nl-NL" w:eastAsia="en-US"/>
        </w:rPr>
        <w:t xml:space="preserve"> Gọi điện thoại cho phụ huynh.</w:t>
      </w:r>
      <w:r w:rsidR="005E7057" w:rsidRPr="003C5374">
        <w:rPr>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val="nl-NL" w:eastAsia="en-US"/>
        </w:rPr>
        <w:t xml:space="preserve"> Tố cáo lên ban giám hiệu.</w:t>
      </w:r>
    </w:p>
    <w:p w:rsidR="003C5374" w:rsidRPr="003C5374" w:rsidRDefault="003C5374" w:rsidP="00C81104">
      <w:pPr>
        <w:pStyle w:val="Normal1"/>
        <w:tabs>
          <w:tab w:val="left" w:pos="40"/>
          <w:tab w:val="left" w:pos="5245"/>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val="nl-NL" w:eastAsia="en-US"/>
        </w:rPr>
        <w:t xml:space="preserve"> Khống chế buộc bảo vệ thả học sinh.</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val="nl-NL" w:eastAsia="en-US"/>
        </w:rPr>
        <w:t xml:space="preserve"> Khiếu nại lên ban giám hiệu nhà trường.</w:t>
      </w:r>
    </w:p>
    <w:p w:rsidR="003C5374" w:rsidRPr="003C5374" w:rsidRDefault="003C5374" w:rsidP="00C81104">
      <w:pPr>
        <w:pStyle w:val="Normal0"/>
        <w:spacing w:after="0" w:line="240" w:lineRule="auto"/>
        <w:jc w:val="both"/>
        <w:rPr>
          <w:rFonts w:ascii="Times New Roman" w:eastAsia="Times New Roman" w:hAnsi="Times New Roman"/>
          <w:sz w:val="26"/>
          <w:szCs w:val="26"/>
          <w:lang w:val="nl-NL" w:eastAsia="en-US"/>
        </w:rPr>
      </w:pPr>
      <w:r w:rsidRPr="00C81104">
        <w:rPr>
          <w:rFonts w:ascii="Times New Roman" w:eastAsia="Times New Roman" w:hAnsi="Times New Roman"/>
          <w:b/>
          <w:color w:val="CC00FF"/>
          <w:sz w:val="26"/>
          <w:szCs w:val="26"/>
        </w:rPr>
        <w:t>Câu 5:</w:t>
      </w:r>
      <w:r w:rsidRPr="003C5374">
        <w:rPr>
          <w:rFonts w:ascii="Times New Roman" w:eastAsia="Times New Roman" w:hAnsi="Times New Roman"/>
          <w:b/>
          <w:sz w:val="26"/>
          <w:szCs w:val="26"/>
        </w:rPr>
        <w:t xml:space="preserve"> </w:t>
      </w:r>
      <w:r w:rsidRPr="003C5374">
        <w:rPr>
          <w:rFonts w:ascii="Times New Roman" w:eastAsia="Times New Roman" w:hAnsi="Times New Roman"/>
          <w:sz w:val="26"/>
          <w:szCs w:val="26"/>
          <w:lang w:val="nl-NL" w:eastAsia="en-US"/>
        </w:rPr>
        <w:t xml:space="preserve"> Ở cùng khu chung cư, mỗi lần phơi đồ chị D thường làm rớt xuống nhà tầng dưới nên chị phải làm một cây sào để </w:t>
      </w:r>
      <w:r w:rsidR="00FD18FF">
        <w:rPr>
          <w:rFonts w:ascii="Times New Roman" w:eastAsia="Times New Roman" w:hAnsi="Times New Roman"/>
          <w:sz w:val="26"/>
          <w:szCs w:val="26"/>
          <w:lang w:val="nl-NL" w:eastAsia="en-US"/>
        </w:rPr>
        <w:t xml:space="preserve">lấy </w:t>
      </w:r>
      <w:r w:rsidRPr="003C5374">
        <w:rPr>
          <w:rFonts w:ascii="Times New Roman" w:eastAsia="Times New Roman" w:hAnsi="Times New Roman"/>
          <w:sz w:val="26"/>
          <w:szCs w:val="26"/>
          <w:lang w:val="nl-NL" w:eastAsia="en-US"/>
        </w:rPr>
        <w:t>đồ. Hôm đó, đồ rớt sâu vào trong nên chị không với được, được mẹ nhờ</w:t>
      </w:r>
      <w:r w:rsidR="007367E0">
        <w:rPr>
          <w:rFonts w:ascii="Times New Roman" w:eastAsia="Times New Roman" w:hAnsi="Times New Roman"/>
          <w:sz w:val="26"/>
          <w:szCs w:val="26"/>
          <w:lang w:val="nl-NL" w:eastAsia="en-US"/>
        </w:rPr>
        <w:t>,</w:t>
      </w:r>
      <w:r w:rsidRPr="003C5374">
        <w:rPr>
          <w:rFonts w:ascii="Times New Roman" w:eastAsia="Times New Roman" w:hAnsi="Times New Roman"/>
          <w:sz w:val="26"/>
          <w:szCs w:val="26"/>
          <w:lang w:val="nl-NL" w:eastAsia="en-US"/>
        </w:rPr>
        <w:t xml:space="preserve"> anh Q là con trai chị D  leo rào vào nhà anh K để lấy. Phát hiện nhà bà G có khói bốc ra từ bên trong, ông  N hô hoán nên anh T và anh S lấy búa phá cửa nhà bà G vào trong ứng cứu, mọi người dập lửa kịp thời nên </w:t>
      </w:r>
      <w:r w:rsidR="00FD18FF">
        <w:rPr>
          <w:rFonts w:ascii="Times New Roman" w:eastAsia="Times New Roman" w:hAnsi="Times New Roman"/>
          <w:sz w:val="26"/>
          <w:szCs w:val="26"/>
          <w:lang w:val="nl-NL" w:eastAsia="en-US"/>
        </w:rPr>
        <w:t xml:space="preserve">không thiệt hại nhiều. Người nào </w:t>
      </w:r>
      <w:r w:rsidRPr="003C5374">
        <w:rPr>
          <w:rFonts w:ascii="Times New Roman" w:eastAsia="Times New Roman" w:hAnsi="Times New Roman"/>
          <w:sz w:val="26"/>
          <w:szCs w:val="26"/>
          <w:lang w:val="nl-NL" w:eastAsia="en-US"/>
        </w:rPr>
        <w:t>sau đây vi phạm quyền bất khả xâm phạm về chỗ ở của công dân?</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val="nl-NL" w:eastAsia="en-US"/>
        </w:rPr>
        <w:t xml:space="preserve"> Anh S, T và ông N.</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val="nl-NL" w:eastAsia="en-US"/>
        </w:rPr>
        <w:t xml:space="preserve"> Anh T, S và Q.</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val="nl-NL" w:eastAsia="en-US"/>
        </w:rPr>
        <w:t xml:space="preserve"> Chị D và anh Q.</w:t>
      </w:r>
      <w:r w:rsidRPr="003C5374">
        <w:rPr>
          <w:b/>
          <w:sz w:val="26"/>
          <w:szCs w:val="26"/>
        </w:rPr>
        <w:tab/>
      </w:r>
      <w:r w:rsidRPr="00C81104">
        <w:rPr>
          <w:b/>
          <w:color w:val="0000FF"/>
          <w:sz w:val="26"/>
          <w:szCs w:val="26"/>
        </w:rPr>
        <w:t>D.</w:t>
      </w:r>
      <w:r w:rsidRPr="003C5374">
        <w:rPr>
          <w:b/>
          <w:sz w:val="26"/>
          <w:szCs w:val="26"/>
        </w:rPr>
        <w:t xml:space="preserve"> </w:t>
      </w:r>
      <w:r w:rsidRPr="003C5374">
        <w:rPr>
          <w:color w:val="000000"/>
          <w:sz w:val="26"/>
          <w:szCs w:val="26"/>
          <w:lang w:val="nl-NL" w:eastAsia="en-US"/>
        </w:rPr>
        <w:t xml:space="preserve"> Anh Q.</w:t>
      </w:r>
    </w:p>
    <w:p w:rsidR="003C5374" w:rsidRPr="003C5374" w:rsidRDefault="003C5374" w:rsidP="00C81104">
      <w:pPr>
        <w:pStyle w:val="NoSpacing"/>
        <w:jc w:val="both"/>
        <w:rPr>
          <w:rFonts w:ascii="Times New Roman" w:hAnsi="Times New Roman"/>
          <w:sz w:val="26"/>
          <w:szCs w:val="26"/>
          <w:lang w:val="vi-VN" w:eastAsia="en-US"/>
        </w:rPr>
      </w:pPr>
      <w:r w:rsidRPr="00C81104">
        <w:rPr>
          <w:rFonts w:ascii="Times New Roman" w:eastAsia="Times New Roman" w:hAnsi="Times New Roman"/>
          <w:b/>
          <w:color w:val="CC00FF"/>
          <w:sz w:val="26"/>
          <w:szCs w:val="26"/>
          <w:lang w:val="vi-VN"/>
        </w:rPr>
        <w:t>Câu 6:</w:t>
      </w:r>
      <w:r w:rsidRPr="003C5374">
        <w:rPr>
          <w:rFonts w:ascii="Times New Roman" w:eastAsia="Times New Roman" w:hAnsi="Times New Roman"/>
          <w:b/>
          <w:sz w:val="26"/>
          <w:szCs w:val="26"/>
          <w:lang w:val="vi-VN"/>
        </w:rPr>
        <w:t xml:space="preserve"> </w:t>
      </w:r>
      <w:r w:rsidRPr="003C5374">
        <w:rPr>
          <w:rFonts w:ascii="Times New Roman" w:hAnsi="Times New Roman"/>
          <w:sz w:val="26"/>
          <w:szCs w:val="26"/>
          <w:lang w:val="vi-VN" w:eastAsia="en-US"/>
        </w:rPr>
        <w:t xml:space="preserve"> Mỗi công dân được ghi tên ở một danh sách cử tri tại một điểm bỏ phiếu là thể hiện nguyên tắc bầu cử nào dưới đây?</w:t>
      </w:r>
    </w:p>
    <w:p w:rsidR="003C5374" w:rsidRPr="003C5374" w:rsidRDefault="003C5374" w:rsidP="00C81104">
      <w:pPr>
        <w:pStyle w:val="Normal1"/>
        <w:tabs>
          <w:tab w:val="left" w:pos="40"/>
          <w:tab w:val="left" w:pos="2680"/>
          <w:tab w:val="left" w:pos="5240"/>
          <w:tab w:val="left" w:pos="796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eastAsia="en-US"/>
        </w:rPr>
        <w:t xml:space="preserve"> Phiếu kín.</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eastAsia="en-US"/>
        </w:rPr>
        <w:t xml:space="preserve"> Trực tiếp.</w:t>
      </w: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eastAsia="en-US"/>
        </w:rPr>
        <w:t xml:space="preserve"> Phổ thông.</w:t>
      </w:r>
      <w:r w:rsidRPr="003C5374">
        <w:rPr>
          <w:b/>
          <w:sz w:val="26"/>
          <w:szCs w:val="26"/>
        </w:rPr>
        <w:tab/>
      </w:r>
      <w:r w:rsidRPr="00C81104">
        <w:rPr>
          <w:b/>
          <w:color w:val="0000FF"/>
          <w:sz w:val="26"/>
          <w:szCs w:val="26"/>
        </w:rPr>
        <w:t>D.</w:t>
      </w:r>
      <w:r w:rsidRPr="003C5374">
        <w:rPr>
          <w:b/>
          <w:sz w:val="26"/>
          <w:szCs w:val="26"/>
        </w:rPr>
        <w:t xml:space="preserve"> </w:t>
      </w:r>
      <w:r w:rsidRPr="003C5374">
        <w:rPr>
          <w:color w:val="000000"/>
          <w:sz w:val="26"/>
          <w:szCs w:val="26"/>
          <w:lang w:eastAsia="en-US"/>
        </w:rPr>
        <w:t xml:space="preserve"> Bình đẳng.</w:t>
      </w:r>
    </w:p>
    <w:p w:rsidR="003C5374" w:rsidRPr="003C5374" w:rsidRDefault="003C5374" w:rsidP="00C81104">
      <w:pPr>
        <w:pStyle w:val="Normal0"/>
        <w:spacing w:after="0" w:line="240" w:lineRule="auto"/>
        <w:jc w:val="both"/>
        <w:rPr>
          <w:rFonts w:ascii="Times New Roman" w:eastAsia="Times New Roman" w:hAnsi="Times New Roman"/>
          <w:sz w:val="26"/>
          <w:szCs w:val="26"/>
          <w:lang w:eastAsia="en-US"/>
        </w:rPr>
      </w:pPr>
      <w:r w:rsidRPr="00C81104">
        <w:rPr>
          <w:rFonts w:ascii="Times New Roman" w:eastAsia="Times New Roman" w:hAnsi="Times New Roman"/>
          <w:b/>
          <w:color w:val="CC00FF"/>
          <w:sz w:val="26"/>
          <w:szCs w:val="26"/>
        </w:rPr>
        <w:t>Câu 7:</w:t>
      </w:r>
      <w:r w:rsidRPr="003C5374">
        <w:rPr>
          <w:rFonts w:ascii="Times New Roman" w:eastAsia="Times New Roman" w:hAnsi="Times New Roman"/>
          <w:b/>
          <w:sz w:val="26"/>
          <w:szCs w:val="26"/>
        </w:rPr>
        <w:t xml:space="preserve"> </w:t>
      </w:r>
      <w:r w:rsidRPr="003C5374">
        <w:rPr>
          <w:rFonts w:ascii="Times New Roman" w:eastAsia="Times New Roman" w:hAnsi="Times New Roman"/>
          <w:sz w:val="26"/>
          <w:szCs w:val="26"/>
          <w:lang w:val="nl-NL" w:eastAsia="en-US"/>
        </w:rPr>
        <w:t xml:space="preserve"> </w:t>
      </w:r>
      <w:r w:rsidRPr="003C5374">
        <w:rPr>
          <w:rFonts w:ascii="Times New Roman" w:eastAsia="Times New Roman" w:hAnsi="Times New Roman"/>
          <w:sz w:val="26"/>
          <w:szCs w:val="26"/>
          <w:lang w:eastAsia="en-US"/>
        </w:rPr>
        <w:t>Cơ sở sản xuất kinh doanh Z được cấp phép kinh doanh thủ công mĩ nghệ, nhưng bị thua lỗ nên chuyển sang kinh doanh mặt hàng điện thoại di động. Cơ sở kinh</w:t>
      </w:r>
      <w:r w:rsidR="00FD18FF">
        <w:rPr>
          <w:rFonts w:ascii="Times New Roman" w:eastAsia="Times New Roman" w:hAnsi="Times New Roman"/>
          <w:sz w:val="26"/>
          <w:szCs w:val="26"/>
          <w:lang w:eastAsia="en-US"/>
        </w:rPr>
        <w:t xml:space="preserve"> doanh Z đã vi phạm nghĩa vụ nào sau đây </w:t>
      </w:r>
      <w:r w:rsidRPr="003C5374">
        <w:rPr>
          <w:rFonts w:ascii="Times New Roman" w:eastAsia="Times New Roman" w:hAnsi="Times New Roman"/>
          <w:sz w:val="26"/>
          <w:szCs w:val="26"/>
          <w:lang w:eastAsia="en-US"/>
        </w:rPr>
        <w:t>trong lĩnh vực kinh tế?</w:t>
      </w:r>
    </w:p>
    <w:p w:rsidR="003C5374" w:rsidRPr="003C5374" w:rsidRDefault="003C5374" w:rsidP="00C81104">
      <w:pPr>
        <w:pStyle w:val="Normal1"/>
        <w:tabs>
          <w:tab w:val="left" w:pos="40"/>
          <w:tab w:val="left" w:pos="5245"/>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eastAsia="en-US"/>
        </w:rPr>
        <w:t xml:space="preserve"> Nộp thuế.</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eastAsia="en-US"/>
        </w:rPr>
        <w:t xml:space="preserve"> Bảo vệ quyền lợi của  người tiêu dùng.</w:t>
      </w:r>
    </w:p>
    <w:p w:rsidR="003C5374" w:rsidRPr="003C5374" w:rsidRDefault="003C5374" w:rsidP="00C81104">
      <w:pPr>
        <w:pStyle w:val="Normal1"/>
        <w:tabs>
          <w:tab w:val="left" w:pos="40"/>
          <w:tab w:val="left" w:pos="5245"/>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eastAsia="en-US"/>
        </w:rPr>
        <w:t xml:space="preserve"> Ngành, nghề đã đăng ký.</w:t>
      </w:r>
      <w:r w:rsidR="005E7057" w:rsidRPr="003C5374">
        <w:rPr>
          <w:sz w:val="26"/>
          <w:szCs w:val="26"/>
        </w:rPr>
        <w:tab/>
      </w:r>
      <w:r w:rsidRPr="00C81104">
        <w:rPr>
          <w:b/>
          <w:color w:val="0000FF"/>
          <w:sz w:val="26"/>
          <w:szCs w:val="26"/>
        </w:rPr>
        <w:t>D.</w:t>
      </w:r>
      <w:r w:rsidRPr="003C5374">
        <w:rPr>
          <w:b/>
          <w:sz w:val="26"/>
          <w:szCs w:val="26"/>
        </w:rPr>
        <w:t xml:space="preserve"> </w:t>
      </w:r>
      <w:r w:rsidRPr="003C5374">
        <w:rPr>
          <w:color w:val="000000"/>
          <w:sz w:val="26"/>
          <w:szCs w:val="26"/>
          <w:lang w:eastAsia="en-US"/>
        </w:rPr>
        <w:t xml:space="preserve"> Loại hình kinh doanh.</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8:</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Công dân bày tỏ quan điểm của mình về các vấn đề chính trị, kinh tế, văn hóa, xã hội của đất nước là thực hiện quyền nào dưới đây?</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Quyền tự do ngôn luận.</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Quyền khiếu nại.</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Quyền bầu cử, ứng cử.</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Quyền tố cáo.</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9:</w:t>
      </w:r>
      <w:r w:rsidRPr="003C5374">
        <w:rPr>
          <w:rFonts w:ascii="Times New Roman" w:eastAsia="Times New Roman" w:hAnsi="Times New Roman"/>
          <w:b/>
          <w:sz w:val="26"/>
          <w:szCs w:val="26"/>
        </w:rPr>
        <w:t xml:space="preserve"> </w:t>
      </w:r>
      <w:r w:rsidRPr="003C5374">
        <w:rPr>
          <w:rFonts w:ascii="Times New Roman" w:hAnsi="Times New Roman"/>
          <w:sz w:val="26"/>
          <w:szCs w:val="26"/>
          <w:lang w:val="nl-NL" w:eastAsia="en-US"/>
        </w:rPr>
        <w:t xml:space="preserve"> </w:t>
      </w:r>
      <w:r w:rsidRPr="003C5374">
        <w:rPr>
          <w:rFonts w:ascii="Times New Roman" w:hAnsi="Times New Roman"/>
          <w:sz w:val="26"/>
          <w:szCs w:val="26"/>
          <w:lang w:eastAsia="en-US"/>
        </w:rPr>
        <w:t>H</w:t>
      </w:r>
      <w:r w:rsidRPr="003C5374">
        <w:rPr>
          <w:rFonts w:ascii="Times New Roman" w:hAnsi="Times New Roman"/>
          <w:sz w:val="26"/>
          <w:szCs w:val="26"/>
          <w:lang w:val="nl-NL" w:eastAsia="en-US"/>
        </w:rPr>
        <w:t xml:space="preserve"> </w:t>
      </w:r>
      <w:r w:rsidRPr="003C5374">
        <w:rPr>
          <w:rFonts w:ascii="Times New Roman" w:hAnsi="Times New Roman"/>
          <w:sz w:val="26"/>
          <w:szCs w:val="26"/>
          <w:lang w:eastAsia="en-US"/>
        </w:rPr>
        <w:t>là học sinh lớp 12, sau khi tìm tòi</w:t>
      </w:r>
      <w:r w:rsidRPr="003C5374">
        <w:rPr>
          <w:rFonts w:ascii="Times New Roman" w:hAnsi="Times New Roman"/>
          <w:sz w:val="26"/>
          <w:szCs w:val="26"/>
          <w:lang w:val="nl-NL" w:eastAsia="en-US"/>
        </w:rPr>
        <w:t>,</w:t>
      </w:r>
      <w:r w:rsidRPr="003C5374">
        <w:rPr>
          <w:rFonts w:ascii="Times New Roman" w:hAnsi="Times New Roman"/>
          <w:sz w:val="26"/>
          <w:szCs w:val="26"/>
          <w:lang w:eastAsia="en-US"/>
        </w:rPr>
        <w:t xml:space="preserve"> nghiên cứu </w:t>
      </w:r>
      <w:r w:rsidRPr="003C5374">
        <w:rPr>
          <w:rFonts w:ascii="Times New Roman" w:hAnsi="Times New Roman"/>
          <w:sz w:val="26"/>
          <w:szCs w:val="26"/>
          <w:lang w:val="nl-NL" w:eastAsia="en-US"/>
        </w:rPr>
        <w:t xml:space="preserve">bạn ấy </w:t>
      </w:r>
      <w:r w:rsidRPr="003C5374">
        <w:rPr>
          <w:rFonts w:ascii="Times New Roman" w:hAnsi="Times New Roman"/>
          <w:sz w:val="26"/>
          <w:szCs w:val="26"/>
          <w:lang w:eastAsia="en-US"/>
        </w:rPr>
        <w:t xml:space="preserve">đã xây dựng được phần mềm học môn Lịch sử giúp nhiều học sinh yêu thích môn Lịch sử. Trong trường hợp này, H đã phát huy quyền nào dưới đây? </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Quyền sáng tạo. </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Quyền phát triển.</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Quyền học tập. </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Quyền lao động.</w:t>
      </w:r>
    </w:p>
    <w:p w:rsidR="003C5374" w:rsidRPr="003C5374" w:rsidRDefault="003C5374" w:rsidP="00C81104">
      <w:pPr>
        <w:pStyle w:val="Normal0"/>
        <w:spacing w:after="0" w:line="240" w:lineRule="auto"/>
        <w:jc w:val="both"/>
        <w:rPr>
          <w:rFonts w:ascii="Times New Roman" w:hAnsi="Times New Roman"/>
          <w:spacing w:val="-4"/>
          <w:sz w:val="26"/>
          <w:szCs w:val="26"/>
          <w:lang w:val="nl-NL" w:eastAsia="en-US"/>
        </w:rPr>
      </w:pPr>
      <w:r w:rsidRPr="00C81104">
        <w:rPr>
          <w:rFonts w:ascii="Times New Roman" w:eastAsia="Times New Roman" w:hAnsi="Times New Roman"/>
          <w:b/>
          <w:color w:val="CC00FF"/>
          <w:sz w:val="26"/>
          <w:szCs w:val="26"/>
        </w:rPr>
        <w:lastRenderedPageBreak/>
        <w:t>Câu 10:</w:t>
      </w:r>
      <w:r w:rsidRPr="003C5374">
        <w:rPr>
          <w:rFonts w:ascii="Times New Roman" w:eastAsia="Times New Roman" w:hAnsi="Times New Roman"/>
          <w:b/>
          <w:sz w:val="26"/>
          <w:szCs w:val="26"/>
        </w:rPr>
        <w:t xml:space="preserve"> </w:t>
      </w:r>
      <w:r w:rsidRPr="003C5374">
        <w:rPr>
          <w:rFonts w:ascii="Times New Roman" w:hAnsi="Times New Roman"/>
          <w:sz w:val="26"/>
          <w:szCs w:val="26"/>
          <w:lang w:val="nl-NL" w:eastAsia="en-US"/>
        </w:rPr>
        <w:t xml:space="preserve"> Luật bảo vệ, chăm sóc sức khỏe quy định trách nhiệm của Nhà nước phải áp dụng các biện pháp hữu </w:t>
      </w:r>
      <w:r w:rsidRPr="003C5374">
        <w:rPr>
          <w:rFonts w:ascii="Times New Roman" w:hAnsi="Times New Roman"/>
          <w:spacing w:val="-4"/>
          <w:sz w:val="26"/>
          <w:szCs w:val="26"/>
          <w:lang w:val="nl-NL" w:eastAsia="en-US"/>
        </w:rPr>
        <w:t>hiệu nhằm giảm tỉ lệ mắc bệnh, nâng cao thể lực cho nhân dân; là nội dung cơ bản của pháp luật về phát triển</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val="nl-NL" w:eastAsia="en-US"/>
        </w:rPr>
        <w:t xml:space="preserve"> văn hóa.</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val="nl-NL" w:eastAsia="en-US"/>
        </w:rPr>
        <w:t xml:space="preserve"> đời sống nhân dân.</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val="nl-NL" w:eastAsia="en-US"/>
        </w:rPr>
        <w:t xml:space="preserve"> các lĩnh vực xã hội.</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val="nl-NL" w:eastAsia="en-US"/>
        </w:rPr>
        <w:t xml:space="preserve"> cộng đồng dân cư.</w:t>
      </w:r>
    </w:p>
    <w:p w:rsidR="003C5374" w:rsidRPr="00FD18FF"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pacing w:val="-4"/>
          <w:sz w:val="26"/>
          <w:szCs w:val="26"/>
        </w:rPr>
        <w:t>Câu 11:</w:t>
      </w:r>
      <w:r w:rsidRPr="003C5374">
        <w:rPr>
          <w:rFonts w:ascii="Times New Roman" w:eastAsia="Times New Roman" w:hAnsi="Times New Roman"/>
          <w:b/>
          <w:spacing w:val="-4"/>
          <w:sz w:val="26"/>
          <w:szCs w:val="26"/>
        </w:rPr>
        <w:t xml:space="preserve"> </w:t>
      </w:r>
      <w:r w:rsidRPr="003C5374">
        <w:rPr>
          <w:rFonts w:ascii="Times New Roman" w:hAnsi="Times New Roman"/>
          <w:spacing w:val="-4"/>
          <w:sz w:val="26"/>
          <w:szCs w:val="26"/>
          <w:lang w:eastAsia="en-US"/>
        </w:rPr>
        <w:t xml:space="preserve"> Việc công dân có thể tham gia học tập ở trường công lập hoặc tư thục </w:t>
      </w:r>
      <w:r w:rsidR="00FD18FF" w:rsidRPr="004211CA">
        <w:rPr>
          <w:rFonts w:ascii="Times New Roman" w:hAnsi="Times New Roman"/>
          <w:sz w:val="26"/>
          <w:szCs w:val="26"/>
          <w:lang w:eastAsia="en-US"/>
        </w:rPr>
        <w:t xml:space="preserve">là thực hiện </w:t>
      </w:r>
      <w:r w:rsidR="00FD18FF" w:rsidRPr="00A4323D">
        <w:rPr>
          <w:rFonts w:ascii="Times New Roman" w:hAnsi="Times New Roman"/>
          <w:sz w:val="26"/>
          <w:szCs w:val="26"/>
          <w:lang w:eastAsia="en-US"/>
        </w:rPr>
        <w:t xml:space="preserve">nội dung nào sau đây của </w:t>
      </w:r>
      <w:r w:rsidR="00FD18FF" w:rsidRPr="004211CA">
        <w:rPr>
          <w:rFonts w:ascii="Times New Roman" w:hAnsi="Times New Roman"/>
          <w:sz w:val="26"/>
          <w:szCs w:val="26"/>
          <w:lang w:eastAsia="en-US"/>
        </w:rPr>
        <w:t>quyền học</w:t>
      </w:r>
      <w:r w:rsidR="00FD18FF" w:rsidRPr="00A4323D">
        <w:rPr>
          <w:rFonts w:ascii="Times New Roman" w:hAnsi="Times New Roman"/>
          <w:sz w:val="26"/>
          <w:szCs w:val="26"/>
          <w:lang w:eastAsia="en-US"/>
        </w:rPr>
        <w:t xml:space="preserve"> tập?</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w:t>
      </w:r>
      <w:r w:rsidR="00FD18FF" w:rsidRPr="00FD18FF">
        <w:rPr>
          <w:rFonts w:eastAsia="Arial"/>
          <w:color w:val="000000"/>
          <w:sz w:val="26"/>
          <w:szCs w:val="26"/>
          <w:lang w:eastAsia="en-US"/>
        </w:rPr>
        <w:t xml:space="preserve">Học </w:t>
      </w:r>
      <w:r w:rsidRPr="003C5374">
        <w:rPr>
          <w:rFonts w:eastAsia="Arial"/>
          <w:color w:val="000000"/>
          <w:sz w:val="26"/>
          <w:szCs w:val="26"/>
          <w:lang w:eastAsia="en-US"/>
        </w:rPr>
        <w:t>bất cứ ngành nghề nào.</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w:t>
      </w:r>
      <w:r w:rsidR="00FD18FF" w:rsidRPr="00FD18FF">
        <w:rPr>
          <w:rFonts w:eastAsia="Arial"/>
          <w:color w:val="000000"/>
          <w:sz w:val="26"/>
          <w:szCs w:val="26"/>
          <w:lang w:eastAsia="en-US"/>
        </w:rPr>
        <w:t xml:space="preserve">Học </w:t>
      </w:r>
      <w:r w:rsidRPr="003C5374">
        <w:rPr>
          <w:rFonts w:eastAsia="Arial"/>
          <w:color w:val="000000"/>
          <w:sz w:val="26"/>
          <w:szCs w:val="26"/>
          <w:lang w:eastAsia="en-US"/>
        </w:rPr>
        <w:t xml:space="preserve">thường xuyên, </w:t>
      </w:r>
      <w:r w:rsidR="00FD18FF" w:rsidRPr="00FD18FF">
        <w:rPr>
          <w:rFonts w:eastAsia="Arial"/>
          <w:color w:val="000000"/>
          <w:sz w:val="26"/>
          <w:szCs w:val="26"/>
          <w:lang w:eastAsia="en-US"/>
        </w:rPr>
        <w:t xml:space="preserve">học </w:t>
      </w:r>
      <w:r w:rsidRPr="003C5374">
        <w:rPr>
          <w:rFonts w:eastAsia="Arial"/>
          <w:color w:val="000000"/>
          <w:sz w:val="26"/>
          <w:szCs w:val="26"/>
          <w:lang w:eastAsia="en-US"/>
        </w:rPr>
        <w:t>suốt đời.</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w:t>
      </w:r>
      <w:r w:rsidR="00FD18FF" w:rsidRPr="00FD18FF">
        <w:rPr>
          <w:rFonts w:eastAsia="Arial"/>
          <w:color w:val="000000"/>
          <w:sz w:val="26"/>
          <w:szCs w:val="26"/>
          <w:lang w:eastAsia="en-US"/>
        </w:rPr>
        <w:t xml:space="preserve">Học </w:t>
      </w:r>
      <w:r w:rsidRPr="003C5374">
        <w:rPr>
          <w:rFonts w:eastAsia="Arial"/>
          <w:color w:val="000000"/>
          <w:sz w:val="26"/>
          <w:szCs w:val="26"/>
          <w:lang w:eastAsia="en-US"/>
        </w:rPr>
        <w:t>từ thấp đến cao.</w:t>
      </w:r>
      <w:r w:rsidRPr="003C5374">
        <w:rPr>
          <w:b/>
          <w:sz w:val="26"/>
          <w:szCs w:val="26"/>
        </w:rPr>
        <w:tab/>
      </w:r>
      <w:r w:rsidRPr="00C81104">
        <w:rPr>
          <w:b/>
          <w:color w:val="0000FF"/>
          <w:sz w:val="26"/>
          <w:szCs w:val="26"/>
        </w:rPr>
        <w:t>D.</w:t>
      </w:r>
      <w:r w:rsidRPr="003C5374">
        <w:rPr>
          <w:b/>
          <w:sz w:val="26"/>
          <w:szCs w:val="26"/>
        </w:rPr>
        <w:t xml:space="preserve"> </w:t>
      </w:r>
      <w:r w:rsidR="00FD18FF" w:rsidRPr="00DC0886">
        <w:rPr>
          <w:rFonts w:eastAsia="Arial"/>
          <w:color w:val="000000"/>
          <w:sz w:val="26"/>
          <w:szCs w:val="26"/>
          <w:lang w:eastAsia="en-US"/>
        </w:rPr>
        <w:t xml:space="preserve">Học </w:t>
      </w:r>
      <w:r w:rsidRPr="003C5374">
        <w:rPr>
          <w:rFonts w:eastAsia="Arial"/>
          <w:color w:val="000000"/>
          <w:sz w:val="26"/>
          <w:szCs w:val="26"/>
          <w:lang w:eastAsia="en-US"/>
        </w:rPr>
        <w:t>không hạn chế.</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12:</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Nếu ngày bầu cử Quốc hội và Hội đồng nhân dân các cấp là ngày 21 tháng 5 năm 2021, thì công dân có ngày sinh  từ ngày nào sau đây sẽ được lần đầu tham gia bầu cử?</w:t>
      </w:r>
    </w:p>
    <w:p w:rsidR="003C5374" w:rsidRPr="003C5374" w:rsidRDefault="003C5374" w:rsidP="00C81104">
      <w:pPr>
        <w:pStyle w:val="Normal1"/>
        <w:tabs>
          <w:tab w:val="left" w:pos="40"/>
          <w:tab w:val="left" w:pos="2680"/>
          <w:tab w:val="left" w:pos="5240"/>
          <w:tab w:val="left" w:pos="796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21/5/2000.</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20/5/ 2001.</w:t>
      </w: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21/5/2003.</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20/5/2003.</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13:</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Nhà nước thực hiện công bằng xã hội trong giáo dục là để </w:t>
      </w:r>
    </w:p>
    <w:p w:rsidR="003C5374" w:rsidRPr="003C5374" w:rsidRDefault="003C5374" w:rsidP="00C81104">
      <w:pPr>
        <w:pStyle w:val="Normal1"/>
        <w:tabs>
          <w:tab w:val="left" w:pos="40"/>
          <w:tab w:val="left" w:pos="4962"/>
        </w:tabs>
        <w:jc w:val="both"/>
        <w:rPr>
          <w:spacing w:val="-4"/>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tạo điều kiện cho ai cũng được học hành. </w:t>
      </w:r>
      <w:r w:rsidRPr="00C81104">
        <w:rPr>
          <w:b/>
          <w:color w:val="0000FF"/>
          <w:spacing w:val="-4"/>
          <w:sz w:val="26"/>
          <w:szCs w:val="26"/>
        </w:rPr>
        <w:t>B.</w:t>
      </w:r>
      <w:r w:rsidRPr="003C5374">
        <w:rPr>
          <w:b/>
          <w:spacing w:val="-4"/>
          <w:sz w:val="26"/>
          <w:szCs w:val="26"/>
        </w:rPr>
        <w:t xml:space="preserve"> </w:t>
      </w:r>
      <w:r w:rsidRPr="003C5374">
        <w:rPr>
          <w:rFonts w:eastAsia="Arial"/>
          <w:color w:val="000000"/>
          <w:spacing w:val="-4"/>
          <w:sz w:val="26"/>
          <w:szCs w:val="26"/>
          <w:lang w:eastAsia="en-US"/>
        </w:rPr>
        <w:t xml:space="preserve"> ưu tiên tìm tòi nhân tài, góp phần phát triển đất nước. </w:t>
      </w:r>
    </w:p>
    <w:p w:rsidR="003C5374" w:rsidRPr="003C5374" w:rsidRDefault="003C5374" w:rsidP="00C81104">
      <w:pPr>
        <w:pStyle w:val="Normal1"/>
        <w:tabs>
          <w:tab w:val="left" w:pos="40"/>
          <w:tab w:val="left" w:pos="4678"/>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ưu tiên cho các dân tộc thiểu số. </w:t>
      </w:r>
      <w:r w:rsidR="005E7057" w:rsidRPr="003C5374">
        <w:rPr>
          <w:sz w:val="26"/>
          <w:szCs w:val="26"/>
        </w:rPr>
        <w:t xml:space="preserve">          </w:t>
      </w:r>
      <w:r w:rsidR="00654F7E" w:rsidRPr="003C5374">
        <w:rPr>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mọi công dân bình đẳng. </w:t>
      </w:r>
    </w:p>
    <w:p w:rsidR="003C5374" w:rsidRPr="003C5374" w:rsidRDefault="003C5374" w:rsidP="00C81104">
      <w:pPr>
        <w:pStyle w:val="Normal0"/>
        <w:spacing w:after="0" w:line="240" w:lineRule="auto"/>
        <w:jc w:val="both"/>
        <w:rPr>
          <w:rFonts w:ascii="Times New Roman" w:eastAsia="Times New Roman" w:hAnsi="Times New Roman"/>
          <w:sz w:val="26"/>
          <w:szCs w:val="26"/>
          <w:lang w:eastAsia="en-US"/>
        </w:rPr>
      </w:pPr>
      <w:r w:rsidRPr="00C81104">
        <w:rPr>
          <w:rFonts w:ascii="Times New Roman" w:eastAsia="Times New Roman" w:hAnsi="Times New Roman"/>
          <w:b/>
          <w:color w:val="CC00FF"/>
          <w:sz w:val="26"/>
          <w:szCs w:val="26"/>
        </w:rPr>
        <w:t>Câu 14:</w:t>
      </w:r>
      <w:r w:rsidRPr="003C5374">
        <w:rPr>
          <w:rFonts w:ascii="Times New Roman" w:eastAsia="Times New Roman" w:hAnsi="Times New Roman"/>
          <w:b/>
          <w:sz w:val="26"/>
          <w:szCs w:val="26"/>
        </w:rPr>
        <w:t xml:space="preserve"> </w:t>
      </w:r>
      <w:r w:rsidRPr="003C5374">
        <w:rPr>
          <w:rFonts w:ascii="Times New Roman" w:eastAsia="Times New Roman" w:hAnsi="Times New Roman"/>
          <w:sz w:val="26"/>
          <w:szCs w:val="26"/>
          <w:lang w:eastAsia="en-US"/>
        </w:rPr>
        <w:t xml:space="preserve"> Là hộ cận nghèo nên năm 2018 gia đình ông K được vay vốn ưu đãi của ngân hàng chính sách. Sau hai năm đầu tư nuôi Nhím, gia đình ông K phát triển, mở rộng thêm diện tích chăn nuôi và thuê người lao động trong xã làm việc. Gia đình ông K đã thực hiện tốt nội dung cơ bản của pháp luật về lĩnh vực nào sau đây?</w:t>
      </w:r>
    </w:p>
    <w:p w:rsidR="003C5374" w:rsidRPr="003C5374" w:rsidRDefault="003C5374" w:rsidP="00C81104">
      <w:pPr>
        <w:pStyle w:val="Normal1"/>
        <w:tabs>
          <w:tab w:val="left" w:pos="40"/>
          <w:tab w:val="left" w:pos="2680"/>
          <w:tab w:val="left" w:pos="5240"/>
          <w:tab w:val="left" w:pos="796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eastAsia="en-US"/>
        </w:rPr>
        <w:t xml:space="preserve"> Kinh tế.</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eastAsia="en-US"/>
        </w:rPr>
        <w:t xml:space="preserve"> Chăn nuôi.</w:t>
      </w: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val="en-US" w:eastAsia="en-US"/>
        </w:rPr>
        <w:t xml:space="preserve"> Xã hội.</w:t>
      </w:r>
      <w:r w:rsidRPr="003C5374">
        <w:rPr>
          <w:b/>
          <w:sz w:val="26"/>
          <w:szCs w:val="26"/>
        </w:rPr>
        <w:tab/>
      </w:r>
      <w:r w:rsidRPr="00C81104">
        <w:rPr>
          <w:b/>
          <w:color w:val="0000FF"/>
          <w:sz w:val="26"/>
          <w:szCs w:val="26"/>
        </w:rPr>
        <w:t>D.</w:t>
      </w:r>
      <w:r w:rsidRPr="003C5374">
        <w:rPr>
          <w:b/>
          <w:sz w:val="26"/>
          <w:szCs w:val="26"/>
        </w:rPr>
        <w:t xml:space="preserve"> </w:t>
      </w:r>
      <w:r w:rsidRPr="003C5374">
        <w:rPr>
          <w:color w:val="000000"/>
          <w:sz w:val="26"/>
          <w:szCs w:val="26"/>
          <w:lang w:val="en-US" w:eastAsia="en-US"/>
        </w:rPr>
        <w:t xml:space="preserve"> Kinh doanh.</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15:</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Tìm phát biểu đúng.</w:t>
      </w:r>
    </w:p>
    <w:p w:rsidR="003C5374" w:rsidRPr="003C5374" w:rsidRDefault="003C5374" w:rsidP="00C81104">
      <w:pPr>
        <w:pStyle w:val="Normal1"/>
        <w:tabs>
          <w:tab w:val="left" w:pos="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Được khám xét chỗ ở của công dân khi chỗ ở của người đó có vũ khí.</w:t>
      </w:r>
    </w:p>
    <w:p w:rsidR="003C5374" w:rsidRPr="003C5374" w:rsidRDefault="003C5374" w:rsidP="00C81104">
      <w:pPr>
        <w:pStyle w:val="Normal1"/>
        <w:tabs>
          <w:tab w:val="left" w:pos="40"/>
        </w:tabs>
        <w:jc w:val="both"/>
        <w:rPr>
          <w:sz w:val="26"/>
          <w:szCs w:val="26"/>
        </w:rPr>
      </w:pP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Được khám xét chỗ ở của công dân nếu công dân vi phạm pháp luật.</w:t>
      </w:r>
    </w:p>
    <w:p w:rsidR="003C5374" w:rsidRPr="003C5374" w:rsidRDefault="003C5374" w:rsidP="00C81104">
      <w:pPr>
        <w:pStyle w:val="Normal1"/>
        <w:tabs>
          <w:tab w:val="left" w:pos="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Chỉ được khám xét chỗ ở của công dân khi có quyết định của cơ quan nhà nước có thẩm quyền.</w:t>
      </w:r>
    </w:p>
    <w:p w:rsidR="003C5374" w:rsidRPr="003C5374" w:rsidRDefault="003C5374" w:rsidP="00C81104">
      <w:pPr>
        <w:pStyle w:val="Normal1"/>
        <w:tabs>
          <w:tab w:val="left" w:pos="40"/>
        </w:tabs>
        <w:jc w:val="both"/>
        <w:rPr>
          <w:sz w:val="26"/>
          <w:szCs w:val="26"/>
        </w:rPr>
      </w:pP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Chỉ được khám xét chỗ ở của công dân khi người đó cho phép.</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16:</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Quyền nào sau đây </w:t>
      </w:r>
      <w:r w:rsidRPr="003C5374">
        <w:rPr>
          <w:rFonts w:ascii="Times New Roman" w:hAnsi="Times New Roman"/>
          <w:b/>
          <w:sz w:val="26"/>
          <w:szCs w:val="26"/>
          <w:lang w:eastAsia="en-US"/>
        </w:rPr>
        <w:t xml:space="preserve">không </w:t>
      </w:r>
      <w:r w:rsidRPr="003C5374">
        <w:rPr>
          <w:rFonts w:ascii="Times New Roman" w:hAnsi="Times New Roman"/>
          <w:sz w:val="26"/>
          <w:szCs w:val="26"/>
          <w:lang w:eastAsia="en-US"/>
        </w:rPr>
        <w:t>phải quyền sáng tạo của công dân?</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Sở hữu trí tuệ.</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Hoạt động khoa học, công nghệ.</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Sở hữu công nghiệp.</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Tác giả.</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17:</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Theo quy định của pháp luật, công dân Việt Nam được tham gia ứng cử khi từ đủ bao nhiêu tuổi trở lên?</w:t>
      </w:r>
    </w:p>
    <w:p w:rsidR="003C5374" w:rsidRPr="003C5374" w:rsidRDefault="003C5374" w:rsidP="00C81104">
      <w:pPr>
        <w:pStyle w:val="Normal1"/>
        <w:tabs>
          <w:tab w:val="left" w:pos="40"/>
          <w:tab w:val="left" w:pos="2680"/>
          <w:tab w:val="left" w:pos="5240"/>
          <w:tab w:val="left" w:pos="796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val="fr-FR" w:eastAsia="en-US"/>
        </w:rPr>
        <w:t xml:space="preserve"> 19 tuổi.</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val="fr-FR" w:eastAsia="en-US"/>
        </w:rPr>
        <w:t xml:space="preserve"> 22 tuổi.</w:t>
      </w: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val="fr-FR" w:eastAsia="en-US"/>
        </w:rPr>
        <w:t xml:space="preserve"> 18 tuổi.</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val="fr-FR" w:eastAsia="en-US"/>
        </w:rPr>
        <w:t xml:space="preserve"> 21 tuổi.</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18:</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Bạn K viết bài gửi đăng báo kêu gọi người dân nâng cao ý thức phòng chống dịch bệnh Covid-19, bằng việc tự giác khai báo y tế kịp thời và phê phán đấu tranh những hành vi trốn cách li hay nhập cảnh trái phép. Bạn K sử dụng quyền nào sau đây?</w:t>
      </w:r>
    </w:p>
    <w:p w:rsidR="003C5374" w:rsidRPr="003C5374" w:rsidRDefault="003C5374" w:rsidP="00C81104">
      <w:pPr>
        <w:pStyle w:val="Normal1"/>
        <w:tabs>
          <w:tab w:val="left" w:pos="40"/>
          <w:tab w:val="left" w:pos="5245"/>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Tham gia quản lí nhà nước và xã hội.</w:t>
      </w:r>
      <w:r w:rsidR="00105999" w:rsidRPr="003C5374">
        <w:rPr>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val="en-US" w:eastAsia="en-US"/>
        </w:rPr>
        <w:t xml:space="preserve"> Tự do ngôn luận.</w:t>
      </w:r>
    </w:p>
    <w:p w:rsidR="003C5374" w:rsidRPr="003C5374" w:rsidRDefault="003C5374" w:rsidP="00C81104">
      <w:pPr>
        <w:pStyle w:val="Normal1"/>
        <w:tabs>
          <w:tab w:val="left" w:pos="40"/>
          <w:tab w:val="left" w:pos="5245"/>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Tố cáo.</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Khiếu nại.</w:t>
      </w:r>
    </w:p>
    <w:p w:rsidR="003C5374" w:rsidRPr="003C5374" w:rsidRDefault="003C5374" w:rsidP="00C81104">
      <w:pPr>
        <w:pStyle w:val="NormalWeb"/>
        <w:spacing w:before="0" w:beforeAutospacing="0" w:after="0" w:afterAutospacing="0"/>
        <w:jc w:val="both"/>
        <w:rPr>
          <w:sz w:val="26"/>
          <w:szCs w:val="26"/>
          <w:lang w:val="nl-NL" w:eastAsia="en-US"/>
        </w:rPr>
      </w:pPr>
      <w:r w:rsidRPr="00C81104">
        <w:rPr>
          <w:b/>
          <w:color w:val="CC00FF"/>
          <w:sz w:val="26"/>
          <w:szCs w:val="26"/>
          <w:lang w:val="vi-VN"/>
        </w:rPr>
        <w:t>Câu 19:</w:t>
      </w:r>
      <w:r w:rsidRPr="003C5374">
        <w:rPr>
          <w:b/>
          <w:sz w:val="26"/>
          <w:szCs w:val="26"/>
          <w:lang w:val="vi-VN"/>
        </w:rPr>
        <w:t xml:space="preserve"> </w:t>
      </w:r>
      <w:r w:rsidRPr="003C5374">
        <w:rPr>
          <w:sz w:val="26"/>
          <w:szCs w:val="26"/>
          <w:lang w:val="nl-NL" w:eastAsia="en-US"/>
        </w:rPr>
        <w:t xml:space="preserve"> Pháp luật nước ta quy định trừng trị nghiêm khắc những hành vi xâm phạm quyền sở hữu các tác phẩm văn học, nghệ thuật, khoa học công nghệ... là nhằm thúc đẩy quyền nào dưới đây của công dân?</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val="nl-NL" w:eastAsia="en-US"/>
        </w:rPr>
        <w:t xml:space="preserve"> Phát minh.</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val="nl-NL" w:eastAsia="en-US"/>
        </w:rPr>
        <w:t xml:space="preserve"> Quyền sáng tạo.</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val="nl-NL" w:eastAsia="en-US"/>
        </w:rPr>
        <w:t xml:space="preserve"> Sáng chế, cải tiến kĩ thuật.</w:t>
      </w:r>
      <w:r w:rsidRPr="003C5374">
        <w:rPr>
          <w:b/>
          <w:sz w:val="26"/>
          <w:szCs w:val="26"/>
        </w:rPr>
        <w:tab/>
      </w:r>
      <w:r w:rsidRPr="00C81104">
        <w:rPr>
          <w:b/>
          <w:color w:val="0000FF"/>
          <w:sz w:val="26"/>
          <w:szCs w:val="26"/>
        </w:rPr>
        <w:t>D.</w:t>
      </w:r>
      <w:r w:rsidRPr="003C5374">
        <w:rPr>
          <w:b/>
          <w:sz w:val="26"/>
          <w:szCs w:val="26"/>
        </w:rPr>
        <w:t xml:space="preserve"> </w:t>
      </w:r>
      <w:r w:rsidRPr="003C5374">
        <w:rPr>
          <w:color w:val="000000"/>
          <w:sz w:val="26"/>
          <w:szCs w:val="26"/>
          <w:lang w:val="nl-NL" w:eastAsia="en-US"/>
        </w:rPr>
        <w:t xml:space="preserve"> Được phát triển.</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20:</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Quyền nào sau đây </w:t>
      </w:r>
      <w:r w:rsidRPr="003C5374">
        <w:rPr>
          <w:rFonts w:ascii="Times New Roman" w:hAnsi="Times New Roman"/>
          <w:b/>
          <w:sz w:val="26"/>
          <w:szCs w:val="26"/>
          <w:lang w:eastAsia="en-US"/>
        </w:rPr>
        <w:t>không</w:t>
      </w:r>
      <w:r w:rsidRPr="003C5374">
        <w:rPr>
          <w:rFonts w:ascii="Times New Roman" w:hAnsi="Times New Roman"/>
          <w:sz w:val="26"/>
          <w:szCs w:val="26"/>
          <w:lang w:eastAsia="en-US"/>
        </w:rPr>
        <w:t xml:space="preserve"> phải là quyền dân chủ cơ bản của công dân?</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Ứng cử.</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Khiếu nại, tố cáo.</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val="en-US" w:eastAsia="en-US"/>
        </w:rPr>
        <w:t xml:space="preserve"> Tự do ngôn luận.</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Bầu cử.</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21:</w:t>
      </w:r>
      <w:r w:rsidRPr="003C5374">
        <w:rPr>
          <w:rFonts w:ascii="Times New Roman" w:eastAsia="Times New Roman" w:hAnsi="Times New Roman"/>
          <w:b/>
          <w:sz w:val="26"/>
          <w:szCs w:val="26"/>
        </w:rPr>
        <w:t xml:space="preserve"> </w:t>
      </w:r>
      <w:r w:rsidRPr="003C5374">
        <w:rPr>
          <w:rFonts w:ascii="Times New Roman" w:hAnsi="Times New Roman"/>
          <w:sz w:val="26"/>
          <w:szCs w:val="26"/>
          <w:lang w:val="nl-NL" w:eastAsia="en-US"/>
        </w:rPr>
        <w:t xml:space="preserve"> Theo quy định của pháp luật, thời hạn giải quyết khiếu nại tính từ ngày thụ lí, đối với vụ việc phức tạp của người có thẩm quyền giải quyết khiếu nại lần hai là</w:t>
      </w:r>
    </w:p>
    <w:p w:rsidR="003C5374" w:rsidRPr="003C5374" w:rsidRDefault="003C5374" w:rsidP="00C81104">
      <w:pPr>
        <w:pStyle w:val="Normal1"/>
        <w:tabs>
          <w:tab w:val="left" w:pos="40"/>
          <w:tab w:val="left" w:pos="2680"/>
          <w:tab w:val="left" w:pos="5240"/>
          <w:tab w:val="left" w:pos="796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45 ngày.</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70 ngày.</w:t>
      </w: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60 ngày.</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30 ngày.</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22:</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Nhằm đảm bảo quyền bất khả xâm phạm về chỗ ở của công dân, hành vi tự ý vào chỗ ở của người khác là hành vi mà pháp luật</w:t>
      </w:r>
    </w:p>
    <w:p w:rsidR="003C5374" w:rsidRPr="003C5374" w:rsidRDefault="003C5374" w:rsidP="00C81104">
      <w:pPr>
        <w:pStyle w:val="Normal1"/>
        <w:tabs>
          <w:tab w:val="left" w:pos="40"/>
          <w:tab w:val="left" w:pos="2680"/>
          <w:tab w:val="left" w:pos="5240"/>
          <w:tab w:val="left" w:pos="796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quy định.</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chỉ định.</w:t>
      </w: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phê duyệt.</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nghiêm cấm.</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23:</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Công dân sáng tạo ra các tác phẩm văn học, nghệ thuật được sở hữu quyền nào sau đây?</w:t>
      </w:r>
    </w:p>
    <w:p w:rsidR="003C5374" w:rsidRPr="003C5374" w:rsidRDefault="003C5374" w:rsidP="00C81104">
      <w:pPr>
        <w:pStyle w:val="Normal1"/>
        <w:tabs>
          <w:tab w:val="left" w:pos="40"/>
          <w:tab w:val="left" w:pos="5240"/>
        </w:tabs>
        <w:jc w:val="both"/>
        <w:rPr>
          <w:sz w:val="26"/>
          <w:szCs w:val="26"/>
        </w:rPr>
      </w:pPr>
      <w:r w:rsidRPr="003C5374">
        <w:rPr>
          <w:b/>
          <w:sz w:val="26"/>
          <w:szCs w:val="26"/>
        </w:rPr>
        <w:lastRenderedPageBreak/>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Tác giả.</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Sở hữu công nghiệp.</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Hoạt động khoa học, công nghệ.</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Sở hữu</w:t>
      </w:r>
      <w:r w:rsidR="0077203B" w:rsidRPr="0077203B">
        <w:rPr>
          <w:rFonts w:eastAsia="Arial"/>
          <w:color w:val="000000"/>
          <w:sz w:val="26"/>
          <w:szCs w:val="26"/>
          <w:lang w:eastAsia="en-US"/>
        </w:rPr>
        <w:t xml:space="preserve"> nghệ thuật</w:t>
      </w:r>
      <w:r w:rsidR="0077203B" w:rsidRPr="004211CA">
        <w:rPr>
          <w:rFonts w:eastAsia="Arial"/>
          <w:color w:val="000000"/>
          <w:sz w:val="26"/>
          <w:szCs w:val="26"/>
          <w:lang w:eastAsia="en-US"/>
        </w:rPr>
        <w:t>.</w:t>
      </w:r>
    </w:p>
    <w:p w:rsidR="003C5374" w:rsidRPr="003C5374" w:rsidRDefault="003C5374" w:rsidP="00C81104">
      <w:pPr>
        <w:pStyle w:val="Normal0"/>
        <w:spacing w:after="0" w:line="240" w:lineRule="auto"/>
        <w:jc w:val="both"/>
        <w:rPr>
          <w:rFonts w:ascii="Times New Roman" w:hAnsi="Times New Roman"/>
          <w:sz w:val="26"/>
          <w:szCs w:val="26"/>
          <w:lang w:val="nl-NL" w:eastAsia="en-US"/>
        </w:rPr>
      </w:pPr>
      <w:r w:rsidRPr="00C81104">
        <w:rPr>
          <w:rFonts w:ascii="Times New Roman" w:eastAsia="Times New Roman" w:hAnsi="Times New Roman"/>
          <w:b/>
          <w:color w:val="CC00FF"/>
          <w:sz w:val="26"/>
          <w:szCs w:val="26"/>
        </w:rPr>
        <w:t>Câu 24:</w:t>
      </w:r>
      <w:r w:rsidRPr="003C5374">
        <w:rPr>
          <w:rFonts w:ascii="Times New Roman" w:eastAsia="Times New Roman" w:hAnsi="Times New Roman"/>
          <w:b/>
          <w:sz w:val="26"/>
          <w:szCs w:val="26"/>
        </w:rPr>
        <w:t xml:space="preserve"> </w:t>
      </w:r>
      <w:r w:rsidRPr="003C5374">
        <w:rPr>
          <w:rFonts w:ascii="Times New Roman" w:hAnsi="Times New Roman"/>
          <w:sz w:val="26"/>
          <w:szCs w:val="26"/>
          <w:lang w:val="nl-NL" w:eastAsia="en-US"/>
        </w:rPr>
        <w:t xml:space="preserve"> Chị H tham gia phát biểu thảo luận và biểu quyết việc tổ dân phố nhà chị chuẩn bị tiến hành sửa chữa nâng cấp đường đi trong khu dân cư cho khang trang để đón tết Tân Sửu, do bác K là tổ trưởng tổ chức. Chị H đã thực hiện quyền dân chủ nào sau đây?</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val="nl-NL" w:eastAsia="en-US"/>
        </w:rPr>
        <w:t xml:space="preserve"> Thảo luận.</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val="nl-NL" w:eastAsia="en-US"/>
        </w:rPr>
        <w:t xml:space="preserve"> Quản lí nhà nước và xã hội.</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val="nl-NL" w:eastAsia="en-US"/>
        </w:rPr>
        <w:t xml:space="preserve"> Phát biểu ý kiến.</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val="nl-NL" w:eastAsia="en-US"/>
        </w:rPr>
        <w:t xml:space="preserve"> Tự do ngôn luận.</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25:</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Người nào tự ý bóc mở, tiêu hủy thư tín, điện tín của người khác thì tùy vào mức độ vi phạm sẽ có thể bị xử phạt hành chính hoặc</w:t>
      </w:r>
    </w:p>
    <w:p w:rsidR="003C5374" w:rsidRPr="003C5374" w:rsidRDefault="003C5374" w:rsidP="00C81104">
      <w:pPr>
        <w:pStyle w:val="Normal1"/>
        <w:tabs>
          <w:tab w:val="left" w:pos="40"/>
          <w:tab w:val="left" w:pos="5245"/>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bị truy cứu trách nhiệm hình sự.</w:t>
      </w:r>
      <w:r w:rsidR="00105999" w:rsidRPr="003C5374">
        <w:rPr>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bị buộc thôi việc.</w:t>
      </w:r>
    </w:p>
    <w:p w:rsidR="003C5374" w:rsidRPr="003C5374" w:rsidRDefault="003C5374" w:rsidP="00C81104">
      <w:pPr>
        <w:pStyle w:val="Normal1"/>
        <w:tabs>
          <w:tab w:val="left" w:pos="40"/>
          <w:tab w:val="left" w:pos="5245"/>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bị phạt cảnh cáo.</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phải khôi phục lại hiện trạng ban đầu.</w:t>
      </w:r>
    </w:p>
    <w:p w:rsidR="003C5374" w:rsidRPr="003C5374" w:rsidRDefault="003C5374" w:rsidP="00C81104">
      <w:pPr>
        <w:pStyle w:val="NoSpacing"/>
        <w:jc w:val="both"/>
        <w:rPr>
          <w:rFonts w:ascii="Times New Roman" w:hAnsi="Times New Roman"/>
          <w:sz w:val="26"/>
          <w:szCs w:val="26"/>
          <w:lang w:val="vi-VN" w:eastAsia="en-US"/>
        </w:rPr>
      </w:pPr>
      <w:r w:rsidRPr="00C81104">
        <w:rPr>
          <w:rFonts w:ascii="Times New Roman" w:eastAsia="Times New Roman" w:hAnsi="Times New Roman"/>
          <w:b/>
          <w:color w:val="CC00FF"/>
          <w:sz w:val="26"/>
          <w:szCs w:val="26"/>
          <w:lang w:val="vi-VN"/>
        </w:rPr>
        <w:t>Câu 26:</w:t>
      </w:r>
      <w:r w:rsidRPr="003C5374">
        <w:rPr>
          <w:rFonts w:ascii="Times New Roman" w:eastAsia="Times New Roman" w:hAnsi="Times New Roman"/>
          <w:b/>
          <w:sz w:val="26"/>
          <w:szCs w:val="26"/>
          <w:lang w:val="vi-VN"/>
        </w:rPr>
        <w:t xml:space="preserve"> </w:t>
      </w:r>
      <w:r w:rsidRPr="003C5374">
        <w:rPr>
          <w:rFonts w:ascii="Times New Roman" w:hAnsi="Times New Roman"/>
          <w:sz w:val="26"/>
          <w:szCs w:val="26"/>
          <w:lang w:val="vi-VN" w:eastAsia="en-US"/>
        </w:rPr>
        <w:t xml:space="preserve"> Thực hiện quyền dân chủ thì việc thu chi các khoản đóng góp cho hoạt động ngoại khóa trong nhà trường phải được phụ huynh học sinh</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eastAsia="en-US"/>
        </w:rPr>
        <w:t xml:space="preserve"> giám sát, kiểm tra.</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eastAsia="en-US"/>
        </w:rPr>
        <w:t xml:space="preserve"> đóng góp kịp thời.</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eastAsia="en-US"/>
        </w:rPr>
        <w:t xml:space="preserve"> xem xét, giải quyết.</w:t>
      </w:r>
      <w:r w:rsidRPr="003C5374">
        <w:rPr>
          <w:b/>
          <w:sz w:val="26"/>
          <w:szCs w:val="26"/>
        </w:rPr>
        <w:tab/>
      </w:r>
      <w:r w:rsidRPr="00C81104">
        <w:rPr>
          <w:b/>
          <w:color w:val="0000FF"/>
          <w:sz w:val="26"/>
          <w:szCs w:val="26"/>
        </w:rPr>
        <w:t>D.</w:t>
      </w:r>
      <w:r w:rsidRPr="003C5374">
        <w:rPr>
          <w:b/>
          <w:sz w:val="26"/>
          <w:szCs w:val="26"/>
        </w:rPr>
        <w:t xml:space="preserve"> </w:t>
      </w:r>
      <w:r w:rsidRPr="003C5374">
        <w:rPr>
          <w:color w:val="000000"/>
          <w:sz w:val="26"/>
          <w:szCs w:val="26"/>
          <w:lang w:eastAsia="en-US"/>
        </w:rPr>
        <w:t xml:space="preserve"> quyết định.</w:t>
      </w:r>
    </w:p>
    <w:p w:rsidR="003C5374" w:rsidRPr="003C5374" w:rsidRDefault="003C5374" w:rsidP="00C81104">
      <w:pPr>
        <w:pStyle w:val="NoSpacing"/>
        <w:jc w:val="both"/>
        <w:rPr>
          <w:rFonts w:ascii="Times New Roman" w:hAnsi="Times New Roman"/>
          <w:sz w:val="26"/>
          <w:szCs w:val="26"/>
          <w:lang w:val="vi-VN" w:eastAsia="en-US"/>
        </w:rPr>
      </w:pPr>
      <w:r w:rsidRPr="00C81104">
        <w:rPr>
          <w:rFonts w:ascii="Times New Roman" w:eastAsia="Times New Roman" w:hAnsi="Times New Roman"/>
          <w:b/>
          <w:color w:val="CC00FF"/>
          <w:sz w:val="26"/>
          <w:szCs w:val="26"/>
          <w:lang w:val="vi-VN"/>
        </w:rPr>
        <w:t>Câu 27:</w:t>
      </w:r>
      <w:r w:rsidRPr="003C5374">
        <w:rPr>
          <w:rFonts w:ascii="Times New Roman" w:eastAsia="Times New Roman" w:hAnsi="Times New Roman"/>
          <w:b/>
          <w:sz w:val="26"/>
          <w:szCs w:val="26"/>
          <w:lang w:val="vi-VN"/>
        </w:rPr>
        <w:t xml:space="preserve"> </w:t>
      </w:r>
      <w:r w:rsidRPr="003C5374">
        <w:rPr>
          <w:rFonts w:ascii="Times New Roman" w:hAnsi="Times New Roman"/>
          <w:sz w:val="26"/>
          <w:szCs w:val="26"/>
          <w:lang w:val="vi-VN" w:eastAsia="en-US"/>
        </w:rPr>
        <w:t xml:space="preserve"> Công dân tham gia quản lí nhà nước và xã hội theo cơ chế “Dân biết, dân bàn, dân làm, dân kiểm tra” là thực hiện dân chủ trực tiếp ở phạm vi</w:t>
      </w:r>
    </w:p>
    <w:p w:rsidR="003C5374" w:rsidRPr="003C5374" w:rsidRDefault="003C5374" w:rsidP="00C81104">
      <w:pPr>
        <w:pStyle w:val="Normal1"/>
        <w:tabs>
          <w:tab w:val="left" w:pos="40"/>
          <w:tab w:val="left" w:pos="2680"/>
          <w:tab w:val="left" w:pos="5240"/>
          <w:tab w:val="left" w:pos="796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eastAsia="en-US"/>
        </w:rPr>
        <w:t xml:space="preserve"> lãnh thổ.</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eastAsia="en-US"/>
        </w:rPr>
        <w:t xml:space="preserve"> cơ sở.</w:t>
      </w: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eastAsia="en-US"/>
        </w:rPr>
        <w:t xml:space="preserve"> cả nước.</w:t>
      </w:r>
      <w:r w:rsidRPr="003C5374">
        <w:rPr>
          <w:b/>
          <w:sz w:val="26"/>
          <w:szCs w:val="26"/>
        </w:rPr>
        <w:tab/>
      </w:r>
      <w:r w:rsidRPr="00C81104">
        <w:rPr>
          <w:b/>
          <w:color w:val="0000FF"/>
          <w:sz w:val="26"/>
          <w:szCs w:val="26"/>
        </w:rPr>
        <w:t>D.</w:t>
      </w:r>
      <w:r w:rsidRPr="003C5374">
        <w:rPr>
          <w:b/>
          <w:sz w:val="26"/>
          <w:szCs w:val="26"/>
        </w:rPr>
        <w:t xml:space="preserve"> </w:t>
      </w:r>
      <w:r w:rsidRPr="003C5374">
        <w:rPr>
          <w:color w:val="000000"/>
          <w:sz w:val="26"/>
          <w:szCs w:val="26"/>
          <w:lang w:eastAsia="en-US"/>
        </w:rPr>
        <w:t xml:space="preserve"> quốc gia.</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28:</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Thông qua quyền bầu cử, ứng cử công dân thực thi được hình thức dân chủ nào sau đây?</w:t>
      </w:r>
    </w:p>
    <w:p w:rsidR="003C5374" w:rsidRPr="003C5374" w:rsidRDefault="003C5374" w:rsidP="00C81104">
      <w:pPr>
        <w:pStyle w:val="Normal1"/>
        <w:tabs>
          <w:tab w:val="left" w:pos="40"/>
          <w:tab w:val="left" w:pos="2680"/>
          <w:tab w:val="left" w:pos="5240"/>
          <w:tab w:val="left" w:pos="796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Hình thức.</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Công khai.</w:t>
      </w: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Gián tiếp.</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Trực tiếp.</w:t>
      </w:r>
    </w:p>
    <w:p w:rsidR="003C5374" w:rsidRPr="003C5374" w:rsidRDefault="003C5374" w:rsidP="00C81104">
      <w:pPr>
        <w:pStyle w:val="NormalWeb"/>
        <w:spacing w:before="0" w:beforeAutospacing="0" w:after="0" w:afterAutospacing="0"/>
        <w:jc w:val="both"/>
        <w:rPr>
          <w:sz w:val="26"/>
          <w:szCs w:val="26"/>
          <w:lang w:val="nl-NL" w:eastAsia="en-US"/>
        </w:rPr>
      </w:pPr>
      <w:r w:rsidRPr="00C81104">
        <w:rPr>
          <w:b/>
          <w:color w:val="CC00FF"/>
          <w:sz w:val="26"/>
          <w:szCs w:val="26"/>
          <w:lang w:val="vi-VN"/>
        </w:rPr>
        <w:t>Câu 29:</w:t>
      </w:r>
      <w:r w:rsidRPr="003C5374">
        <w:rPr>
          <w:b/>
          <w:sz w:val="26"/>
          <w:szCs w:val="26"/>
          <w:lang w:val="vi-VN"/>
        </w:rPr>
        <w:t xml:space="preserve"> </w:t>
      </w:r>
      <w:r w:rsidRPr="003C5374">
        <w:rPr>
          <w:sz w:val="26"/>
          <w:szCs w:val="26"/>
          <w:lang w:val="nl-NL" w:eastAsia="en-US"/>
        </w:rPr>
        <w:t xml:space="preserve"> Nội dung nào dưới đây </w:t>
      </w:r>
      <w:r w:rsidRPr="003C5374">
        <w:rPr>
          <w:b/>
          <w:sz w:val="26"/>
          <w:szCs w:val="26"/>
          <w:lang w:val="nl-NL" w:eastAsia="en-US"/>
        </w:rPr>
        <w:t>không</w:t>
      </w:r>
      <w:r w:rsidRPr="003C5374">
        <w:rPr>
          <w:sz w:val="26"/>
          <w:szCs w:val="26"/>
          <w:lang w:val="nl-NL" w:eastAsia="en-US"/>
        </w:rPr>
        <w:t xml:space="preserve"> thuộc quyền được phát triển của công dân ?</w:t>
      </w:r>
    </w:p>
    <w:p w:rsidR="003C5374" w:rsidRPr="003C5374" w:rsidRDefault="003C5374" w:rsidP="00C81104">
      <w:pPr>
        <w:pStyle w:val="Normal1"/>
        <w:tabs>
          <w:tab w:val="left" w:pos="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val="nl-NL" w:eastAsia="en-US"/>
        </w:rPr>
        <w:t xml:space="preserve"> Những học sinh là con thương binh, bệnh binh được miễn giảm học phí.</w:t>
      </w:r>
    </w:p>
    <w:p w:rsidR="003C5374" w:rsidRPr="003C5374" w:rsidRDefault="003C5374" w:rsidP="00C81104">
      <w:pPr>
        <w:pStyle w:val="Normal1"/>
        <w:tabs>
          <w:tab w:val="left" w:pos="40"/>
        </w:tabs>
        <w:jc w:val="both"/>
        <w:rPr>
          <w:sz w:val="26"/>
          <w:szCs w:val="26"/>
        </w:rPr>
      </w:pP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val="nl-NL" w:eastAsia="en-US"/>
        </w:rPr>
        <w:t xml:space="preserve"> Những người phát triển sớm về trí tuệ có quyền được học vượt lớp.</w:t>
      </w:r>
    </w:p>
    <w:p w:rsidR="003C5374" w:rsidRPr="003C5374" w:rsidRDefault="003C5374" w:rsidP="00C81104">
      <w:pPr>
        <w:pStyle w:val="Normal1"/>
        <w:tabs>
          <w:tab w:val="left" w:pos="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val="nl-NL" w:eastAsia="en-US"/>
        </w:rPr>
        <w:t xml:space="preserve"> Những học sinh học xuất sắc có thể được xét tuyển theo học ở các trường chuyên, lớp chọn.</w:t>
      </w:r>
    </w:p>
    <w:p w:rsidR="003C5374" w:rsidRPr="003C5374" w:rsidRDefault="003C5374" w:rsidP="00C81104">
      <w:pPr>
        <w:pStyle w:val="Normal1"/>
        <w:tabs>
          <w:tab w:val="left" w:pos="40"/>
        </w:tabs>
        <w:jc w:val="both"/>
        <w:rPr>
          <w:sz w:val="26"/>
          <w:szCs w:val="26"/>
        </w:rPr>
      </w:pPr>
      <w:r w:rsidRPr="003C5374">
        <w:rPr>
          <w:b/>
          <w:sz w:val="26"/>
          <w:szCs w:val="26"/>
        </w:rPr>
        <w:tab/>
      </w:r>
      <w:r w:rsidRPr="00C81104">
        <w:rPr>
          <w:b/>
          <w:color w:val="0000FF"/>
          <w:sz w:val="26"/>
          <w:szCs w:val="26"/>
        </w:rPr>
        <w:t>D.</w:t>
      </w:r>
      <w:r w:rsidRPr="003C5374">
        <w:rPr>
          <w:b/>
          <w:sz w:val="26"/>
          <w:szCs w:val="26"/>
        </w:rPr>
        <w:t xml:space="preserve"> </w:t>
      </w:r>
      <w:r w:rsidRPr="003C5374">
        <w:rPr>
          <w:color w:val="000000"/>
          <w:sz w:val="26"/>
          <w:szCs w:val="26"/>
          <w:lang w:val="nl-NL" w:eastAsia="en-US"/>
        </w:rPr>
        <w:t xml:space="preserve"> Những người đoạt giải trong các kỳ thi quốc gia được xét tuyển thẳng vào đại học.</w:t>
      </w:r>
    </w:p>
    <w:p w:rsidR="003C5374" w:rsidRPr="003C5374" w:rsidRDefault="003C5374" w:rsidP="00C81104">
      <w:pPr>
        <w:pStyle w:val="Normal0"/>
        <w:spacing w:after="0" w:line="240" w:lineRule="auto"/>
        <w:jc w:val="both"/>
        <w:rPr>
          <w:rFonts w:ascii="Times New Roman" w:hAnsi="Times New Roman"/>
          <w:sz w:val="26"/>
          <w:szCs w:val="26"/>
          <w:lang w:eastAsia="en-US"/>
        </w:rPr>
      </w:pPr>
      <w:r w:rsidRPr="00C81104">
        <w:rPr>
          <w:rFonts w:ascii="Times New Roman" w:eastAsia="Times New Roman" w:hAnsi="Times New Roman"/>
          <w:b/>
          <w:color w:val="CC00FF"/>
          <w:sz w:val="26"/>
          <w:szCs w:val="26"/>
        </w:rPr>
        <w:t>Câu 30:</w:t>
      </w:r>
      <w:r w:rsidRPr="003C5374">
        <w:rPr>
          <w:rFonts w:ascii="Times New Roman" w:eastAsia="Times New Roman" w:hAnsi="Times New Roman"/>
          <w:b/>
          <w:sz w:val="26"/>
          <w:szCs w:val="26"/>
        </w:rPr>
        <w:t xml:space="preserve"> </w:t>
      </w:r>
      <w:r w:rsidRPr="003C5374">
        <w:rPr>
          <w:rFonts w:ascii="Times New Roman" w:hAnsi="Times New Roman"/>
          <w:sz w:val="26"/>
          <w:szCs w:val="26"/>
          <w:lang w:eastAsia="en-US"/>
        </w:rPr>
        <w:t xml:space="preserve"> Theo quy định của Luật bầu cử Quốc hội và Hội đồng nhân dân, công dân thuộc trường hợp nào sau đây không được quyền  bầu cử ?</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Bị bệnh nặng.</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Người đang đi công tác xa.</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val="en-US" w:eastAsia="en-US"/>
        </w:rPr>
        <w:t xml:space="preserve"> Đang bị tạm giam theo vụ án.</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Đang bị tước quyền theo bản án.</w:t>
      </w:r>
    </w:p>
    <w:p w:rsidR="003C5374" w:rsidRPr="003C5374" w:rsidRDefault="003C5374" w:rsidP="00C81104">
      <w:pPr>
        <w:pStyle w:val="Normal0"/>
        <w:spacing w:after="0" w:line="240" w:lineRule="auto"/>
        <w:jc w:val="both"/>
        <w:rPr>
          <w:rFonts w:ascii="Times New Roman" w:hAnsi="Times New Roman"/>
          <w:spacing w:val="-10"/>
          <w:sz w:val="26"/>
          <w:szCs w:val="26"/>
          <w:lang w:val="nl-NL" w:eastAsia="en-US"/>
        </w:rPr>
      </w:pPr>
      <w:r w:rsidRPr="00C81104">
        <w:rPr>
          <w:rFonts w:ascii="Times New Roman" w:eastAsia="Times New Roman" w:hAnsi="Times New Roman"/>
          <w:b/>
          <w:color w:val="CC00FF"/>
          <w:sz w:val="26"/>
          <w:szCs w:val="26"/>
        </w:rPr>
        <w:t>Câu 31:</w:t>
      </w:r>
      <w:r w:rsidRPr="003C5374">
        <w:rPr>
          <w:rFonts w:ascii="Times New Roman" w:eastAsia="Times New Roman" w:hAnsi="Times New Roman"/>
          <w:b/>
          <w:sz w:val="26"/>
          <w:szCs w:val="26"/>
        </w:rPr>
        <w:t xml:space="preserve"> </w:t>
      </w:r>
      <w:r w:rsidRPr="003C5374">
        <w:rPr>
          <w:rFonts w:ascii="Times New Roman" w:hAnsi="Times New Roman"/>
          <w:spacing w:val="-10"/>
          <w:sz w:val="26"/>
          <w:szCs w:val="26"/>
          <w:lang w:val="nl-NL" w:eastAsia="en-US"/>
        </w:rPr>
        <w:t xml:space="preserve"> Theo nội dung cơ bản của pháp luật về phát triển kinh tế thì nghĩa vụ của nhà sản xuất, kinh doanh </w:t>
      </w:r>
      <w:r w:rsidRPr="003C5374">
        <w:rPr>
          <w:rFonts w:ascii="Times New Roman" w:hAnsi="Times New Roman"/>
          <w:b/>
          <w:spacing w:val="-10"/>
          <w:sz w:val="26"/>
          <w:szCs w:val="26"/>
          <w:lang w:val="nl-NL" w:eastAsia="en-US"/>
        </w:rPr>
        <w:t>không</w:t>
      </w:r>
      <w:r w:rsidRPr="003C5374">
        <w:rPr>
          <w:rFonts w:ascii="Times New Roman" w:hAnsi="Times New Roman"/>
          <w:spacing w:val="-10"/>
          <w:sz w:val="26"/>
          <w:szCs w:val="26"/>
          <w:lang w:val="nl-NL" w:eastAsia="en-US"/>
        </w:rPr>
        <w:t xml:space="preserve"> bao gồm</w:t>
      </w:r>
    </w:p>
    <w:p w:rsidR="003C5374" w:rsidRPr="003C5374" w:rsidRDefault="003C5374" w:rsidP="00C81104">
      <w:pPr>
        <w:pStyle w:val="Normal1"/>
        <w:tabs>
          <w:tab w:val="left" w:pos="40"/>
          <w:tab w:val="left" w:pos="5245"/>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val="nl-NL" w:eastAsia="en-US"/>
        </w:rPr>
        <w:t xml:space="preserve"> nộp thuế.</w:t>
      </w:r>
      <w:r w:rsidR="00105999" w:rsidRPr="003C5374">
        <w:rPr>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val="nl-NL" w:eastAsia="en-US"/>
        </w:rPr>
        <w:t xml:space="preserve"> bảo vệ quyền lợi người tiêu dùng.</w:t>
      </w:r>
    </w:p>
    <w:p w:rsidR="003C5374" w:rsidRPr="003C5374" w:rsidRDefault="003C5374" w:rsidP="00C81104">
      <w:pPr>
        <w:pStyle w:val="Normal1"/>
        <w:tabs>
          <w:tab w:val="left" w:pos="40"/>
          <w:tab w:val="left" w:pos="5245"/>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val="nl-NL" w:eastAsia="en-US"/>
        </w:rPr>
        <w:t xml:space="preserve"> kinh doanh đúng ngành nghề đăng kí.</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val="nl-NL" w:eastAsia="en-US"/>
        </w:rPr>
        <w:t xml:space="preserve"> lựa chọn quy mô, loại hình doanh nghiệp.</w:t>
      </w:r>
    </w:p>
    <w:p w:rsidR="003C5374" w:rsidRPr="003C5374" w:rsidRDefault="003C5374" w:rsidP="00C81104">
      <w:pPr>
        <w:pStyle w:val="NoSpacing"/>
        <w:jc w:val="both"/>
        <w:rPr>
          <w:rFonts w:ascii="Times New Roman" w:hAnsi="Times New Roman"/>
          <w:sz w:val="26"/>
          <w:szCs w:val="26"/>
          <w:lang w:val="vi-VN" w:eastAsia="en-US"/>
        </w:rPr>
      </w:pPr>
      <w:r w:rsidRPr="00C81104">
        <w:rPr>
          <w:rFonts w:ascii="Times New Roman" w:eastAsia="Times New Roman" w:hAnsi="Times New Roman"/>
          <w:b/>
          <w:color w:val="CC00FF"/>
          <w:sz w:val="26"/>
          <w:szCs w:val="26"/>
          <w:lang w:val="vi-VN"/>
        </w:rPr>
        <w:t>Câu 32:</w:t>
      </w:r>
      <w:r w:rsidRPr="003C5374">
        <w:rPr>
          <w:rFonts w:ascii="Times New Roman" w:eastAsia="Times New Roman" w:hAnsi="Times New Roman"/>
          <w:b/>
          <w:sz w:val="26"/>
          <w:szCs w:val="26"/>
          <w:lang w:val="vi-VN"/>
        </w:rPr>
        <w:t xml:space="preserve"> </w:t>
      </w:r>
      <w:r w:rsidRPr="003C5374">
        <w:rPr>
          <w:rFonts w:ascii="Times New Roman" w:hAnsi="Times New Roman"/>
          <w:sz w:val="26"/>
          <w:szCs w:val="26"/>
          <w:lang w:val="vi-VN" w:eastAsia="en-US"/>
        </w:rPr>
        <w:t xml:space="preserve"> Việc quy định trường hợp cử tri không có khả năng viết phiếu bầu thì có thể nhờ người khác viết theo nguyện vọng của mình nhưng tự mình bỏ phiếu, là thể hiện nguyên tắc nào sau đây trong bầu cử?</w:t>
      </w:r>
    </w:p>
    <w:p w:rsidR="003C5374" w:rsidRPr="003C5374" w:rsidRDefault="003C5374" w:rsidP="00C81104">
      <w:pPr>
        <w:pStyle w:val="Normal1"/>
        <w:tabs>
          <w:tab w:val="left" w:pos="40"/>
          <w:tab w:val="left" w:pos="2680"/>
          <w:tab w:val="left" w:pos="5240"/>
          <w:tab w:val="left" w:pos="796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eastAsia="en-US"/>
        </w:rPr>
        <w:t xml:space="preserve"> Trực tiếp.</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eastAsia="en-US"/>
        </w:rPr>
        <w:t xml:space="preserve"> Bình đẳng.</w:t>
      </w: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eastAsia="en-US"/>
        </w:rPr>
        <w:t xml:space="preserve"> Phổ thông.</w:t>
      </w:r>
      <w:r w:rsidRPr="003C5374">
        <w:rPr>
          <w:b/>
          <w:sz w:val="26"/>
          <w:szCs w:val="26"/>
        </w:rPr>
        <w:tab/>
      </w:r>
      <w:r w:rsidRPr="00C81104">
        <w:rPr>
          <w:b/>
          <w:color w:val="0000FF"/>
          <w:sz w:val="26"/>
          <w:szCs w:val="26"/>
        </w:rPr>
        <w:t>D.</w:t>
      </w:r>
      <w:r w:rsidRPr="003C5374">
        <w:rPr>
          <w:b/>
          <w:sz w:val="26"/>
          <w:szCs w:val="26"/>
        </w:rPr>
        <w:t xml:space="preserve"> </w:t>
      </w:r>
      <w:r w:rsidRPr="003C5374">
        <w:rPr>
          <w:color w:val="000000"/>
          <w:sz w:val="26"/>
          <w:szCs w:val="26"/>
          <w:lang w:eastAsia="en-US"/>
        </w:rPr>
        <w:t xml:space="preserve"> Phiếu kín.</w:t>
      </w:r>
    </w:p>
    <w:p w:rsidR="003C5374" w:rsidRPr="003C5374" w:rsidRDefault="003C5374" w:rsidP="00C81104">
      <w:pPr>
        <w:pStyle w:val="Normal0"/>
        <w:spacing w:after="0" w:line="240" w:lineRule="auto"/>
        <w:jc w:val="both"/>
        <w:rPr>
          <w:rFonts w:ascii="Times New Roman" w:eastAsia="Times New Roman" w:hAnsi="Times New Roman"/>
          <w:sz w:val="26"/>
          <w:szCs w:val="26"/>
          <w:lang w:val="nl-NL" w:eastAsia="en-US"/>
        </w:rPr>
      </w:pPr>
      <w:r w:rsidRPr="00C81104">
        <w:rPr>
          <w:rFonts w:ascii="Times New Roman" w:eastAsia="Times New Roman" w:hAnsi="Times New Roman"/>
          <w:b/>
          <w:color w:val="CC00FF"/>
          <w:sz w:val="26"/>
          <w:szCs w:val="26"/>
        </w:rPr>
        <w:t>Câu 33:</w:t>
      </w:r>
      <w:r w:rsidRPr="003C5374">
        <w:rPr>
          <w:rFonts w:ascii="Times New Roman" w:eastAsia="Times New Roman" w:hAnsi="Times New Roman"/>
          <w:b/>
          <w:sz w:val="26"/>
          <w:szCs w:val="26"/>
        </w:rPr>
        <w:t xml:space="preserve"> </w:t>
      </w:r>
      <w:r w:rsidRPr="003C5374">
        <w:rPr>
          <w:rFonts w:ascii="Times New Roman" w:eastAsia="Times New Roman" w:hAnsi="Times New Roman"/>
          <w:sz w:val="26"/>
          <w:szCs w:val="26"/>
          <w:lang w:val="nl-NL" w:eastAsia="en-US"/>
        </w:rPr>
        <w:t xml:space="preserve"> Ủy ban nhân dân xã Y cấp phép cho nhà máy X đặt cơ sở xay xát </w:t>
      </w:r>
      <w:r w:rsidR="00DC0886">
        <w:rPr>
          <w:rFonts w:ascii="Times New Roman" w:eastAsia="Times New Roman" w:hAnsi="Times New Roman"/>
          <w:sz w:val="26"/>
          <w:szCs w:val="26"/>
          <w:lang w:val="nl-NL" w:eastAsia="en-US"/>
        </w:rPr>
        <w:t>gạo trên địa bàn ấp M. Cơ sở sản</w:t>
      </w:r>
      <w:r w:rsidRPr="003C5374">
        <w:rPr>
          <w:rFonts w:ascii="Times New Roman" w:eastAsia="Times New Roman" w:hAnsi="Times New Roman"/>
          <w:sz w:val="26"/>
          <w:szCs w:val="26"/>
          <w:lang w:val="nl-NL" w:eastAsia="en-US"/>
        </w:rPr>
        <w:t xml:space="preserve"> xuất thường xuyên hoạt động vào ban đêm và gây ra những tiếng ồn rất lớn. Người dân đã viết đơn đề nghị chính quyền xã xem xét lại quy định về thời gian sản xuất của nhà máy X  ghi trong quyết định cấp phép của mình. Việc làm của người dân ấp M là thực hiện quyền nào dưới đây của công dân?</w:t>
      </w:r>
    </w:p>
    <w:p w:rsidR="003C5374" w:rsidRPr="003C5374" w:rsidRDefault="003C5374" w:rsidP="00C81104">
      <w:pPr>
        <w:pStyle w:val="Normal1"/>
        <w:tabs>
          <w:tab w:val="left" w:pos="40"/>
          <w:tab w:val="left" w:pos="5245"/>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val="nl-NL" w:eastAsia="en-US"/>
        </w:rPr>
        <w:t xml:space="preserve"> Quyền tham gia quản lý nhà nước và xã hội.</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val="nl-NL" w:eastAsia="en-US"/>
        </w:rPr>
        <w:t xml:space="preserve"> Quyền khiếu nại.</w:t>
      </w:r>
    </w:p>
    <w:p w:rsidR="003C5374" w:rsidRPr="003C5374" w:rsidRDefault="003C5374" w:rsidP="00C81104">
      <w:pPr>
        <w:pStyle w:val="Normal1"/>
        <w:tabs>
          <w:tab w:val="left" w:pos="40"/>
          <w:tab w:val="left" w:pos="5245"/>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val="nl-NL" w:eastAsia="en-US"/>
        </w:rPr>
        <w:t xml:space="preserve"> Quyền tố cáo.</w:t>
      </w:r>
      <w:r w:rsidR="00105999" w:rsidRPr="003C5374">
        <w:rPr>
          <w:sz w:val="26"/>
          <w:szCs w:val="26"/>
        </w:rPr>
        <w:tab/>
      </w:r>
      <w:r w:rsidRPr="00C81104">
        <w:rPr>
          <w:b/>
          <w:color w:val="0000FF"/>
          <w:sz w:val="26"/>
          <w:szCs w:val="26"/>
        </w:rPr>
        <w:t>D.</w:t>
      </w:r>
      <w:r w:rsidRPr="003C5374">
        <w:rPr>
          <w:b/>
          <w:sz w:val="26"/>
          <w:szCs w:val="26"/>
        </w:rPr>
        <w:t xml:space="preserve"> </w:t>
      </w:r>
      <w:r w:rsidRPr="003C5374">
        <w:rPr>
          <w:color w:val="000000"/>
          <w:sz w:val="26"/>
          <w:szCs w:val="26"/>
          <w:lang w:val="nl-NL" w:eastAsia="en-US"/>
        </w:rPr>
        <w:t xml:space="preserve"> Quyền tự do ngôn luận.</w:t>
      </w:r>
    </w:p>
    <w:p w:rsidR="003C5374" w:rsidRPr="003C5374" w:rsidRDefault="003C5374" w:rsidP="00C81104">
      <w:pPr>
        <w:pStyle w:val="Normal0"/>
        <w:spacing w:after="0" w:line="240" w:lineRule="auto"/>
        <w:jc w:val="both"/>
        <w:rPr>
          <w:rFonts w:ascii="Times New Roman" w:hAnsi="Times New Roman"/>
          <w:spacing w:val="-4"/>
          <w:sz w:val="26"/>
          <w:szCs w:val="26"/>
          <w:lang w:eastAsia="en-US"/>
        </w:rPr>
      </w:pPr>
      <w:r w:rsidRPr="00C81104">
        <w:rPr>
          <w:rFonts w:ascii="Times New Roman" w:eastAsia="Times New Roman" w:hAnsi="Times New Roman"/>
          <w:b/>
          <w:color w:val="CC00FF"/>
          <w:sz w:val="26"/>
          <w:szCs w:val="26"/>
        </w:rPr>
        <w:t>Câu 34:</w:t>
      </w:r>
      <w:r w:rsidRPr="003C5374">
        <w:rPr>
          <w:rFonts w:ascii="Times New Roman" w:eastAsia="Times New Roman" w:hAnsi="Times New Roman"/>
          <w:b/>
          <w:sz w:val="26"/>
          <w:szCs w:val="26"/>
        </w:rPr>
        <w:t xml:space="preserve"> </w:t>
      </w:r>
      <w:r w:rsidRPr="003C5374">
        <w:rPr>
          <w:rFonts w:ascii="Times New Roman" w:hAnsi="Times New Roman"/>
          <w:spacing w:val="-4"/>
          <w:sz w:val="26"/>
          <w:szCs w:val="26"/>
          <w:lang w:eastAsia="en-US"/>
        </w:rPr>
        <w:t xml:space="preserve"> Công dân được lấy mẫu xét nghiệm và điều trị dịch bệnh SARS-COV-2 là thực hiện quyền nào sau đây?</w:t>
      </w:r>
    </w:p>
    <w:p w:rsidR="003C5374" w:rsidRPr="003C5374" w:rsidRDefault="003C5374" w:rsidP="00C81104">
      <w:pPr>
        <w:pStyle w:val="Normal1"/>
        <w:tabs>
          <w:tab w:val="left" w:pos="40"/>
          <w:tab w:val="left" w:pos="2680"/>
          <w:tab w:val="left" w:pos="5240"/>
          <w:tab w:val="left" w:pos="796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eastAsia="en-US"/>
        </w:rPr>
        <w:t xml:space="preserve"> </w:t>
      </w:r>
      <w:r w:rsidR="00DC0886">
        <w:rPr>
          <w:rFonts w:eastAsia="Arial"/>
          <w:color w:val="000000"/>
          <w:sz w:val="26"/>
          <w:szCs w:val="26"/>
          <w:lang w:val="en-US" w:eastAsia="en-US"/>
        </w:rPr>
        <w:t>Được p</w:t>
      </w:r>
      <w:r w:rsidRPr="003C5374">
        <w:rPr>
          <w:rFonts w:eastAsia="Arial"/>
          <w:color w:val="000000"/>
          <w:sz w:val="26"/>
          <w:szCs w:val="26"/>
          <w:lang w:eastAsia="en-US"/>
        </w:rPr>
        <w:t>hát triển.</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eastAsia="en-US"/>
        </w:rPr>
        <w:t xml:space="preserve"> Sáng tạo.</w:t>
      </w: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eastAsia="en-US"/>
        </w:rPr>
        <w:t xml:space="preserve"> Học tập.</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eastAsia="en-US"/>
        </w:rPr>
        <w:t xml:space="preserve"> Chăm sóc.</w:t>
      </w:r>
    </w:p>
    <w:p w:rsidR="003C5374" w:rsidRPr="003C5374" w:rsidRDefault="003C5374" w:rsidP="00C81104">
      <w:pPr>
        <w:pStyle w:val="NormalWeb"/>
        <w:spacing w:before="0" w:beforeAutospacing="0" w:after="0" w:afterAutospacing="0"/>
        <w:jc w:val="both"/>
        <w:rPr>
          <w:sz w:val="26"/>
          <w:szCs w:val="26"/>
          <w:lang w:val="nl-NL" w:eastAsia="en-US"/>
        </w:rPr>
      </w:pPr>
      <w:r w:rsidRPr="00C81104">
        <w:rPr>
          <w:b/>
          <w:color w:val="CC00FF"/>
          <w:sz w:val="26"/>
          <w:szCs w:val="26"/>
          <w:lang w:val="vi-VN"/>
        </w:rPr>
        <w:t>Câu 35:</w:t>
      </w:r>
      <w:r w:rsidRPr="003C5374">
        <w:rPr>
          <w:b/>
          <w:sz w:val="26"/>
          <w:szCs w:val="26"/>
          <w:lang w:val="vi-VN"/>
        </w:rPr>
        <w:t xml:space="preserve"> </w:t>
      </w:r>
      <w:r w:rsidRPr="003C5374">
        <w:rPr>
          <w:sz w:val="26"/>
          <w:szCs w:val="26"/>
          <w:lang w:val="nl-NL" w:eastAsia="en-US"/>
        </w:rPr>
        <w:t xml:space="preserve"> Y múa rất đẹp và đã giành giải thưởng quốc gia về biểu diễn nghệ thuật múa, nên sau khi </w:t>
      </w:r>
      <w:r w:rsidRPr="003C5374">
        <w:rPr>
          <w:spacing w:val="-6"/>
          <w:sz w:val="26"/>
          <w:szCs w:val="26"/>
          <w:lang w:val="nl-NL" w:eastAsia="en-US"/>
        </w:rPr>
        <w:t>tốt nghiệp THPT Y được tuyển thẳng vào Trường Đại học Văn hóa - Nghệ thuật. Y đã được hưởng quyền</w:t>
      </w:r>
      <w:r w:rsidRPr="003C5374">
        <w:rPr>
          <w:sz w:val="26"/>
          <w:szCs w:val="26"/>
          <w:lang w:val="nl-NL" w:eastAsia="en-US"/>
        </w:rPr>
        <w:t xml:space="preserve"> </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val="nl-NL" w:eastAsia="en-US"/>
        </w:rPr>
        <w:t xml:space="preserve"> thường xuyên, suốt đời.</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val="nl-NL" w:eastAsia="en-US"/>
        </w:rPr>
        <w:t xml:space="preserve"> học tập không hạn chế.</w:t>
      </w:r>
    </w:p>
    <w:p w:rsidR="003C5374" w:rsidRPr="003C5374" w:rsidRDefault="003C5374" w:rsidP="00C81104">
      <w:pPr>
        <w:pStyle w:val="Normal1"/>
        <w:tabs>
          <w:tab w:val="left" w:pos="40"/>
          <w:tab w:val="left" w:pos="4395"/>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val="nl-NL" w:eastAsia="en-US"/>
        </w:rPr>
        <w:t xml:space="preserve"> học ngành nghề mà mình yêu thích.</w:t>
      </w:r>
      <w:r w:rsidRPr="003C5374">
        <w:rPr>
          <w:b/>
          <w:sz w:val="26"/>
          <w:szCs w:val="26"/>
        </w:rPr>
        <w:tab/>
      </w:r>
      <w:r w:rsidRPr="00C81104">
        <w:rPr>
          <w:b/>
          <w:color w:val="0000FF"/>
          <w:sz w:val="26"/>
          <w:szCs w:val="26"/>
        </w:rPr>
        <w:t>D.</w:t>
      </w:r>
      <w:r w:rsidRPr="003C5374">
        <w:rPr>
          <w:b/>
          <w:sz w:val="26"/>
          <w:szCs w:val="26"/>
        </w:rPr>
        <w:t xml:space="preserve"> </w:t>
      </w:r>
      <w:r w:rsidR="00DC0886">
        <w:rPr>
          <w:sz w:val="26"/>
          <w:szCs w:val="26"/>
        </w:rPr>
        <w:t>đ</w:t>
      </w:r>
      <w:r w:rsidR="00DC0886" w:rsidRPr="00DC0886">
        <w:rPr>
          <w:sz w:val="26"/>
          <w:szCs w:val="26"/>
        </w:rPr>
        <w:t>ược khuyến khích bồi dưỡng để</w:t>
      </w:r>
      <w:r w:rsidRPr="003C5374">
        <w:rPr>
          <w:color w:val="000000"/>
          <w:sz w:val="26"/>
          <w:szCs w:val="26"/>
          <w:lang w:val="nl-NL" w:eastAsia="en-US"/>
        </w:rPr>
        <w:t xml:space="preserve"> phát triển tài năng.</w:t>
      </w:r>
    </w:p>
    <w:p w:rsidR="003C5374" w:rsidRPr="003C5374" w:rsidRDefault="003C5374" w:rsidP="00C81104">
      <w:pPr>
        <w:pStyle w:val="Normal0"/>
        <w:spacing w:after="0" w:line="240" w:lineRule="auto"/>
        <w:jc w:val="both"/>
        <w:rPr>
          <w:rFonts w:ascii="Times New Roman" w:hAnsi="Times New Roman"/>
          <w:sz w:val="26"/>
          <w:szCs w:val="26"/>
          <w:lang w:val="nl-NL" w:eastAsia="en-US"/>
        </w:rPr>
      </w:pPr>
      <w:r w:rsidRPr="00C81104">
        <w:rPr>
          <w:rFonts w:ascii="Times New Roman" w:eastAsia="Times New Roman" w:hAnsi="Times New Roman"/>
          <w:b/>
          <w:color w:val="CC00FF"/>
          <w:sz w:val="26"/>
          <w:szCs w:val="26"/>
        </w:rPr>
        <w:lastRenderedPageBreak/>
        <w:t>Câu 36:</w:t>
      </w:r>
      <w:r w:rsidRPr="003C5374">
        <w:rPr>
          <w:rFonts w:ascii="Times New Roman" w:eastAsia="Times New Roman" w:hAnsi="Times New Roman"/>
          <w:b/>
          <w:sz w:val="26"/>
          <w:szCs w:val="26"/>
        </w:rPr>
        <w:t xml:space="preserve"> </w:t>
      </w:r>
      <w:r w:rsidRPr="003C5374">
        <w:rPr>
          <w:rFonts w:ascii="Times New Roman" w:hAnsi="Times New Roman"/>
          <w:sz w:val="26"/>
          <w:szCs w:val="26"/>
          <w:lang w:val="nl-NL" w:eastAsia="en-US"/>
        </w:rPr>
        <w:t xml:space="preserve"> Được anh K nhân viên bán hàng, cung cấp chứng cứ chị B là kế toán công ty, dùng tiền của công ty cho vay lãi và chung chi với giám đốc là ông H nên được ông H bỏ qua. Anh M là nhân viên văn thư có ý định sẽ tố cáo lên tổng giám đốc công ty. Biết chuyện, ông H kí quyết định cho anh M nghỉ việc vì tuần trước anh M đi làm trễ hai ngày; chị B tìm cách không đưa tên anh K vào danh sách xét nâng lương trước hạn dù anh đủ tiêu chuẩn. Những ai sau đây là đối tượng vừa bị khiếu nại, vừa bị tố cáo?</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val="nl-NL" w:eastAsia="en-US"/>
        </w:rPr>
        <w:t xml:space="preserve"> Anh M và anh K.</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val="nl-NL" w:eastAsia="en-US"/>
        </w:rPr>
        <w:t xml:space="preserve"> Chị B và ông H.</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Arial"/>
          <w:color w:val="000000"/>
          <w:sz w:val="26"/>
          <w:szCs w:val="26"/>
          <w:lang w:val="nl-NL" w:eastAsia="en-US"/>
        </w:rPr>
        <w:t xml:space="preserve"> Anh K.</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val="nl-NL" w:eastAsia="en-US"/>
        </w:rPr>
        <w:t xml:space="preserve"> Anh K, ông H và </w:t>
      </w:r>
      <w:r w:rsidRPr="00C81104">
        <w:rPr>
          <w:rFonts w:eastAsia="Arial"/>
          <w:color w:val="000000" w:themeColor="text1"/>
          <w:sz w:val="26"/>
          <w:szCs w:val="26"/>
          <w:lang w:val="nl-NL" w:eastAsia="en-US"/>
        </w:rPr>
        <w:t>chị B.</w:t>
      </w:r>
    </w:p>
    <w:p w:rsidR="003C5374" w:rsidRPr="003C5374" w:rsidRDefault="003C5374" w:rsidP="00C81104">
      <w:pPr>
        <w:pStyle w:val="Normal0"/>
        <w:spacing w:after="0" w:line="240" w:lineRule="auto"/>
        <w:jc w:val="both"/>
        <w:rPr>
          <w:rFonts w:ascii="Times New Roman" w:eastAsia="Times New Roman" w:hAnsi="Times New Roman"/>
          <w:sz w:val="26"/>
          <w:szCs w:val="26"/>
          <w:lang w:val="nl-NL" w:eastAsia="en-US"/>
        </w:rPr>
      </w:pPr>
      <w:r w:rsidRPr="00C81104">
        <w:rPr>
          <w:rFonts w:ascii="Times New Roman" w:eastAsia="Times New Roman" w:hAnsi="Times New Roman"/>
          <w:b/>
          <w:color w:val="CC00FF"/>
          <w:sz w:val="26"/>
          <w:szCs w:val="26"/>
        </w:rPr>
        <w:t>Câu 37:</w:t>
      </w:r>
      <w:r w:rsidRPr="003C5374">
        <w:rPr>
          <w:rFonts w:ascii="Times New Roman" w:eastAsia="Times New Roman" w:hAnsi="Times New Roman"/>
          <w:b/>
          <w:sz w:val="26"/>
          <w:szCs w:val="26"/>
        </w:rPr>
        <w:t xml:space="preserve"> </w:t>
      </w:r>
      <w:r w:rsidRPr="003C5374">
        <w:rPr>
          <w:rFonts w:ascii="Times New Roman" w:eastAsia="Times New Roman" w:hAnsi="Times New Roman"/>
          <w:sz w:val="26"/>
          <w:szCs w:val="26"/>
          <w:lang w:val="nl-NL" w:eastAsia="en-US"/>
        </w:rPr>
        <w:t xml:space="preserve"> Sau khi tốt nghiệp Trung học phổ thông, H tiếp tục vào học Đại học chuyên ngành Quản trị kinh doanh. H đã t</w:t>
      </w:r>
      <w:r w:rsidR="008901B6">
        <w:rPr>
          <w:rFonts w:ascii="Times New Roman" w:eastAsia="Times New Roman" w:hAnsi="Times New Roman"/>
          <w:sz w:val="26"/>
          <w:szCs w:val="26"/>
          <w:lang w:val="nl-NL" w:eastAsia="en-US"/>
        </w:rPr>
        <w:t>hực hiện quyền nào của công dân</w:t>
      </w:r>
      <w:r w:rsidRPr="003C5374">
        <w:rPr>
          <w:rFonts w:ascii="Times New Roman" w:eastAsia="Times New Roman" w:hAnsi="Times New Roman"/>
          <w:sz w:val="26"/>
          <w:szCs w:val="26"/>
          <w:lang w:val="nl-NL" w:eastAsia="en-US"/>
        </w:rPr>
        <w:t>?</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val="nl-NL" w:eastAsia="en-US"/>
        </w:rPr>
        <w:t xml:space="preserve"> Học suốt đời.</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val="nl-NL" w:eastAsia="en-US"/>
        </w:rPr>
        <w:t xml:space="preserve"> Học ở nhiều hình thức khác nhau.</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val="nl-NL" w:eastAsia="en-US"/>
        </w:rPr>
        <w:t xml:space="preserve"> Học thường xuyên. </w:t>
      </w:r>
      <w:r w:rsidRPr="003C5374">
        <w:rPr>
          <w:b/>
          <w:sz w:val="26"/>
          <w:szCs w:val="26"/>
        </w:rPr>
        <w:tab/>
      </w:r>
      <w:r w:rsidRPr="00C81104">
        <w:rPr>
          <w:b/>
          <w:color w:val="0000FF"/>
          <w:sz w:val="26"/>
          <w:szCs w:val="26"/>
        </w:rPr>
        <w:t>D.</w:t>
      </w:r>
      <w:r w:rsidRPr="003C5374">
        <w:rPr>
          <w:b/>
          <w:sz w:val="26"/>
          <w:szCs w:val="26"/>
        </w:rPr>
        <w:t xml:space="preserve"> </w:t>
      </w:r>
      <w:r w:rsidRPr="003C5374">
        <w:rPr>
          <w:color w:val="000000"/>
          <w:sz w:val="26"/>
          <w:szCs w:val="26"/>
          <w:lang w:val="nl-NL" w:eastAsia="en-US"/>
        </w:rPr>
        <w:t xml:space="preserve"> Học không hạn chế.</w:t>
      </w:r>
    </w:p>
    <w:p w:rsidR="003C5374" w:rsidRPr="003C5374" w:rsidRDefault="003C5374" w:rsidP="00C81104">
      <w:pPr>
        <w:pStyle w:val="Normal0"/>
        <w:spacing w:after="0" w:line="240" w:lineRule="auto"/>
        <w:jc w:val="both"/>
        <w:rPr>
          <w:rFonts w:ascii="Times New Roman" w:eastAsia="Times New Roman" w:hAnsi="Times New Roman"/>
          <w:spacing w:val="-6"/>
          <w:sz w:val="26"/>
          <w:szCs w:val="26"/>
          <w:lang w:val="nl-NL" w:eastAsia="en-US"/>
        </w:rPr>
      </w:pPr>
      <w:r w:rsidRPr="00C81104">
        <w:rPr>
          <w:rFonts w:ascii="Times New Roman" w:eastAsia="Times New Roman" w:hAnsi="Times New Roman"/>
          <w:b/>
          <w:color w:val="CC00FF"/>
          <w:spacing w:val="-6"/>
          <w:sz w:val="26"/>
          <w:szCs w:val="26"/>
        </w:rPr>
        <w:t>Câu 38:</w:t>
      </w:r>
      <w:r w:rsidRPr="003C5374">
        <w:rPr>
          <w:rFonts w:ascii="Times New Roman" w:eastAsia="Times New Roman" w:hAnsi="Times New Roman"/>
          <w:b/>
          <w:spacing w:val="-6"/>
          <w:sz w:val="26"/>
          <w:szCs w:val="26"/>
        </w:rPr>
        <w:t xml:space="preserve"> </w:t>
      </w:r>
      <w:r w:rsidRPr="003C5374">
        <w:rPr>
          <w:rFonts w:ascii="Times New Roman" w:eastAsia="Times New Roman" w:hAnsi="Times New Roman"/>
          <w:spacing w:val="-6"/>
          <w:sz w:val="26"/>
          <w:szCs w:val="26"/>
          <w:lang w:val="nl-NL" w:eastAsia="en-US"/>
        </w:rPr>
        <w:t xml:space="preserve"> Sau một năm nghiên cứu, anh B là kỹ sư nhà máy đã cải tiến hệ thống máy dệt, rút ngắn quy trình sản xuất, nâng cao năng suất lao động. Anh B đã thực hiện quyền nào dưới đây của công dân ?</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color w:val="000000"/>
          <w:sz w:val="26"/>
          <w:szCs w:val="26"/>
          <w:lang w:val="nl-NL" w:eastAsia="en-US"/>
        </w:rPr>
        <w:t xml:space="preserve"> Quyền nghiên cứu.</w:t>
      </w:r>
      <w:r w:rsidRPr="003C5374">
        <w:rPr>
          <w:b/>
          <w:sz w:val="26"/>
          <w:szCs w:val="26"/>
        </w:rPr>
        <w:tab/>
      </w:r>
      <w:r w:rsidRPr="00C81104">
        <w:rPr>
          <w:b/>
          <w:color w:val="0000FF"/>
          <w:sz w:val="26"/>
          <w:szCs w:val="26"/>
        </w:rPr>
        <w:t>B.</w:t>
      </w:r>
      <w:r w:rsidRPr="003C5374">
        <w:rPr>
          <w:b/>
          <w:sz w:val="26"/>
          <w:szCs w:val="26"/>
        </w:rPr>
        <w:t xml:space="preserve"> </w:t>
      </w:r>
      <w:r w:rsidRPr="003C5374">
        <w:rPr>
          <w:color w:val="000000"/>
          <w:sz w:val="26"/>
          <w:szCs w:val="26"/>
          <w:lang w:val="nl-NL" w:eastAsia="en-US"/>
        </w:rPr>
        <w:t xml:space="preserve"> Quyền được phát triển.</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val="nl-NL" w:eastAsia="en-US"/>
        </w:rPr>
        <w:t xml:space="preserve"> Quyền lao động.</w:t>
      </w:r>
      <w:r w:rsidRPr="003C5374">
        <w:rPr>
          <w:b/>
          <w:sz w:val="26"/>
          <w:szCs w:val="26"/>
        </w:rPr>
        <w:tab/>
      </w:r>
      <w:r w:rsidRPr="00C81104">
        <w:rPr>
          <w:b/>
          <w:color w:val="0000FF"/>
          <w:sz w:val="26"/>
          <w:szCs w:val="26"/>
        </w:rPr>
        <w:t>D.</w:t>
      </w:r>
      <w:r w:rsidRPr="003C5374">
        <w:rPr>
          <w:b/>
          <w:sz w:val="26"/>
          <w:szCs w:val="26"/>
        </w:rPr>
        <w:t xml:space="preserve"> </w:t>
      </w:r>
      <w:r w:rsidRPr="003C5374">
        <w:rPr>
          <w:color w:val="000000"/>
          <w:sz w:val="26"/>
          <w:szCs w:val="26"/>
          <w:lang w:val="nl-NL" w:eastAsia="en-US"/>
        </w:rPr>
        <w:t xml:space="preserve"> Quyền sáng tạo.</w:t>
      </w:r>
    </w:p>
    <w:p w:rsidR="003C5374" w:rsidRPr="003C5374" w:rsidRDefault="003C5374" w:rsidP="00C81104">
      <w:pPr>
        <w:pStyle w:val="Normal0"/>
        <w:spacing w:after="0" w:line="240" w:lineRule="auto"/>
        <w:jc w:val="both"/>
        <w:rPr>
          <w:rFonts w:ascii="Times New Roman" w:eastAsia="Times New Roman" w:hAnsi="Times New Roman"/>
          <w:sz w:val="26"/>
          <w:szCs w:val="26"/>
          <w:lang w:val="nl-NL" w:eastAsia="en-US"/>
        </w:rPr>
      </w:pPr>
      <w:r w:rsidRPr="00C81104">
        <w:rPr>
          <w:rFonts w:ascii="Times New Roman" w:eastAsia="Times New Roman" w:hAnsi="Times New Roman"/>
          <w:b/>
          <w:color w:val="CC00FF"/>
          <w:sz w:val="26"/>
          <w:szCs w:val="26"/>
        </w:rPr>
        <w:t>Câu 39:</w:t>
      </w:r>
      <w:r w:rsidRPr="003C5374">
        <w:rPr>
          <w:rFonts w:ascii="Times New Roman" w:eastAsia="Times New Roman" w:hAnsi="Times New Roman"/>
          <w:b/>
          <w:sz w:val="26"/>
          <w:szCs w:val="26"/>
        </w:rPr>
        <w:t xml:space="preserve"> </w:t>
      </w:r>
      <w:r w:rsidRPr="003C5374">
        <w:rPr>
          <w:rFonts w:ascii="Times New Roman" w:eastAsia="Times New Roman" w:hAnsi="Times New Roman"/>
          <w:sz w:val="26"/>
          <w:szCs w:val="26"/>
          <w:lang w:val="nl-NL" w:eastAsia="en-US"/>
        </w:rPr>
        <w:t xml:space="preserve"> Biết anh T là chồng mình đang đánh bài trong nhà ông M, chị L cùng con trai xông vào nhà ông M  kéo anh T ra về. Chị L vi phạm quyền nào sau đây?</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Arial"/>
          <w:color w:val="000000"/>
          <w:sz w:val="26"/>
          <w:szCs w:val="26"/>
          <w:lang w:val="nl-NL" w:eastAsia="en-US"/>
        </w:rPr>
        <w:t xml:space="preserve"> Quyền tố cáo.</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Arial"/>
          <w:color w:val="000000"/>
          <w:sz w:val="26"/>
          <w:szCs w:val="26"/>
          <w:lang w:val="nl-NL" w:eastAsia="en-US"/>
        </w:rPr>
        <w:t xml:space="preserve"> Bất khả xâm phạm về thân thể.</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color w:val="000000"/>
          <w:sz w:val="26"/>
          <w:szCs w:val="26"/>
          <w:lang w:val="nl-NL" w:eastAsia="en-US"/>
        </w:rPr>
        <w:t xml:space="preserve"> Bất khả xâm phạm về chỗ ở.</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Arial"/>
          <w:color w:val="000000"/>
          <w:sz w:val="26"/>
          <w:szCs w:val="26"/>
          <w:lang w:val="nl-NL" w:eastAsia="en-US"/>
        </w:rPr>
        <w:t xml:space="preserve"> Xâm phạm nhân phẩm, danh dự.</w:t>
      </w:r>
    </w:p>
    <w:p w:rsidR="003C5374" w:rsidRPr="003C5374" w:rsidRDefault="003C5374" w:rsidP="00C81104">
      <w:pPr>
        <w:pStyle w:val="Normal0"/>
        <w:spacing w:after="0" w:line="240" w:lineRule="auto"/>
        <w:jc w:val="both"/>
        <w:rPr>
          <w:rFonts w:ascii="Times New Roman" w:eastAsia="Calibri" w:hAnsi="Times New Roman"/>
          <w:sz w:val="26"/>
          <w:szCs w:val="26"/>
          <w:lang w:val="nl-NL" w:eastAsia="en-US"/>
        </w:rPr>
      </w:pPr>
      <w:r w:rsidRPr="00C81104">
        <w:rPr>
          <w:rFonts w:ascii="Times New Roman" w:eastAsia="Times New Roman" w:hAnsi="Times New Roman"/>
          <w:b/>
          <w:color w:val="CC00FF"/>
          <w:sz w:val="26"/>
          <w:szCs w:val="26"/>
        </w:rPr>
        <w:t>Câu 40:</w:t>
      </w:r>
      <w:r w:rsidRPr="003C5374">
        <w:rPr>
          <w:rFonts w:ascii="Times New Roman" w:eastAsia="Times New Roman" w:hAnsi="Times New Roman"/>
          <w:b/>
          <w:sz w:val="26"/>
          <w:szCs w:val="26"/>
        </w:rPr>
        <w:t xml:space="preserve"> </w:t>
      </w:r>
      <w:r w:rsidRPr="003C5374">
        <w:rPr>
          <w:rFonts w:ascii="Times New Roman" w:eastAsia="Calibri" w:hAnsi="Times New Roman"/>
          <w:sz w:val="26"/>
          <w:szCs w:val="26"/>
          <w:lang w:val="nl-NL" w:eastAsia="en-US"/>
        </w:rPr>
        <w:t xml:space="preserve"> </w:t>
      </w:r>
      <w:r w:rsidR="007B0658" w:rsidRPr="002D7A84">
        <w:rPr>
          <w:rFonts w:ascii="Times New Roman" w:eastAsia="Calibri" w:hAnsi="Times New Roman"/>
          <w:sz w:val="26"/>
          <w:szCs w:val="26"/>
          <w:lang w:val="nl-NL" w:eastAsia="en-US"/>
        </w:rPr>
        <w:t xml:space="preserve">Trong cuộc họp với đại diện các hộ dân cư, anh K lên tiếng phản đối mức kinh phí đóng góp bảo vệ an ninh chung cư do ông M trưởng ban quản lí đề xuất, nhưng chị L là thư kí cuộc họp không ghi ý kiến của anh K vào biên bản. Khi bà Q phát hiện và phê phán việc này, ông M đã ngắt lời rồi </w:t>
      </w:r>
      <w:r w:rsidR="007B0658">
        <w:rPr>
          <w:rFonts w:ascii="Times New Roman" w:eastAsia="Calibri" w:hAnsi="Times New Roman"/>
          <w:sz w:val="26"/>
          <w:szCs w:val="26"/>
          <w:lang w:val="nl-NL" w:eastAsia="en-US"/>
        </w:rPr>
        <w:t xml:space="preserve">yêu cầu </w:t>
      </w:r>
      <w:r w:rsidR="007B0658" w:rsidRPr="002D7A84">
        <w:rPr>
          <w:rFonts w:ascii="Times New Roman" w:eastAsia="Calibri" w:hAnsi="Times New Roman"/>
          <w:sz w:val="26"/>
          <w:szCs w:val="26"/>
          <w:lang w:val="nl-NL" w:eastAsia="en-US"/>
        </w:rPr>
        <w:t>bà Q</w:t>
      </w:r>
      <w:r w:rsidR="007B0658">
        <w:rPr>
          <w:rFonts w:ascii="Times New Roman" w:eastAsia="Calibri" w:hAnsi="Times New Roman"/>
          <w:sz w:val="26"/>
          <w:szCs w:val="26"/>
          <w:lang w:val="nl-NL" w:eastAsia="en-US"/>
        </w:rPr>
        <w:t xml:space="preserve"> trật tự</w:t>
      </w:r>
      <w:r w:rsidR="007B0658" w:rsidRPr="002D7A84">
        <w:rPr>
          <w:rFonts w:ascii="Times New Roman" w:eastAsia="Calibri" w:hAnsi="Times New Roman"/>
          <w:sz w:val="26"/>
          <w:szCs w:val="26"/>
          <w:lang w:val="nl-NL" w:eastAsia="en-US"/>
        </w:rPr>
        <w:t>.</w:t>
      </w:r>
      <w:r w:rsidR="007B0658">
        <w:rPr>
          <w:rFonts w:ascii="Times New Roman" w:eastAsia="Calibri" w:hAnsi="Times New Roman"/>
          <w:sz w:val="26"/>
          <w:szCs w:val="26"/>
          <w:lang w:val="nl-NL" w:eastAsia="en-US"/>
        </w:rPr>
        <w:t xml:space="preserve"> C</w:t>
      </w:r>
      <w:r w:rsidR="007B0658" w:rsidRPr="002D7A84">
        <w:rPr>
          <w:rFonts w:ascii="Times New Roman" w:eastAsia="Calibri" w:hAnsi="Times New Roman"/>
          <w:sz w:val="26"/>
          <w:szCs w:val="26"/>
          <w:lang w:val="nl-NL" w:eastAsia="en-US"/>
        </w:rPr>
        <w:t>hị H  là con gái bà Q đã ghép hình chị L với ông M rồi gửi cho bà V là vợ ông M và tung lên mạng xã hội. Bà V sẵn có nghi ngờ chồng ngoại tình nên</w:t>
      </w:r>
      <w:r w:rsidR="007B0658">
        <w:rPr>
          <w:rFonts w:ascii="Times New Roman" w:eastAsia="Calibri" w:hAnsi="Times New Roman"/>
          <w:sz w:val="26"/>
          <w:szCs w:val="26"/>
          <w:lang w:val="nl-NL" w:eastAsia="en-US"/>
        </w:rPr>
        <w:t xml:space="preserve"> đã </w:t>
      </w:r>
      <w:r w:rsidR="007B0658" w:rsidRPr="002D7A84">
        <w:rPr>
          <w:rFonts w:ascii="Times New Roman" w:eastAsia="Calibri" w:hAnsi="Times New Roman"/>
          <w:sz w:val="26"/>
          <w:szCs w:val="26"/>
          <w:lang w:val="nl-NL" w:eastAsia="en-US"/>
        </w:rPr>
        <w:t>chửi bới ông M và chị L. Những ai dưới đây vi phạm quyền tham gia quản lí nhà nước và xã hội của công dân?</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A.</w:t>
      </w:r>
      <w:r w:rsidRPr="003C5374">
        <w:rPr>
          <w:b/>
          <w:sz w:val="26"/>
          <w:szCs w:val="26"/>
        </w:rPr>
        <w:t xml:space="preserve"> </w:t>
      </w:r>
      <w:r w:rsidRPr="003C5374">
        <w:rPr>
          <w:rFonts w:eastAsia="Calibri"/>
          <w:color w:val="000000"/>
          <w:sz w:val="26"/>
          <w:szCs w:val="26"/>
          <w:lang w:val="nl-NL" w:eastAsia="en-US"/>
        </w:rPr>
        <w:t xml:space="preserve"> Anh K, bà Q và chị L. </w:t>
      </w:r>
      <w:r w:rsidRPr="003C5374">
        <w:rPr>
          <w:b/>
          <w:sz w:val="26"/>
          <w:szCs w:val="26"/>
        </w:rPr>
        <w:tab/>
      </w:r>
      <w:r w:rsidRPr="00C81104">
        <w:rPr>
          <w:b/>
          <w:color w:val="0000FF"/>
          <w:sz w:val="26"/>
          <w:szCs w:val="26"/>
        </w:rPr>
        <w:t>B.</w:t>
      </w:r>
      <w:r w:rsidRPr="003C5374">
        <w:rPr>
          <w:b/>
          <w:sz w:val="26"/>
          <w:szCs w:val="26"/>
        </w:rPr>
        <w:t xml:space="preserve"> </w:t>
      </w:r>
      <w:r w:rsidRPr="003C5374">
        <w:rPr>
          <w:rFonts w:eastAsia="Calibri"/>
          <w:color w:val="000000"/>
          <w:sz w:val="26"/>
          <w:szCs w:val="26"/>
          <w:lang w:val="nl-NL" w:eastAsia="en-US"/>
        </w:rPr>
        <w:t xml:space="preserve"> Chị H, bà V và ông M</w:t>
      </w:r>
    </w:p>
    <w:p w:rsidR="003C5374" w:rsidRPr="003C5374" w:rsidRDefault="003C5374" w:rsidP="00C81104">
      <w:pPr>
        <w:pStyle w:val="Normal1"/>
        <w:tabs>
          <w:tab w:val="left" w:pos="40"/>
          <w:tab w:val="left" w:pos="5240"/>
        </w:tabs>
        <w:jc w:val="both"/>
        <w:rPr>
          <w:sz w:val="26"/>
          <w:szCs w:val="26"/>
        </w:rPr>
      </w:pPr>
      <w:r w:rsidRPr="003C5374">
        <w:rPr>
          <w:b/>
          <w:sz w:val="26"/>
          <w:szCs w:val="26"/>
        </w:rPr>
        <w:tab/>
      </w:r>
      <w:r w:rsidRPr="00C81104">
        <w:rPr>
          <w:b/>
          <w:color w:val="0000FF"/>
          <w:sz w:val="26"/>
          <w:szCs w:val="26"/>
        </w:rPr>
        <w:t>C.</w:t>
      </w:r>
      <w:r w:rsidRPr="003C5374">
        <w:rPr>
          <w:b/>
          <w:sz w:val="26"/>
          <w:szCs w:val="26"/>
        </w:rPr>
        <w:t xml:space="preserve"> </w:t>
      </w:r>
      <w:r w:rsidRPr="003C5374">
        <w:rPr>
          <w:rFonts w:eastAsia="Calibri"/>
          <w:color w:val="000000"/>
          <w:sz w:val="26"/>
          <w:szCs w:val="26"/>
          <w:lang w:val="nl-NL" w:eastAsia="en-US"/>
        </w:rPr>
        <w:t xml:space="preserve"> Ông M và chị L. </w:t>
      </w:r>
      <w:r w:rsidRPr="003C5374">
        <w:rPr>
          <w:b/>
          <w:sz w:val="26"/>
          <w:szCs w:val="26"/>
        </w:rPr>
        <w:tab/>
      </w:r>
      <w:r w:rsidRPr="00C81104">
        <w:rPr>
          <w:b/>
          <w:color w:val="0000FF"/>
          <w:sz w:val="26"/>
          <w:szCs w:val="26"/>
        </w:rPr>
        <w:t>D.</w:t>
      </w:r>
      <w:r w:rsidRPr="003C5374">
        <w:rPr>
          <w:b/>
          <w:sz w:val="26"/>
          <w:szCs w:val="26"/>
        </w:rPr>
        <w:t xml:space="preserve"> </w:t>
      </w:r>
      <w:r w:rsidRPr="003C5374">
        <w:rPr>
          <w:rFonts w:eastAsia="Calibri"/>
          <w:b/>
          <w:color w:val="000000"/>
          <w:sz w:val="26"/>
          <w:szCs w:val="26"/>
          <w:lang w:val="nl-NL" w:eastAsia="en-US"/>
        </w:rPr>
        <w:t xml:space="preserve"> </w:t>
      </w:r>
      <w:r w:rsidRPr="003C5374">
        <w:rPr>
          <w:rFonts w:eastAsia="Calibri"/>
          <w:color w:val="000000"/>
          <w:sz w:val="26"/>
          <w:szCs w:val="26"/>
          <w:lang w:val="nl-NL" w:eastAsia="en-US"/>
        </w:rPr>
        <w:t xml:space="preserve">Chị L, ông M, và chị H. </w:t>
      </w:r>
    </w:p>
    <w:p w:rsidR="008901B6" w:rsidRDefault="008901B6" w:rsidP="00C81104">
      <w:pPr>
        <w:jc w:val="center"/>
        <w:rPr>
          <w:b/>
          <w:i/>
          <w:sz w:val="26"/>
          <w:szCs w:val="26"/>
        </w:rPr>
      </w:pPr>
    </w:p>
    <w:p w:rsidR="003C5374" w:rsidRPr="00EC5CE3" w:rsidRDefault="003C5374" w:rsidP="00C81104">
      <w:pPr>
        <w:jc w:val="center"/>
        <w:rPr>
          <w:b/>
          <w:sz w:val="26"/>
          <w:szCs w:val="26"/>
        </w:rPr>
      </w:pPr>
      <w:r w:rsidRPr="00EC5CE3">
        <w:rPr>
          <w:b/>
          <w:sz w:val="26"/>
          <w:szCs w:val="26"/>
        </w:rPr>
        <w:t>------ HẾT ------</w:t>
      </w:r>
    </w:p>
    <w:p w:rsidR="003C5374" w:rsidRDefault="00C81104" w:rsidP="00C81104">
      <w:pPr>
        <w:jc w:val="center"/>
        <w:rPr>
          <w:b/>
          <w:color w:val="FF0000"/>
          <w:sz w:val="26"/>
          <w:szCs w:val="26"/>
        </w:rPr>
      </w:pPr>
      <w:r w:rsidRPr="00C81104">
        <w:rPr>
          <w:b/>
          <w:color w:val="FF0000"/>
          <w:sz w:val="26"/>
          <w:szCs w:val="26"/>
        </w:rPr>
        <w:t>ĐÁP ÁN</w:t>
      </w:r>
    </w:p>
    <w:p w:rsidR="00C81104" w:rsidRPr="00C81104" w:rsidRDefault="00C81104" w:rsidP="00C81104">
      <w:pPr>
        <w:jc w:val="center"/>
        <w:rPr>
          <w:b/>
          <w:color w:val="FF0000"/>
          <w:sz w:val="26"/>
          <w:szCs w:val="26"/>
        </w:rPr>
      </w:pPr>
    </w:p>
    <w:tbl>
      <w:tblPr>
        <w:tblStyle w:val="TableGrid"/>
        <w:tblW w:w="0" w:type="auto"/>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69"/>
        <w:gridCol w:w="669"/>
        <w:gridCol w:w="669"/>
        <w:gridCol w:w="669"/>
        <w:gridCol w:w="670"/>
      </w:tblGrid>
      <w:tr w:rsidR="00C81104" w:rsidRPr="00C81104" w:rsidTr="00C81104">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1</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 A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6</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 D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11</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B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16</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A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21</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C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26</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A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31</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D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36</w:t>
            </w:r>
          </w:p>
        </w:tc>
        <w:tc>
          <w:tcPr>
            <w:tcW w:w="670"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B </w:t>
            </w:r>
          </w:p>
        </w:tc>
      </w:tr>
      <w:tr w:rsidR="00C81104" w:rsidRPr="00C81104" w:rsidTr="00C81104">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2</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 D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7</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 C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12</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C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17</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D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22</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D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27</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B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32</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A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37</w:t>
            </w:r>
          </w:p>
        </w:tc>
        <w:tc>
          <w:tcPr>
            <w:tcW w:w="670"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D </w:t>
            </w:r>
          </w:p>
        </w:tc>
      </w:tr>
      <w:tr w:rsidR="00C81104" w:rsidRPr="00C81104" w:rsidTr="00C81104">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3</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 B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8</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 A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13</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A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18</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B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23</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A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28</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C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33</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B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38</w:t>
            </w:r>
          </w:p>
        </w:tc>
        <w:tc>
          <w:tcPr>
            <w:tcW w:w="670"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D </w:t>
            </w:r>
          </w:p>
        </w:tc>
      </w:tr>
      <w:tr w:rsidR="00C81104" w:rsidRPr="00C81104" w:rsidTr="00C81104">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4</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 B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9</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 A</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14</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C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19</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B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24</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B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29</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A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34</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A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39</w:t>
            </w:r>
          </w:p>
        </w:tc>
        <w:tc>
          <w:tcPr>
            <w:tcW w:w="670"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C </w:t>
            </w:r>
          </w:p>
        </w:tc>
      </w:tr>
      <w:tr w:rsidR="00C81104" w:rsidRPr="00C81104" w:rsidTr="00C81104">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5</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 D</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10</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C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15</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C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20</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C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25</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A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30</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D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35</w:t>
            </w:r>
          </w:p>
        </w:tc>
        <w:tc>
          <w:tcPr>
            <w:tcW w:w="669"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D </w:t>
            </w:r>
          </w:p>
        </w:tc>
        <w:tc>
          <w:tcPr>
            <w:tcW w:w="669" w:type="dxa"/>
            <w:shd w:val="clear" w:color="auto" w:fill="00B050"/>
          </w:tcPr>
          <w:p w:rsidR="00C81104" w:rsidRPr="00C81104" w:rsidRDefault="00C81104" w:rsidP="00C81104">
            <w:pPr>
              <w:tabs>
                <w:tab w:val="left" w:pos="284"/>
              </w:tabs>
              <w:spacing w:line="360" w:lineRule="atLeast"/>
              <w:jc w:val="center"/>
              <w:rPr>
                <w:b/>
                <w:color w:val="0000FF"/>
              </w:rPr>
            </w:pPr>
            <w:r w:rsidRPr="00C81104">
              <w:rPr>
                <w:b/>
                <w:color w:val="0000FF"/>
              </w:rPr>
              <w:t>40</w:t>
            </w:r>
          </w:p>
        </w:tc>
        <w:tc>
          <w:tcPr>
            <w:tcW w:w="670" w:type="dxa"/>
          </w:tcPr>
          <w:p w:rsidR="00C81104" w:rsidRPr="00C81104" w:rsidRDefault="00C81104" w:rsidP="00C81104">
            <w:pPr>
              <w:tabs>
                <w:tab w:val="left" w:pos="284"/>
              </w:tabs>
              <w:spacing w:line="360" w:lineRule="atLeast"/>
              <w:jc w:val="center"/>
              <w:rPr>
                <w:b/>
                <w:color w:val="0000FF"/>
              </w:rPr>
            </w:pPr>
            <w:r w:rsidRPr="00C81104">
              <w:rPr>
                <w:b/>
                <w:color w:val="0000FF"/>
              </w:rPr>
              <w:t xml:space="preserve">C </w:t>
            </w:r>
          </w:p>
        </w:tc>
      </w:tr>
    </w:tbl>
    <w:p w:rsidR="00C81104" w:rsidRPr="003C5374" w:rsidRDefault="00C81104" w:rsidP="00C81104">
      <w:pPr>
        <w:jc w:val="center"/>
        <w:rPr>
          <w:b/>
          <w:i/>
          <w:sz w:val="26"/>
          <w:szCs w:val="26"/>
        </w:rPr>
      </w:pPr>
    </w:p>
    <w:sectPr w:rsidR="00C81104" w:rsidRPr="003C5374" w:rsidSect="00C81104">
      <w:headerReference w:type="default" r:id="rId7"/>
      <w:footerReference w:type="default" r:id="rId8"/>
      <w:pgSz w:w="11907" w:h="16840" w:code="9"/>
      <w:pgMar w:top="367" w:right="567" w:bottom="567" w:left="851" w:header="27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6AD" w:rsidRDefault="00E806AD" w:rsidP="003C5374">
      <w:r>
        <w:separator/>
      </w:r>
    </w:p>
  </w:endnote>
  <w:endnote w:type="continuationSeparator" w:id="0">
    <w:p w:rsidR="00E806AD" w:rsidRDefault="00E806AD" w:rsidP="003C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04" w:rsidRPr="00C16C4F" w:rsidRDefault="00C81104" w:rsidP="00C81104">
    <w:pPr>
      <w:tabs>
        <w:tab w:val="center" w:pos="4680"/>
        <w:tab w:val="right" w:pos="9360"/>
      </w:tabs>
      <w:spacing w:after="200" w:line="276" w:lineRule="auto"/>
      <w:rPr>
        <w:rFonts w:eastAsia="Calibri"/>
        <w:sz w:val="22"/>
        <w:szCs w:val="22"/>
      </w:rPr>
    </w:pPr>
    <w:r w:rsidRPr="00C16C4F">
      <w:rPr>
        <w:rFonts w:eastAsia="SimSun"/>
        <w:b/>
        <w:color w:val="00B0F0"/>
        <w:kern w:val="2"/>
        <w:lang w:val="nl-NL" w:eastAsia="zh-CN"/>
      </w:rPr>
      <w:t xml:space="preserve">                                                             </w:t>
    </w:r>
    <w:r>
      <w:rPr>
        <w:rFonts w:eastAsia="SimSun"/>
        <w:b/>
        <w:color w:val="00B0F0"/>
        <w:kern w:val="2"/>
        <w:lang w:val="nl-NL" w:eastAsia="zh-CN"/>
      </w:rPr>
      <w:t xml:space="preserve"> </w:t>
    </w:r>
    <w:r w:rsidRPr="00C16C4F">
      <w:rPr>
        <w:rFonts w:eastAsia="SimSun"/>
        <w:b/>
        <w:color w:val="00B0F0"/>
        <w:kern w:val="2"/>
        <w:lang w:val="nl-NL" w:eastAsia="zh-CN"/>
      </w:rPr>
      <w:t xml:space="preserve"> </w:t>
    </w:r>
    <w:r>
      <w:rPr>
        <w:rFonts w:eastAsia="SimSun"/>
        <w:b/>
        <w:color w:val="00B0F0"/>
        <w:kern w:val="2"/>
        <w:lang w:val="nl-NL" w:eastAsia="zh-CN"/>
      </w:rPr>
      <w:t xml:space="preserve">   </w:t>
    </w:r>
    <w:r w:rsidRPr="00C16C4F">
      <w:rPr>
        <w:rFonts w:eastAsia="SimSun"/>
        <w:b/>
        <w:color w:val="00B0F0"/>
        <w:kern w:val="2"/>
        <w:lang w:val="nl-NL" w:eastAsia="zh-CN"/>
      </w:rPr>
      <w:t xml:space="preserve"/>
    </w:r>
    <w:r w:rsidRPr="00C16C4F">
      <w:rPr>
        <w:rFonts w:eastAsia="SimSun"/>
        <w:b/>
        <w:color w:val="FF0000"/>
        <w:kern w:val="2"/>
        <w:lang w:val="nl-NL" w:eastAsia="zh-CN"/>
      </w:rPr>
      <w:t xml:space="preserve"/>
    </w:r>
    <w:r w:rsidRPr="00C16C4F">
      <w:rPr>
        <w:rFonts w:eastAsia="SimSun"/>
        <w:b/>
        <w:color w:val="000000"/>
        <w:kern w:val="2"/>
        <w:lang w:eastAsia="zh-CN"/>
      </w:rPr>
      <w:t xml:space="preserve">                                     </w:t>
    </w:r>
    <w:r w:rsidRPr="00C16C4F">
      <w:rPr>
        <w:rFonts w:eastAsia="SimSun"/>
        <w:b/>
        <w:color w:val="FF0000"/>
        <w:kern w:val="2"/>
        <w:lang w:eastAsia="zh-CN"/>
      </w:rPr>
      <w:t>Trang</w:t>
    </w:r>
    <w:r w:rsidRPr="00C16C4F">
      <w:rPr>
        <w:rFonts w:eastAsia="SimSun"/>
        <w:b/>
        <w:color w:val="0070C0"/>
        <w:kern w:val="2"/>
        <w:lang w:eastAsia="zh-CN"/>
      </w:rPr>
      <w:t xml:space="preserve"> </w:t>
    </w:r>
    <w:r w:rsidRPr="00C16C4F">
      <w:rPr>
        <w:rFonts w:eastAsia="SimSun"/>
        <w:b/>
        <w:color w:val="0070C0"/>
        <w:kern w:val="2"/>
        <w:lang w:eastAsia="zh-CN"/>
      </w:rPr>
      <w:fldChar w:fldCharType="begin"/>
    </w:r>
    <w:r w:rsidRPr="00C16C4F">
      <w:rPr>
        <w:rFonts w:eastAsia="SimSun"/>
        <w:b/>
        <w:color w:val="0070C0"/>
        <w:kern w:val="2"/>
        <w:lang w:eastAsia="zh-CN"/>
      </w:rPr>
      <w:instrText xml:space="preserve"> PAGE   \* MERGEFORMAT </w:instrText>
    </w:r>
    <w:r w:rsidRPr="00C16C4F">
      <w:rPr>
        <w:rFonts w:eastAsia="SimSun"/>
        <w:b/>
        <w:color w:val="0070C0"/>
        <w:kern w:val="2"/>
        <w:lang w:eastAsia="zh-CN"/>
      </w:rPr>
      <w:fldChar w:fldCharType="separate"/>
    </w:r>
    <w:r w:rsidR="007359A9">
      <w:rPr>
        <w:rFonts w:eastAsia="SimSun"/>
        <w:b/>
        <w:noProof/>
        <w:color w:val="0070C0"/>
        <w:kern w:val="2"/>
        <w:lang w:eastAsia="zh-CN"/>
      </w:rPr>
      <w:t>1</w:t>
    </w:r>
    <w:r w:rsidRPr="00C16C4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6AD" w:rsidRDefault="00E806AD" w:rsidP="003C5374">
      <w:r>
        <w:separator/>
      </w:r>
    </w:p>
  </w:footnote>
  <w:footnote w:type="continuationSeparator" w:id="0">
    <w:p w:rsidR="00E806AD" w:rsidRDefault="00E806AD" w:rsidP="003C5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04" w:rsidRPr="00C16C4F" w:rsidRDefault="00C81104" w:rsidP="00C81104">
    <w:pPr>
      <w:tabs>
        <w:tab w:val="center" w:pos="4680"/>
        <w:tab w:val="right" w:pos="9360"/>
      </w:tabs>
      <w:spacing w:before="60" w:after="60" w:line="312" w:lineRule="auto"/>
      <w:jc w:val="center"/>
      <w:rPr>
        <w:rFonts w:eastAsia="Calibri"/>
        <w:sz w:val="26"/>
        <w:szCs w:val="22"/>
      </w:rPr>
    </w:pPr>
    <w:r w:rsidRPr="00C16C4F">
      <w:rPr>
        <w:rFonts w:eastAsia="Calibri"/>
        <w:b/>
        <w:color w:val="00B0F0"/>
        <w:lang w:val="nl-NL" w:eastAsia="zh-CN"/>
      </w:rPr>
      <w:t/>
    </w:r>
    <w:r w:rsidRPr="00C16C4F">
      <w:rPr>
        <w:rFonts w:eastAsia="Calibri"/>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105999"/>
    <w:rsid w:val="001716FF"/>
    <w:rsid w:val="001B7E3B"/>
    <w:rsid w:val="00204B7B"/>
    <w:rsid w:val="00293146"/>
    <w:rsid w:val="003C5374"/>
    <w:rsid w:val="003E3B90"/>
    <w:rsid w:val="005E0100"/>
    <w:rsid w:val="005E7057"/>
    <w:rsid w:val="00654F7E"/>
    <w:rsid w:val="006D0EE7"/>
    <w:rsid w:val="007359A9"/>
    <w:rsid w:val="007367E0"/>
    <w:rsid w:val="00746B36"/>
    <w:rsid w:val="0077203B"/>
    <w:rsid w:val="007B0658"/>
    <w:rsid w:val="00886C2D"/>
    <w:rsid w:val="008901B6"/>
    <w:rsid w:val="00996B69"/>
    <w:rsid w:val="00B05F8A"/>
    <w:rsid w:val="00B2583D"/>
    <w:rsid w:val="00C81104"/>
    <w:rsid w:val="00DA226D"/>
    <w:rsid w:val="00DC0886"/>
    <w:rsid w:val="00DE7DF4"/>
    <w:rsid w:val="00E65543"/>
    <w:rsid w:val="00E806AD"/>
    <w:rsid w:val="00EC5CE3"/>
    <w:rsid w:val="00F07ECC"/>
    <w:rsid w:val="00FD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3F2EA4"/>
    <w:pPr>
      <w:spacing w:after="200" w:line="276" w:lineRule="auto"/>
    </w:pPr>
    <w:rPr>
      <w:rFonts w:ascii="Arial" w:eastAsia="Arial" w:hAnsi="Arial"/>
      <w:lang w:val="vi-VN" w:eastAsia="vi-VN"/>
    </w:rPr>
  </w:style>
  <w:style w:type="paragraph" w:customStyle="1" w:styleId="Normal1">
    <w:name w:val="Normal_1"/>
    <w:qFormat/>
    <w:rPr>
      <w:sz w:val="24"/>
      <w:szCs w:val="24"/>
      <w:lang w:val="vi-VN" w:eastAsia="vi-VN"/>
    </w:rPr>
  </w:style>
  <w:style w:type="paragraph" w:styleId="NoSpacing">
    <w:name w:val="No Spacing"/>
    <w:uiPriority w:val="1"/>
    <w:qFormat/>
    <w:rsid w:val="00453F8A"/>
    <w:rPr>
      <w:rFonts w:ascii="Calibri" w:eastAsia="Calibri" w:hAnsi="Calibri"/>
      <w:lang w:eastAsia="vi-VN"/>
    </w:rPr>
  </w:style>
  <w:style w:type="paragraph" w:styleId="NormalWeb">
    <w:name w:val="Normal (Web)"/>
    <w:basedOn w:val="Normal0"/>
    <w:rsid w:val="001D4DD9"/>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rsid w:val="007367E0"/>
    <w:rPr>
      <w:rFonts w:ascii="Segoe UI" w:hAnsi="Segoe UI" w:cs="Segoe UI"/>
      <w:sz w:val="18"/>
      <w:szCs w:val="18"/>
    </w:rPr>
  </w:style>
  <w:style w:type="character" w:customStyle="1" w:styleId="BalloonTextChar">
    <w:name w:val="Balloon Text Char"/>
    <w:link w:val="BalloonText"/>
    <w:rsid w:val="007367E0"/>
    <w:rPr>
      <w:rFonts w:ascii="Segoe UI"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3F2EA4"/>
    <w:pPr>
      <w:spacing w:after="200" w:line="276" w:lineRule="auto"/>
    </w:pPr>
    <w:rPr>
      <w:rFonts w:ascii="Arial" w:eastAsia="Arial" w:hAnsi="Arial"/>
      <w:lang w:val="vi-VN" w:eastAsia="vi-VN"/>
    </w:rPr>
  </w:style>
  <w:style w:type="paragraph" w:customStyle="1" w:styleId="Normal1">
    <w:name w:val="Normal_1"/>
    <w:qFormat/>
    <w:rPr>
      <w:sz w:val="24"/>
      <w:szCs w:val="24"/>
      <w:lang w:val="vi-VN" w:eastAsia="vi-VN"/>
    </w:rPr>
  </w:style>
  <w:style w:type="paragraph" w:styleId="NoSpacing">
    <w:name w:val="No Spacing"/>
    <w:uiPriority w:val="1"/>
    <w:qFormat/>
    <w:rsid w:val="00453F8A"/>
    <w:rPr>
      <w:rFonts w:ascii="Calibri" w:eastAsia="Calibri" w:hAnsi="Calibri"/>
      <w:lang w:eastAsia="vi-VN"/>
    </w:rPr>
  </w:style>
  <w:style w:type="paragraph" w:styleId="NormalWeb">
    <w:name w:val="Normal (Web)"/>
    <w:basedOn w:val="Normal0"/>
    <w:rsid w:val="001D4DD9"/>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rsid w:val="007367E0"/>
    <w:rPr>
      <w:rFonts w:ascii="Segoe UI" w:hAnsi="Segoe UI" w:cs="Segoe UI"/>
      <w:sz w:val="18"/>
      <w:szCs w:val="18"/>
    </w:rPr>
  </w:style>
  <w:style w:type="character" w:customStyle="1" w:styleId="BalloonTextChar">
    <w:name w:val="Balloon Text Char"/>
    <w:link w:val="BalloonText"/>
    <w:rsid w:val="007367E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12699</CharactersWithSpaces>
  <SharedDoc>false</SharedDoc>
  <HLinks>
    <vt:vector size="12" baseType="variant">
      <vt:variant>
        <vt:i4>7405628</vt:i4>
      </vt:variant>
      <vt:variant>
        <vt:i4>3</vt:i4>
      </vt:variant>
      <vt:variant>
        <vt:i4>0</vt:i4>
      </vt:variant>
      <vt:variant>
        <vt:i4>5</vt:i4>
      </vt:variant>
      <vt:variant>
        <vt:lpwstr>https://thuvienhoclieu.com/tai-lieu-cong-dan/tai-lieu-cong-dan-lop-12/</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2022-04-15T08:42:00Z</dcterms:created>
  <dc:creator>admin</dc:creator>
  <dc:description>Đề ôn thi HK2 môn GDCD 12 có đáp án năm 2022-Đề 1 được soạn dưới dạng file word và PDF gồm 4 trang. Các bạn xem và tải về ở dưới.</dc:description>
  <dcterms:modified xsi:type="dcterms:W3CDTF">2022-04-15T08:43:00Z</dcterms:modified>
  <cp:revision>1</cp:revision>
  <dc:title>Đề Ôn Thi HK2 Môn GDCD 12 Có Đáp Án Năm 2022-Đề 1</dc:title>
</cp:coreProperties>
</file>