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73" w:type="dxa"/>
        <w:jc w:val="start"/>
        <w:tblInd w:w="0" w:type="dxa"/>
        <w:tblLayout w:type="fixed"/>
        <w:tblCellMar>
          <w:top w:w="0" w:type="dxa"/>
          <w:start w:w="108" w:type="dxa"/>
          <w:bottom w:w="0" w:type="dxa"/>
          <w:end w:w="108" w:type="dxa"/>
        </w:tblCellMar>
      </w:tblPr>
      <w:tblGrid>
        <w:gridCol w:w="4068"/>
        <w:gridCol w:w="6105"/>
      </w:tblGrid>
      <w:tr>
        <w:trPr/>
        <w:tc>
          <w:tcPr>
            <w:tcW w:w="4068" w:type="dxa"/>
            <w:tcBorders>
              <w:bottom w:val="single" w:sz="4" w:space="0" w:color="000000"/>
            </w:tcBorders>
          </w:tcPr>
          <w:p>
            <w:pPr>
              <w:pStyle w:val="Normal"/>
              <w:rPr>
                <w:color w:val="000000"/>
                <w:sz w:val="27"/>
                <w:szCs w:val="27"/>
              </w:rPr>
            </w:pPr>
            <w:r>
              <w:rPr>
                <w:color w:val="000000"/>
                <w:sz w:val="27"/>
                <w:szCs w:val="27"/>
              </w:rPr>
              <w:t>SỞ GIÁO DỤC VÀ ĐÀO TẠO</w:t>
            </w:r>
          </w:p>
          <w:p>
            <w:pPr>
              <w:pStyle w:val="Normal"/>
              <w:jc w:val="center"/>
              <w:rPr>
                <w:color w:val="000000"/>
                <w:sz w:val="27"/>
                <w:szCs w:val="27"/>
              </w:rPr>
            </w:pPr>
            <w:r>
              <w:rPr>
                <w:color w:val="000000"/>
                <w:sz w:val="27"/>
                <w:szCs w:val="27"/>
              </w:rPr>
              <w:t>QUẢNG NAM</w:t>
            </w:r>
          </w:p>
          <w:p>
            <w:pPr>
              <w:pStyle w:val="Normal"/>
              <w:jc w:val="center"/>
              <w:rPr>
                <w:color w:val="000000"/>
                <w:sz w:val="27"/>
                <w:szCs w:val="27"/>
              </w:rPr>
            </w:pPr>
            <w:r>
              <w:rPr>
                <w:color w:val="000000"/>
                <w:sz w:val="27"/>
                <w:szCs w:val="27"/>
              </w:rPr>
            </w:r>
          </w:p>
          <w:p>
            <w:pPr>
              <w:pStyle w:val="Normal"/>
              <w:jc w:val="center"/>
              <w:rPr>
                <w:color w:val="000000"/>
                <w:sz w:val="27"/>
                <w:szCs w:val="27"/>
              </w:rPr>
            </w:pPr>
            <w:r>
              <w:rPr>
                <w:sz w:val="27"/>
                <w:szCs w:val="27"/>
                <w:lang w:val="en-US" w:eastAsia="en-US"/>
              </w:rPr>
            </w:r>
            <w:r>
              <mc:AlternateContent>
                <mc:Choice Requires="wps">
                  <w:drawing>
                    <wp:inline distT="0" distB="0" distL="0" distR="0">
                      <wp:extent cx="1485900" cy="300355"/>
                      <wp:effectExtent l="0" t="0" r="0" b="0"/>
                      <wp:docPr id="1" name="Frame1"/>
                      <a:graphic xmlns:a="http://schemas.openxmlformats.org/drawingml/2006/main">
                        <a:graphicData uri="http://schemas.microsoft.com/office/word/2010/wordprocessingShape">
                          <wps:wsp>
                            <wps:cNvSpPr txBox="1"/>
                            <wps:spPr>
                              <a:xfrm>
                                <a:off x="0" y="0"/>
                                <a:ext cx="1485900" cy="300355"/>
                              </a:xfrm>
                              <a:prstGeom prst="rect"/>
                              <a:solidFill>
                                <a:srgbClr val="FFFFFF"/>
                              </a:solidFill>
                              <a:ln w="9525">
                                <a:solidFill>
                                  <a:srgbClr val="000000"/>
                                </a:solidFill>
                              </a:ln>
                            </wps:spPr>
                            <wps:txbx>
                              <w:txbxContent>
                                <w:p>
                                  <w:pPr>
                                    <w:pStyle w:val="Normal"/>
                                    <w:jc w:val="center"/>
                                    <w:rPr>
                                      <w:rFonts w:ascii="Times New Roman Bold" w:hAnsi="Times New Roman Bold" w:cs="Times New Roman Bold"/>
                                      <w:color w:val="000000"/>
                                      <w:sz w:val="26"/>
                                      <w:szCs w:val="26"/>
                                    </w:rPr>
                                  </w:pPr>
                                  <w:r>
                                    <w:rPr>
                                      <w:rFonts w:cs="Times New Roman Bold" w:ascii="Times New Roman Bold" w:hAnsi="Times New Roman Bold"/>
                                      <w:color w:val="000000"/>
                                      <w:sz w:val="26"/>
                                      <w:szCs w:val="26"/>
                                    </w:rPr>
                                    <w:t>ĐỀ CHÍNH THỨC</w:t>
                                  </w:r>
                                </w:p>
                              </w:txbxContent>
                            </wps:txbx>
                            <wps:bodyPr anchor="t" lIns="91440" tIns="45720" rIns="91440" bIns="45720">
                              <a:spAutoFit/>
                            </wps:bodyPr>
                          </wps:wsp>
                        </a:graphicData>
                      </a:graphic>
                    </wp:inline>
                  </w:drawing>
                </mc:Choice>
                <mc:Fallback>
                  <w:pict>
                    <v:rect fillcolor="#FFFFFF" strokecolor="#000000" strokeweight="0pt" style="position:absolute;rotation:-0;width:117pt;height:23.65pt;mso-wrap-distance-left:0pt;mso-wrap-distance-right:0pt;mso-wrap-distance-top:0pt;mso-wrap-distance-bottom:0pt;margin-top:-0.35pt;mso-position-vertical-relative:text;margin-left:-0.35pt;mso-position-horizontal:center;mso-position-horizontal-relative:text">
                      <v:textbox>
                        <w:txbxContent>
                          <w:p>
                            <w:pPr>
                              <w:pStyle w:val="Normal"/>
                              <w:jc w:val="center"/>
                              <w:rPr>
                                <w:rFonts w:ascii="Times New Roman Bold" w:hAnsi="Times New Roman Bold" w:cs="Times New Roman Bold"/>
                                <w:color w:val="000000"/>
                                <w:sz w:val="26"/>
                                <w:szCs w:val="26"/>
                              </w:rPr>
                            </w:pPr>
                            <w:r>
                              <w:rPr>
                                <w:rFonts w:cs="Times New Roman Bold" w:ascii="Times New Roman Bold" w:hAnsi="Times New Roman Bold"/>
                                <w:color w:val="000000"/>
                                <w:sz w:val="26"/>
                                <w:szCs w:val="26"/>
                              </w:rPr>
                              <w:t>ĐỀ CHÍNH THỨC</w:t>
                            </w:r>
                          </w:p>
                        </w:txbxContent>
                      </v:textbox>
                      <w10:wrap type="square"/>
                    </v:rect>
                  </w:pict>
                </mc:Fallback>
              </mc:AlternateContent>
            </w:r>
          </w:p>
          <w:p>
            <w:pPr>
              <w:pStyle w:val="Normal"/>
              <w:jc w:val="center"/>
              <w:rPr/>
            </w:pPr>
            <w:r>
              <w:rPr>
                <w:i/>
                <w:iCs/>
                <w:color w:val="000000"/>
                <w:sz w:val="27"/>
                <w:szCs w:val="27"/>
              </w:rPr>
              <w:t>(Đề có 3 trang)</w:t>
            </w:r>
          </w:p>
          <w:p>
            <w:pPr>
              <w:pStyle w:val="Normal"/>
              <w:jc w:val="center"/>
              <w:rPr>
                <w:i/>
                <w:iCs/>
                <w:color w:val="000000"/>
                <w:sz w:val="27"/>
                <w:szCs w:val="27"/>
              </w:rPr>
            </w:pPr>
            <w:r>
              <w:rPr>
                <w:i/>
                <w:iCs/>
                <w:color w:val="000000"/>
                <w:sz w:val="27"/>
                <w:szCs w:val="27"/>
              </w:rPr>
            </w:r>
          </w:p>
        </w:tc>
        <w:tc>
          <w:tcPr>
            <w:tcW w:w="6105" w:type="dxa"/>
            <w:tcBorders>
              <w:bottom w:val="single" w:sz="4" w:space="0" w:color="000000"/>
            </w:tcBorders>
          </w:tcPr>
          <w:p>
            <w:pPr>
              <w:pStyle w:val="Normal"/>
              <w:spacing w:lineRule="auto" w:line="288"/>
              <w:jc w:val="center"/>
              <w:rPr/>
            </w:pPr>
            <w:r>
              <w:rPr>
                <w:color w:val="000000"/>
                <w:sz w:val="27"/>
                <w:szCs w:val="27"/>
              </w:rPr>
              <w:t>KIỂM TRA HỌC KÌ 2 NĂM HỌC 2018 – 2019</w:t>
              <w:br/>
              <w:t xml:space="preserve">Môn: </w:t>
            </w:r>
            <w:r>
              <w:rPr>
                <w:b/>
                <w:color w:val="000000"/>
                <w:sz w:val="27"/>
                <w:szCs w:val="27"/>
              </w:rPr>
              <w:t>GIÁO DỤC CÔNG DÂN - LỚP 12</w:t>
            </w:r>
            <w:r>
              <w:rPr>
                <w:color w:val="000000"/>
                <w:sz w:val="27"/>
                <w:szCs w:val="27"/>
              </w:rPr>
              <w:br/>
              <w:t>Thời gian: 45 phút</w:t>
            </w:r>
            <w:r>
              <w:rPr>
                <w:i/>
                <w:iCs/>
                <w:color w:val="000000"/>
                <w:sz w:val="27"/>
                <w:szCs w:val="27"/>
              </w:rPr>
              <w:t xml:space="preserve"> (không tính thời gian giao đề)</w:t>
            </w:r>
            <w:r>
              <w:rPr>
                <w:color w:val="000000"/>
                <w:sz w:val="27"/>
                <w:szCs w:val="27"/>
              </w:rPr>
              <w:br/>
            </w:r>
            <w:r>
              <mc:AlternateContent>
                <mc:Choice Requires="wps">
                  <w:drawing>
                    <wp:anchor behindDoc="0" distT="0" distB="0" distL="114935" distR="114935" simplePos="0" locked="0" layoutInCell="1" allowOverlap="1" relativeHeight="3">
                      <wp:simplePos x="0" y="0"/>
                      <wp:positionH relativeFrom="column">
                        <wp:posOffset>2628265</wp:posOffset>
                      </wp:positionH>
                      <wp:positionV relativeFrom="paragraph">
                        <wp:posOffset>916305</wp:posOffset>
                      </wp:positionV>
                      <wp:extent cx="1064260" cy="300355"/>
                      <wp:effectExtent l="0" t="0" r="0" b="0"/>
                      <wp:wrapSquare wrapText="bothSides"/>
                      <wp:docPr id="2" name="Frame2"/>
                      <a:graphic xmlns:a="http://schemas.openxmlformats.org/drawingml/2006/main">
                        <a:graphicData uri="http://schemas.microsoft.com/office/word/2010/wordprocessingShape">
                          <wps:wsp>
                            <wps:cNvSpPr txBox="1"/>
                            <wps:spPr>
                              <a:xfrm>
                                <a:off x="0" y="0"/>
                                <a:ext cx="1064260" cy="300355"/>
                              </a:xfrm>
                              <a:prstGeom prst="rect"/>
                              <a:solidFill>
                                <a:srgbClr val="FFFFFF"/>
                              </a:solidFill>
                              <a:ln w="9525">
                                <a:solidFill>
                                  <a:srgbClr val="000000"/>
                                </a:solidFill>
                              </a:ln>
                            </wps:spPr>
                            <wps:txbx>
                              <w:txbxContent>
                                <w:p>
                                  <w:pPr>
                                    <w:pStyle w:val="Normal"/>
                                    <w:jc w:val="center"/>
                                    <w:rPr/>
                                  </w:pPr>
                                  <w:r>
                                    <w:rPr>
                                      <w:rFonts w:cs="Times New Roman Bold" w:ascii="Times New Roman Bold" w:hAnsi="Times New Roman Bold"/>
                                      <w:color w:val="000000"/>
                                      <w:sz w:val="26"/>
                                      <w:szCs w:val="26"/>
                                    </w:rPr>
                                    <w:t>MÃ ĐỀ: 805</w:t>
                                  </w:r>
                                </w:p>
                              </w:txbxContent>
                            </wps:txbx>
                            <wps:bodyPr anchor="t" lIns="91440" tIns="45720" rIns="91440" bIns="45720">
                              <a:spAutoFit/>
                            </wps:bodyPr>
                          </wps:wsp>
                        </a:graphicData>
                      </a:graphic>
                    </wp:anchor>
                  </w:drawing>
                </mc:Choice>
                <mc:Fallback>
                  <w:pict>
                    <v:rect fillcolor="#FFFFFF" strokecolor="#000000" strokeweight="0pt" style="position:absolute;rotation:-0;width:83.8pt;height:23.65pt;mso-wrap-distance-left:9.05pt;mso-wrap-distance-right:9.05pt;mso-wrap-distance-top:0pt;mso-wrap-distance-bottom:0pt;margin-top:72.15pt;mso-position-vertical-relative:text;margin-left:206.95pt;mso-position-horizontal-relative:text">
                      <v:textbox>
                        <w:txbxContent>
                          <w:p>
                            <w:pPr>
                              <w:pStyle w:val="Normal"/>
                              <w:jc w:val="center"/>
                              <w:rPr/>
                            </w:pPr>
                            <w:r>
                              <w:rPr>
                                <w:rFonts w:cs="Times New Roman Bold" w:ascii="Times New Roman Bold" w:hAnsi="Times New Roman Bold"/>
                                <w:color w:val="000000"/>
                                <w:sz w:val="26"/>
                                <w:szCs w:val="26"/>
                              </w:rPr>
                              <w:t>MÃ ĐỀ: 805</w:t>
                            </w:r>
                          </w:p>
                        </w:txbxContent>
                      </v:textbox>
                      <w10:wrap type="square"/>
                    </v:rect>
                  </w:pict>
                </mc:Fallback>
              </mc:AlternateContent>
            </w:r>
          </w:p>
        </w:tc>
      </w:tr>
    </w:tbl>
    <w:p>
      <w:pPr>
        <w:pStyle w:val="Normal"/>
        <w:tabs>
          <w:tab w:val="clear" w:pos="720"/>
          <w:tab w:val="left" w:pos="435" w:leader="none"/>
          <w:tab w:val="left" w:pos="2985" w:leader="none"/>
          <w:tab w:val="left" w:pos="5325" w:leader="none"/>
          <w:tab w:val="left" w:pos="7710" w:leader="none"/>
        </w:tabs>
        <w:autoSpaceDE w:val="false"/>
        <w:jc w:val="both"/>
        <w:textAlignment w:val="center"/>
        <w:rPr>
          <w:rFonts w:eastAsia="Calibri"/>
          <w:b/>
          <w:bCs/>
          <w:color w:val="000080"/>
          <w:sz w:val="27"/>
          <w:szCs w:val="27"/>
        </w:rPr>
      </w:pPr>
      <w:r>
        <w:rPr>
          <w:rFonts w:eastAsia="Calibri"/>
          <w:b/>
          <w:bCs/>
          <w:color w:val="000080"/>
          <w:sz w:val="27"/>
          <w:szCs w:val="27"/>
        </w:rPr>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eastAsia="Calibri"/>
          <w:b/>
          <w:bCs/>
          <w:color w:val="000080"/>
          <w:sz w:val="27"/>
          <w:szCs w:val="27"/>
        </w:rPr>
      </w:pPr>
      <w:r>
        <w:rPr>
          <w:rFonts w:eastAsia="Calibri"/>
          <w:b/>
          <w:bCs/>
          <w:color w:val="000080"/>
          <w:sz w:val="27"/>
          <w:szCs w:val="27"/>
        </w:rPr>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Câu 1.</w:t>
      </w:r>
      <w:r>
        <w:rPr>
          <w:rFonts w:eastAsia="Calibri"/>
          <w:sz w:val="27"/>
          <w:szCs w:val="27"/>
        </w:rPr>
        <w:t xml:space="preserve"> Công ty A kinh doanh có hiệu quả, nhưng thường xuyên kê khai thuế </w:t>
      </w:r>
      <w:r>
        <w:rPr>
          <w:rFonts w:eastAsia="Calibri"/>
          <w:b/>
          <w:bCs/>
          <w:i/>
          <w:iCs/>
          <w:sz w:val="27"/>
          <w:szCs w:val="27"/>
        </w:rPr>
        <w:t>không</w:t>
      </w:r>
      <w:r>
        <w:rPr>
          <w:rFonts w:eastAsia="Calibri"/>
          <w:sz w:val="27"/>
          <w:szCs w:val="27"/>
        </w:rPr>
        <w:t xml:space="preserve"> đúng với số liệu trên thực tế. Công ty A đã vi phạm</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A.</w:t>
      </w:r>
      <w:r>
        <w:rPr>
          <w:rFonts w:eastAsia="Calibri"/>
          <w:sz w:val="27"/>
          <w:szCs w:val="27"/>
        </w:rPr>
        <w:t xml:space="preserve"> trách nhiệm của người kinh doanh.</w:t>
        <w:tab/>
      </w:r>
      <w:r>
        <w:rPr>
          <w:rFonts w:eastAsia="Calibri"/>
          <w:b/>
          <w:bCs/>
          <w:color w:val="0000FF"/>
          <w:sz w:val="27"/>
          <w:szCs w:val="27"/>
        </w:rPr>
        <w:t>B.</w:t>
      </w:r>
      <w:r>
        <w:rPr>
          <w:rFonts w:eastAsia="Calibri"/>
          <w:sz w:val="27"/>
          <w:szCs w:val="27"/>
        </w:rPr>
        <w:t xml:space="preserve"> nghĩa vụ của người kinh doanh.</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C.</w:t>
      </w:r>
      <w:r>
        <w:rPr>
          <w:rFonts w:eastAsia="Calibri"/>
          <w:sz w:val="27"/>
          <w:szCs w:val="27"/>
        </w:rPr>
        <w:t xml:space="preserve"> nghĩa vụ của người công dân.</w:t>
        <w:tab/>
      </w:r>
      <w:r>
        <w:rPr>
          <w:rFonts w:eastAsia="Calibri"/>
          <w:b/>
          <w:bCs/>
          <w:color w:val="0000FF"/>
          <w:sz w:val="27"/>
          <w:szCs w:val="27"/>
        </w:rPr>
        <w:t>D.</w:t>
      </w:r>
      <w:r>
        <w:rPr>
          <w:rFonts w:eastAsia="Calibri"/>
          <w:sz w:val="27"/>
          <w:szCs w:val="27"/>
        </w:rPr>
        <w:t xml:space="preserve"> trách nhiệm của người công dân.</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eastAsia="Calibri"/>
          <w:sz w:val="27"/>
          <w:szCs w:val="27"/>
        </w:rPr>
      </w:pPr>
      <w:r>
        <w:rPr>
          <w:rFonts w:eastAsia="Calibri"/>
          <w:sz w:val="27"/>
          <w:szCs w:val="27"/>
        </w:rPr>
        <w:t xml:space="preserve"> </w:t>
      </w:r>
      <w:r>
        <w:rPr>
          <w:rFonts w:eastAsia="Calibri"/>
          <w:b/>
          <w:bCs/>
          <w:color w:val="000080"/>
          <w:sz w:val="27"/>
          <w:szCs w:val="27"/>
        </w:rPr>
        <w:t>Câu 2.</w:t>
      </w:r>
      <w:r>
        <w:rPr>
          <w:rFonts w:eastAsia="Calibri"/>
          <w:sz w:val="27"/>
          <w:szCs w:val="27"/>
        </w:rPr>
        <w:t xml:space="preserve"> </w:t>
      </w:r>
      <w:r>
        <w:rPr>
          <w:rFonts w:eastAsia="Calibri"/>
          <w:sz w:val="27"/>
          <w:szCs w:val="27"/>
          <w:lang w:val="pt-BR"/>
        </w:rPr>
        <w:t xml:space="preserve">Pháp luật quy định các mức thuế khác nhau đối với các doanh nghiệp, căn cứ vào </w:t>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eastAsia="Calibri"/>
          <w:sz w:val="27"/>
          <w:szCs w:val="27"/>
          <w:lang w:val="pt-BR"/>
        </w:rPr>
      </w:pPr>
      <w:r>
        <w:rPr>
          <w:rFonts w:eastAsia="Calibri"/>
          <w:b/>
          <w:bCs/>
          <w:color w:val="0000FF"/>
          <w:sz w:val="27"/>
          <w:szCs w:val="27"/>
          <w:lang w:val="pt-BR"/>
        </w:rPr>
        <w:t>A.</w:t>
      </w:r>
      <w:r>
        <w:rPr>
          <w:rFonts w:eastAsia="Calibri"/>
          <w:sz w:val="27"/>
          <w:szCs w:val="27"/>
          <w:lang w:val="pt-BR"/>
        </w:rPr>
        <w:t xml:space="preserve"> khả năng kinh doanh của doanh nghiệp.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B.</w:t>
      </w:r>
      <w:r>
        <w:rPr>
          <w:rFonts w:eastAsia="Calibri"/>
          <w:color w:val="FF0000"/>
          <w:sz w:val="27"/>
          <w:szCs w:val="27"/>
          <w:lang w:val="pt-BR"/>
        </w:rPr>
        <w:t xml:space="preserve"> </w:t>
      </w:r>
      <w:r>
        <w:rPr>
          <w:rFonts w:eastAsia="Calibri"/>
          <w:sz w:val="27"/>
          <w:szCs w:val="27"/>
          <w:lang w:val="pt-BR"/>
        </w:rPr>
        <w:t xml:space="preserve">uy tín của người đứng đầu doanh nghiệp. </w:t>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eastAsia="Calibri"/>
          <w:sz w:val="27"/>
          <w:szCs w:val="27"/>
          <w:lang w:val="pt-BR"/>
        </w:rPr>
      </w:pPr>
      <w:r>
        <w:rPr>
          <w:rFonts w:eastAsia="Calibri"/>
          <w:b/>
          <w:bCs/>
          <w:color w:val="0000FF"/>
          <w:sz w:val="27"/>
          <w:szCs w:val="27"/>
          <w:lang w:val="pt-BR"/>
        </w:rPr>
        <w:t>C.</w:t>
      </w:r>
      <w:r>
        <w:rPr>
          <w:rFonts w:eastAsia="Calibri"/>
          <w:sz w:val="27"/>
          <w:szCs w:val="27"/>
          <w:lang w:val="pt-BR"/>
        </w:rPr>
        <w:t xml:space="preserve"> thời gian kinh doanh của doanh nghiệp.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lang w:val="pt-BR"/>
        </w:rPr>
        <w:t>D.</w:t>
      </w:r>
      <w:r>
        <w:rPr>
          <w:rFonts w:eastAsia="Calibri"/>
          <w:sz w:val="27"/>
          <w:szCs w:val="27"/>
          <w:lang w:val="pt-BR"/>
        </w:rPr>
        <w:t xml:space="preserve"> ngành, nghề, lĩnh vực và địa bàn kinh doanh.</w:t>
      </w:r>
      <w:r>
        <w:rPr>
          <w:rFonts w:eastAsia="Calibri"/>
          <w:color w:val="FF0000"/>
          <w:sz w:val="27"/>
          <w:szCs w:val="27"/>
          <w:lang w:val="pt-BR"/>
        </w:rPr>
        <w:t xml:space="preserve">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 xml:space="preserve"> </w:t>
      </w:r>
      <w:r>
        <w:rPr>
          <w:rFonts w:eastAsia="Calibri"/>
          <w:b/>
          <w:bCs/>
          <w:color w:val="000080"/>
          <w:sz w:val="27"/>
          <w:szCs w:val="27"/>
        </w:rPr>
        <w:t>Câu 3.</w:t>
      </w:r>
      <w:r>
        <w:rPr>
          <w:rFonts w:eastAsia="Calibri"/>
          <w:color w:val="FF0000"/>
          <w:sz w:val="27"/>
          <w:szCs w:val="27"/>
          <w:lang w:val="pt-BR"/>
        </w:rPr>
        <w:t xml:space="preserve"> </w:t>
      </w:r>
      <w:r>
        <w:rPr>
          <w:rFonts w:eastAsia="Calibri"/>
          <w:sz w:val="27"/>
          <w:szCs w:val="27"/>
        </w:rPr>
        <w:t>Pháp luật quy định thế nào về thời hạn giải quyết khiếu nại, tố cáo ?</w:t>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eastAsia="Calibri"/>
          <w:sz w:val="27"/>
          <w:szCs w:val="27"/>
        </w:rPr>
      </w:pPr>
      <w:r>
        <w:rPr>
          <w:rFonts w:eastAsia="Calibri"/>
          <w:b/>
          <w:bCs/>
          <w:color w:val="0000FF"/>
          <w:sz w:val="27"/>
          <w:szCs w:val="27"/>
        </w:rPr>
        <w:t>A.</w:t>
      </w:r>
      <w:r>
        <w:rPr>
          <w:rFonts w:eastAsia="Calibri"/>
          <w:sz w:val="27"/>
          <w:szCs w:val="27"/>
        </w:rPr>
        <w:t xml:space="preserve"> Có thời hạn theo quy định của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eastAsia="Calibri"/>
          <w:sz w:val="27"/>
          <w:szCs w:val="27"/>
        </w:rPr>
      </w:pPr>
      <w:r>
        <w:rPr>
          <w:rFonts w:eastAsia="Calibri"/>
          <w:b/>
          <w:bCs/>
          <w:color w:val="0000FF"/>
          <w:sz w:val="27"/>
          <w:szCs w:val="27"/>
        </w:rPr>
        <w:t>B.</w:t>
      </w:r>
      <w:r>
        <w:rPr>
          <w:rFonts w:eastAsia="Calibri"/>
          <w:sz w:val="27"/>
          <w:szCs w:val="27"/>
        </w:rPr>
        <w:t xml:space="preserve"> Theo thời gian thích hợp có thể thực hiện được.</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eastAsia="Calibri"/>
          <w:sz w:val="27"/>
          <w:szCs w:val="27"/>
        </w:rPr>
      </w:pPr>
      <w:r>
        <w:rPr>
          <w:rFonts w:eastAsia="Calibri"/>
          <w:b/>
          <w:bCs/>
          <w:color w:val="0000FF"/>
          <w:sz w:val="27"/>
          <w:szCs w:val="27"/>
        </w:rPr>
        <w:t>C.</w:t>
      </w:r>
      <w:r>
        <w:rPr>
          <w:rFonts w:eastAsia="Calibri"/>
          <w:sz w:val="27"/>
          <w:szCs w:val="27"/>
        </w:rPr>
        <w:t xml:space="preserve"> Tùy từng trường hợp.</w:t>
        <w:tab/>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D.</w:t>
      </w:r>
      <w:r>
        <w:rPr>
          <w:rFonts w:eastAsia="Calibri"/>
          <w:sz w:val="27"/>
          <w:szCs w:val="27"/>
        </w:rPr>
        <w:t xml:space="preserve"> Vô thời hạn.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 xml:space="preserve"> </w:t>
      </w:r>
      <w:r>
        <w:rPr>
          <w:rFonts w:eastAsia="Calibri"/>
          <w:b/>
          <w:bCs/>
          <w:color w:val="000080"/>
          <w:sz w:val="27"/>
          <w:szCs w:val="27"/>
        </w:rPr>
        <w:t>Câu 4.</w:t>
      </w:r>
      <w:r>
        <w:rPr>
          <w:rFonts w:eastAsia="Calibri"/>
          <w:sz w:val="27"/>
          <w:szCs w:val="27"/>
        </w:rPr>
        <w:t xml:space="preserve"> Trẻ em dưới 6 tuổi được cấp thẻ bảo hiểm y tế miễn phí. Điều này phù hợp với quyền được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A.</w:t>
      </w:r>
      <w:r>
        <w:rPr>
          <w:rFonts w:eastAsia="Calibri"/>
          <w:sz w:val="27"/>
          <w:szCs w:val="27"/>
        </w:rPr>
        <w:t xml:space="preserve"> phát triển của công dân.   </w:t>
        <w:tab/>
      </w:r>
      <w:r>
        <w:rPr>
          <w:rFonts w:eastAsia="Calibri"/>
          <w:b/>
          <w:bCs/>
          <w:color w:val="0000FF"/>
          <w:sz w:val="27"/>
          <w:szCs w:val="27"/>
        </w:rPr>
        <w:t>B.</w:t>
      </w:r>
      <w:r>
        <w:rPr>
          <w:rFonts w:eastAsia="Calibri"/>
          <w:sz w:val="27"/>
          <w:szCs w:val="27"/>
        </w:rPr>
        <w:t xml:space="preserve"> học tập của công dân.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C.</w:t>
      </w:r>
      <w:r>
        <w:rPr>
          <w:rFonts w:eastAsia="Calibri"/>
          <w:sz w:val="27"/>
          <w:szCs w:val="27"/>
        </w:rPr>
        <w:t xml:space="preserve"> tự do của công dân. </w:t>
        <w:tab/>
        <w:tab/>
      </w:r>
      <w:r>
        <w:rPr>
          <w:rFonts w:eastAsia="Calibri"/>
          <w:b/>
          <w:bCs/>
          <w:color w:val="0000FF"/>
          <w:sz w:val="27"/>
          <w:szCs w:val="27"/>
        </w:rPr>
        <w:t>D.</w:t>
      </w:r>
      <w:r>
        <w:rPr>
          <w:rFonts w:eastAsia="Calibri"/>
          <w:sz w:val="27"/>
          <w:szCs w:val="27"/>
        </w:rPr>
        <w:t xml:space="preserve"> sáng tạo của công dân.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 xml:space="preserve"> </w:t>
      </w:r>
      <w:r>
        <w:rPr>
          <w:rFonts w:eastAsia="Calibri"/>
          <w:b/>
          <w:bCs/>
          <w:color w:val="000080"/>
          <w:sz w:val="27"/>
          <w:szCs w:val="27"/>
        </w:rPr>
        <w:t>Câu 5.</w:t>
      </w:r>
      <w:r>
        <w:rPr>
          <w:rFonts w:eastAsia="Calibri"/>
          <w:sz w:val="27"/>
          <w:szCs w:val="27"/>
        </w:rPr>
        <w:t xml:space="preserve"> </w:t>
      </w:r>
      <w:r>
        <w:rPr>
          <w:rFonts w:eastAsia="Calibri"/>
          <w:sz w:val="27"/>
          <w:szCs w:val="27"/>
          <w:lang w:val="nl-NL"/>
        </w:rPr>
        <w:t xml:space="preserve">Mỗi </w:t>
      </w:r>
      <w:r>
        <w:rPr>
          <w:rFonts w:eastAsia="Calibri"/>
          <w:sz w:val="27"/>
          <w:szCs w:val="27"/>
          <w:lang w:val="vi-VN"/>
        </w:rPr>
        <w:t>người</w:t>
      </w:r>
      <w:r>
        <w:rPr>
          <w:rFonts w:eastAsia="Calibri"/>
          <w:sz w:val="27"/>
          <w:szCs w:val="27"/>
          <w:lang w:val="nl-NL"/>
        </w:rPr>
        <w:t xml:space="preserve"> được tự do nghiên cứu khoa học, tự do tìm tòi để đưa ra các phát minh, sáng chế, sáng kiến, cải tiến kĩ thuật là biểu hiện của quyền</w:t>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eastAsia="Calibri"/>
          <w:sz w:val="27"/>
          <w:szCs w:val="27"/>
          <w:lang w:val="nl-NL"/>
        </w:rPr>
      </w:pPr>
      <w:r>
        <w:rPr>
          <w:rFonts w:eastAsia="Calibri"/>
          <w:b/>
          <w:bCs/>
          <w:color w:val="0000FF"/>
          <w:sz w:val="27"/>
          <w:szCs w:val="27"/>
          <w:lang w:val="nl-NL"/>
        </w:rPr>
        <w:t>A.</w:t>
      </w:r>
      <w:r>
        <w:rPr>
          <w:rFonts w:eastAsia="Calibri"/>
          <w:sz w:val="27"/>
          <w:szCs w:val="27"/>
          <w:lang w:val="nl-NL"/>
        </w:rPr>
        <w:t xml:space="preserve"> sáng tạo.</w:t>
        <w:tab/>
      </w:r>
      <w:r>
        <w:rPr>
          <w:rFonts w:eastAsia="Calibri"/>
          <w:b/>
          <w:bCs/>
          <w:color w:val="0000FF"/>
          <w:sz w:val="27"/>
          <w:szCs w:val="27"/>
          <w:lang w:val="nl-NL"/>
        </w:rPr>
        <w:t>B.</w:t>
      </w:r>
      <w:r>
        <w:rPr>
          <w:rFonts w:eastAsia="Calibri"/>
          <w:sz w:val="27"/>
          <w:szCs w:val="27"/>
          <w:lang w:val="nl-NL"/>
        </w:rPr>
        <w:t xml:space="preserve"> học tập.</w:t>
        <w:tab/>
      </w:r>
      <w:r>
        <w:rPr>
          <w:rFonts w:eastAsia="Calibri"/>
          <w:b/>
          <w:bCs/>
          <w:color w:val="0000FF"/>
          <w:sz w:val="27"/>
          <w:szCs w:val="27"/>
          <w:lang w:val="nl-NL"/>
        </w:rPr>
        <w:t>C.</w:t>
      </w:r>
      <w:r>
        <w:rPr>
          <w:rFonts w:eastAsia="Calibri"/>
          <w:sz w:val="27"/>
          <w:szCs w:val="27"/>
        </w:rPr>
        <w:t xml:space="preserve"> </w:t>
      </w:r>
      <w:r>
        <w:rPr>
          <w:rFonts w:eastAsia="Calibri"/>
          <w:sz w:val="27"/>
          <w:szCs w:val="27"/>
          <w:lang w:val="nl-NL"/>
        </w:rPr>
        <w:t>lao động.</w:t>
      </w:r>
      <w:r>
        <w:rPr>
          <w:rFonts w:eastAsia="Calibri"/>
          <w:sz w:val="27"/>
          <w:szCs w:val="27"/>
        </w:rPr>
        <w:tab/>
      </w:r>
      <w:r>
        <w:rPr>
          <w:rFonts w:eastAsia="Calibri"/>
          <w:b/>
          <w:bCs/>
          <w:color w:val="0000FF"/>
          <w:sz w:val="27"/>
          <w:szCs w:val="27"/>
        </w:rPr>
        <w:t>D.</w:t>
      </w:r>
      <w:r>
        <w:rPr>
          <w:rFonts w:eastAsia="Calibri"/>
          <w:sz w:val="27"/>
          <w:szCs w:val="27"/>
          <w:lang w:val="nl-NL"/>
        </w:rPr>
        <w:t xml:space="preserve"> phát triển.</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 xml:space="preserve"> </w:t>
      </w:r>
      <w:r>
        <w:rPr>
          <w:rFonts w:eastAsia="Calibri"/>
          <w:b/>
          <w:bCs/>
          <w:color w:val="000080"/>
          <w:sz w:val="27"/>
          <w:szCs w:val="27"/>
        </w:rPr>
        <w:t>Câu 6.</w:t>
      </w:r>
      <w:r>
        <w:rPr>
          <w:rFonts w:eastAsia="Calibri"/>
          <w:sz w:val="27"/>
          <w:szCs w:val="27"/>
        </w:rPr>
        <w:t xml:space="preserve"> Thấy bạn B và G thường xuyên đổ rác thải không đúng nơi quy định nên H báo với nhà trường. Bực tức, B đã nhờ T đánh H. Trong trường hợp này, những ai đã vi phạm về chính sách về bảo vệ môi trường?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eastAsia="Calibri"/>
          <w:sz w:val="27"/>
          <w:szCs w:val="27"/>
        </w:rPr>
      </w:pPr>
      <w:r>
        <w:rPr>
          <w:rFonts w:eastAsia="Calibri"/>
          <w:b/>
          <w:bCs/>
          <w:color w:val="0000FF"/>
          <w:sz w:val="27"/>
          <w:szCs w:val="27"/>
        </w:rPr>
        <w:t>A.</w:t>
      </w:r>
      <w:r>
        <w:rPr>
          <w:rFonts w:eastAsia="Calibri"/>
          <w:sz w:val="27"/>
          <w:szCs w:val="27"/>
        </w:rPr>
        <w:t xml:space="preserve"> Bạn B và G.      </w:t>
        <w:tab/>
        <w:tab/>
      </w:r>
      <w:r>
        <w:rPr>
          <w:rFonts w:eastAsia="Calibri"/>
          <w:b/>
          <w:bCs/>
          <w:color w:val="0000FF"/>
          <w:sz w:val="27"/>
          <w:szCs w:val="27"/>
        </w:rPr>
        <w:t>B.</w:t>
      </w:r>
      <w:r>
        <w:rPr>
          <w:rFonts w:eastAsia="Calibri"/>
          <w:sz w:val="27"/>
          <w:szCs w:val="27"/>
        </w:rPr>
        <w:t xml:space="preserve"> Bạn B, G và T.</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C.</w:t>
      </w:r>
      <w:r>
        <w:rPr>
          <w:rFonts w:eastAsia="Calibri"/>
          <w:sz w:val="27"/>
          <w:szCs w:val="27"/>
        </w:rPr>
        <w:t xml:space="preserve"> Bạn B, G và H.</w:t>
        <w:tab/>
        <w:tab/>
      </w:r>
      <w:r>
        <w:rPr>
          <w:rFonts w:eastAsia="Calibri"/>
          <w:b/>
          <w:bCs/>
          <w:color w:val="0000FF"/>
          <w:sz w:val="27"/>
          <w:szCs w:val="27"/>
        </w:rPr>
        <w:t>D.</w:t>
      </w:r>
      <w:r>
        <w:rPr>
          <w:rFonts w:eastAsia="Calibri"/>
          <w:sz w:val="27"/>
          <w:szCs w:val="27"/>
        </w:rPr>
        <w:t xml:space="preserve"> Bạn B, G, T và 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 xml:space="preserve"> </w:t>
      </w:r>
      <w:r>
        <w:rPr>
          <w:rFonts w:eastAsia="Calibri"/>
          <w:b/>
          <w:bCs/>
          <w:color w:val="000080"/>
          <w:sz w:val="27"/>
          <w:szCs w:val="27"/>
        </w:rPr>
        <w:t>Câu 7.</w:t>
      </w:r>
      <w:r>
        <w:rPr>
          <w:rFonts w:eastAsia="Calibri"/>
          <w:sz w:val="27"/>
          <w:szCs w:val="27"/>
        </w:rPr>
        <w:t xml:space="preserve"> Việc công dân học bất cứ ngành nghề nào phù hợp với năng khiếu, khả năng, sở thích và điều kiện của mình là một trong các nội dung của quyền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A.</w:t>
      </w:r>
      <w:r>
        <w:rPr>
          <w:rFonts w:eastAsia="Calibri"/>
          <w:sz w:val="27"/>
          <w:szCs w:val="27"/>
        </w:rPr>
        <w:t xml:space="preserve"> học tập của công dân.</w:t>
        <w:tab/>
        <w:tab/>
      </w:r>
      <w:r>
        <w:rPr>
          <w:rFonts w:eastAsia="Calibri"/>
          <w:b/>
          <w:bCs/>
          <w:color w:val="0000FF"/>
          <w:sz w:val="27"/>
          <w:szCs w:val="27"/>
        </w:rPr>
        <w:t>B.</w:t>
      </w:r>
      <w:r>
        <w:rPr>
          <w:rFonts w:eastAsia="Calibri"/>
          <w:sz w:val="27"/>
          <w:szCs w:val="27"/>
        </w:rPr>
        <w:t xml:space="preserve"> tự do của công dân.</w:t>
        <w:tab/>
        <w:tab/>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C.</w:t>
      </w:r>
      <w:r>
        <w:rPr>
          <w:rFonts w:eastAsia="Calibri"/>
          <w:sz w:val="27"/>
          <w:szCs w:val="27"/>
        </w:rPr>
        <w:t xml:space="preserve"> lựa chọn ngành nghề của công dân.</w:t>
        <w:tab/>
      </w:r>
      <w:r>
        <w:rPr>
          <w:rFonts w:eastAsia="Calibri"/>
          <w:b/>
          <w:bCs/>
          <w:color w:val="0000FF"/>
          <w:sz w:val="27"/>
          <w:szCs w:val="27"/>
        </w:rPr>
        <w:t>D.</w:t>
      </w:r>
      <w:r>
        <w:rPr>
          <w:rFonts w:eastAsia="Calibri"/>
          <w:sz w:val="27"/>
          <w:szCs w:val="27"/>
        </w:rPr>
        <w:t xml:space="preserve"> được phát triển của công dân.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 xml:space="preserve"> </w:t>
      </w:r>
      <w:r>
        <w:rPr>
          <w:rFonts w:eastAsia="Calibri"/>
          <w:b/>
          <w:bCs/>
          <w:color w:val="000080"/>
          <w:sz w:val="27"/>
          <w:szCs w:val="27"/>
        </w:rPr>
        <w:t>Câu 8.</w:t>
      </w:r>
      <w:r>
        <w:rPr>
          <w:rFonts w:eastAsia="Calibri"/>
          <w:sz w:val="27"/>
          <w:szCs w:val="27"/>
        </w:rPr>
        <w:t xml:space="preserve"> Hiến pháp quy định mọi công dân Việt Nam ở độ tuổi nào thì được quyền bầu cử?</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A.</w:t>
      </w:r>
      <w:r>
        <w:rPr>
          <w:rFonts w:eastAsia="Calibri"/>
          <w:sz w:val="27"/>
          <w:szCs w:val="27"/>
        </w:rPr>
        <w:t xml:space="preserve"> Trên 18 tuổi trở lên.</w:t>
        <w:tab/>
        <w:tab/>
      </w:r>
      <w:r>
        <w:rPr>
          <w:rFonts w:eastAsia="Calibri"/>
          <w:b/>
          <w:bCs/>
          <w:color w:val="0000FF"/>
          <w:sz w:val="27"/>
          <w:szCs w:val="27"/>
        </w:rPr>
        <w:t>B.</w:t>
      </w:r>
      <w:r>
        <w:rPr>
          <w:rFonts w:eastAsia="Calibri"/>
          <w:sz w:val="27"/>
          <w:szCs w:val="27"/>
        </w:rPr>
        <w:t xml:space="preserve"> Bằng 18 tuổi trở lên.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C.</w:t>
      </w:r>
      <w:r>
        <w:rPr>
          <w:rFonts w:eastAsia="Calibri"/>
          <w:sz w:val="27"/>
          <w:szCs w:val="27"/>
        </w:rPr>
        <w:t xml:space="preserve"> Đủ 18 tuổi trở lên. </w:t>
        <w:tab/>
        <w:tab/>
      </w:r>
      <w:r>
        <w:rPr>
          <w:rFonts w:eastAsia="Calibri"/>
          <w:b/>
          <w:bCs/>
          <w:color w:val="0000FF"/>
          <w:sz w:val="27"/>
          <w:szCs w:val="27"/>
        </w:rPr>
        <w:t>D.</w:t>
      </w:r>
      <w:r>
        <w:rPr>
          <w:rFonts w:eastAsia="Calibri"/>
          <w:sz w:val="27"/>
          <w:szCs w:val="27"/>
        </w:rPr>
        <w:t xml:space="preserve"> Từ 18 tuổi trở lên.</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 xml:space="preserve"> </w:t>
      </w:r>
      <w:r>
        <w:rPr>
          <w:rFonts w:eastAsia="Calibri"/>
          <w:b/>
          <w:bCs/>
          <w:color w:val="000080"/>
          <w:sz w:val="27"/>
          <w:szCs w:val="27"/>
        </w:rPr>
        <w:t>Câu 9.</w:t>
      </w:r>
      <w:r>
        <w:rPr>
          <w:rFonts w:eastAsia="Calibri"/>
          <w:sz w:val="27"/>
          <w:szCs w:val="27"/>
          <w:lang w:val="nl-NL"/>
        </w:rPr>
        <w:t xml:space="preserve"> </w:t>
      </w:r>
      <w:r>
        <w:rPr>
          <w:rFonts w:eastAsia="Calibri"/>
          <w:sz w:val="27"/>
          <w:szCs w:val="27"/>
        </w:rPr>
        <w:t>Người nào dư</w:t>
      </w:r>
      <w:r>
        <w:rPr>
          <w:rFonts w:eastAsia="Calibri"/>
          <w:sz w:val="27"/>
          <w:szCs w:val="27"/>
          <w:lang w:val="vi-VN"/>
        </w:rPr>
        <w:t>ới</w:t>
      </w:r>
      <w:r>
        <w:rPr>
          <w:rFonts w:eastAsia="Calibri"/>
          <w:sz w:val="27"/>
          <w:szCs w:val="27"/>
        </w:rPr>
        <w:t xml:space="preserve"> đây có quyền sáng tạo?</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A.</w:t>
      </w:r>
      <w:r>
        <w:rPr>
          <w:rFonts w:eastAsia="Calibri"/>
          <w:sz w:val="27"/>
          <w:szCs w:val="27"/>
        </w:rPr>
        <w:t xml:space="preserve"> Trí thức.</w:t>
        <w:tab/>
      </w:r>
      <w:r>
        <w:rPr>
          <w:rFonts w:eastAsia="Calibri"/>
          <w:b/>
          <w:bCs/>
          <w:color w:val="0000FF"/>
          <w:sz w:val="27"/>
          <w:szCs w:val="27"/>
        </w:rPr>
        <w:t>B.</w:t>
      </w:r>
      <w:r>
        <w:rPr>
          <w:rFonts w:eastAsia="Calibri"/>
          <w:sz w:val="27"/>
          <w:szCs w:val="27"/>
        </w:rPr>
        <w:t xml:space="preserve"> Nông dân.</w:t>
        <w:tab/>
      </w:r>
      <w:r>
        <w:rPr>
          <w:rFonts w:eastAsia="Calibri"/>
          <w:b/>
          <w:bCs/>
          <w:color w:val="0000FF"/>
          <w:sz w:val="27"/>
          <w:szCs w:val="27"/>
        </w:rPr>
        <w:t>C.</w:t>
      </w:r>
      <w:r>
        <w:rPr>
          <w:rFonts w:eastAsia="Calibri"/>
          <w:sz w:val="27"/>
          <w:szCs w:val="27"/>
        </w:rPr>
        <w:t xml:space="preserve"> Công dân.</w:t>
        <w:tab/>
      </w:r>
      <w:r>
        <w:rPr>
          <w:rFonts w:eastAsia="Calibri"/>
          <w:b/>
          <w:bCs/>
          <w:color w:val="0000FF"/>
          <w:sz w:val="27"/>
          <w:szCs w:val="27"/>
        </w:rPr>
        <w:t>D.</w:t>
      </w:r>
      <w:r>
        <w:rPr>
          <w:rFonts w:eastAsia="Calibri"/>
          <w:sz w:val="27"/>
          <w:szCs w:val="27"/>
        </w:rPr>
        <w:t xml:space="preserve"> Công nhân.</w:t>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eastAsia="Calibri"/>
          <w:b/>
          <w:bCs/>
          <w:color w:val="000080"/>
          <w:sz w:val="27"/>
          <w:szCs w:val="27"/>
        </w:rPr>
      </w:pPr>
      <w:r>
        <w:rPr>
          <w:rFonts w:eastAsia="Calibri"/>
          <w:b/>
          <w:bCs/>
          <w:color w:val="000080"/>
          <w:sz w:val="27"/>
          <w:szCs w:val="27"/>
        </w:rPr>
        <w:t xml:space="preserve">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Câu 10.</w:t>
      </w:r>
      <w:r>
        <w:rPr>
          <w:rFonts w:eastAsia="Calibri"/>
          <w:sz w:val="27"/>
          <w:szCs w:val="27"/>
          <w:lang w:val="nl-NL"/>
        </w:rPr>
        <w:t xml:space="preserve"> </w:t>
      </w:r>
      <w:r>
        <w:rPr>
          <w:rFonts w:eastAsia="Calibri"/>
          <w:sz w:val="27"/>
          <w:szCs w:val="27"/>
          <w:lang w:val="vi-VN"/>
        </w:rPr>
        <w:t>Công dân có quyền học ở các loại hình trường lớp khác nhau như trường quốc lập, trường dân lập là thể hiện quyền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lang w:val="vi-VN"/>
        </w:rPr>
        <w:t>A.</w:t>
      </w:r>
      <w:r>
        <w:rPr>
          <w:rFonts w:eastAsia="Calibri"/>
          <w:sz w:val="27"/>
          <w:szCs w:val="27"/>
        </w:rPr>
        <w:t xml:space="preserve"> </w:t>
      </w:r>
      <w:r>
        <w:rPr>
          <w:rFonts w:eastAsia="Calibri"/>
          <w:sz w:val="27"/>
          <w:szCs w:val="27"/>
          <w:lang w:val="vi-VN"/>
        </w:rPr>
        <w:t>học bất kì ngành nghề nào.</w:t>
      </w:r>
      <w:r>
        <w:rPr>
          <w:rFonts w:eastAsia="Calibri"/>
          <w:sz w:val="27"/>
          <w:szCs w:val="27"/>
        </w:rPr>
        <w:tab/>
      </w:r>
      <w:r>
        <w:rPr>
          <w:rFonts w:eastAsia="Calibri"/>
          <w:b/>
          <w:bCs/>
          <w:color w:val="0000FF"/>
          <w:sz w:val="27"/>
          <w:szCs w:val="27"/>
        </w:rPr>
        <w:t>B.</w:t>
      </w:r>
      <w:r>
        <w:rPr>
          <w:rFonts w:eastAsia="Calibri"/>
          <w:sz w:val="27"/>
          <w:szCs w:val="27"/>
        </w:rPr>
        <w:t xml:space="preserve"> </w:t>
      </w:r>
      <w:r>
        <w:rPr>
          <w:rFonts w:eastAsia="Calibri"/>
          <w:sz w:val="27"/>
          <w:szCs w:val="27"/>
          <w:lang w:val="vi-VN"/>
        </w:rPr>
        <w:t>bình đẳng về cơ hội học tập.</w:t>
      </w:r>
      <w:r>
        <w:rPr>
          <w:rFonts w:eastAsia="Calibri"/>
          <w:sz w:val="27"/>
          <w:szCs w:val="27"/>
        </w:rPr>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C.</w:t>
      </w:r>
      <w:r>
        <w:rPr>
          <w:rFonts w:eastAsia="Calibri"/>
          <w:sz w:val="27"/>
          <w:szCs w:val="27"/>
        </w:rPr>
        <w:t xml:space="preserve"> </w:t>
      </w:r>
      <w:r>
        <w:rPr>
          <w:rFonts w:eastAsia="Calibri"/>
          <w:sz w:val="27"/>
          <w:szCs w:val="27"/>
          <w:lang w:val="vi-VN"/>
        </w:rPr>
        <w:t>học thường xuyên, học suốt đời.</w:t>
      </w:r>
      <w:r>
        <w:rPr>
          <w:rFonts w:eastAsia="Calibri"/>
          <w:sz w:val="27"/>
          <w:szCs w:val="27"/>
        </w:rPr>
        <w:tab/>
      </w:r>
      <w:r>
        <w:rPr>
          <w:rFonts w:eastAsia="Calibri"/>
          <w:b/>
          <w:bCs/>
          <w:color w:val="0000FF"/>
          <w:sz w:val="27"/>
          <w:szCs w:val="27"/>
        </w:rPr>
        <w:t>D.</w:t>
      </w:r>
      <w:r>
        <w:rPr>
          <w:rFonts w:eastAsia="Calibri"/>
          <w:sz w:val="27"/>
          <w:szCs w:val="27"/>
        </w:rPr>
        <w:t xml:space="preserve"> </w:t>
      </w:r>
      <w:r>
        <w:rPr>
          <w:rFonts w:eastAsia="Calibri"/>
          <w:sz w:val="27"/>
          <w:szCs w:val="27"/>
          <w:lang w:val="vi-VN"/>
        </w:rPr>
        <w:t>học không hạn chế.</w:t>
      </w:r>
      <w:r>
        <w:rPr>
          <w:rFonts w:eastAsia="Calibri"/>
          <w:sz w:val="27"/>
          <w:szCs w:val="27"/>
        </w:rPr>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Câu 11.</w:t>
      </w:r>
      <w:r>
        <w:rPr>
          <w:rFonts w:eastAsia="Calibri"/>
          <w:sz w:val="27"/>
          <w:szCs w:val="27"/>
        </w:rPr>
        <w:t xml:space="preserve"> Công dân tham gia thảo luận vào các công việc chung của đất nước là thực hiện quyền nào dưới đây của công dân ?</w:t>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eastAsia="Calibri"/>
          <w:sz w:val="27"/>
          <w:szCs w:val="27"/>
        </w:rPr>
      </w:pPr>
      <w:r>
        <w:rPr>
          <w:rFonts w:eastAsia="Calibri"/>
          <w:b/>
          <w:bCs/>
          <w:color w:val="0000FF"/>
          <w:sz w:val="27"/>
          <w:szCs w:val="27"/>
        </w:rPr>
        <w:t>A.</w:t>
      </w:r>
      <w:r>
        <w:rPr>
          <w:rFonts w:eastAsia="Calibri"/>
          <w:sz w:val="27"/>
          <w:szCs w:val="27"/>
        </w:rPr>
        <w:t xml:space="preserve"> Tham gia quản lý nhà nước và xã hội.</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eastAsia="Calibri"/>
          <w:sz w:val="27"/>
          <w:szCs w:val="27"/>
        </w:rPr>
      </w:pPr>
      <w:r>
        <w:rPr>
          <w:rFonts w:eastAsia="Calibri"/>
          <w:b/>
          <w:bCs/>
          <w:color w:val="0000FF"/>
          <w:sz w:val="27"/>
          <w:szCs w:val="27"/>
        </w:rPr>
        <w:t>B.</w:t>
      </w:r>
      <w:r>
        <w:rPr>
          <w:rFonts w:eastAsia="Calibri"/>
          <w:sz w:val="27"/>
          <w:szCs w:val="27"/>
        </w:rPr>
        <w:t xml:space="preserve"> Chính trị của công dân.</w:t>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eastAsia="Calibri"/>
          <w:sz w:val="27"/>
          <w:szCs w:val="27"/>
        </w:rPr>
      </w:pPr>
      <w:r>
        <w:rPr>
          <w:rFonts w:eastAsia="Calibri"/>
          <w:b/>
          <w:bCs/>
          <w:color w:val="0000FF"/>
          <w:sz w:val="27"/>
          <w:szCs w:val="27"/>
        </w:rPr>
        <w:t>C.</w:t>
      </w:r>
      <w:r>
        <w:rPr>
          <w:rFonts w:eastAsia="Calibri"/>
          <w:sz w:val="27"/>
          <w:szCs w:val="27"/>
        </w:rPr>
        <w:t xml:space="preserve"> Tự do ngôn luận.</w:t>
        <w:tab/>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D.</w:t>
      </w:r>
      <w:r>
        <w:rPr>
          <w:rFonts w:eastAsia="Calibri"/>
          <w:sz w:val="27"/>
          <w:szCs w:val="27"/>
        </w:rPr>
        <w:t xml:space="preserve"> Tham gia vào hoạt động đời sống xã hội.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 xml:space="preserve"> </w:t>
      </w:r>
      <w:r>
        <w:rPr>
          <w:rFonts w:eastAsia="Calibri"/>
          <w:b/>
          <w:bCs/>
          <w:color w:val="000080"/>
          <w:sz w:val="27"/>
          <w:szCs w:val="27"/>
        </w:rPr>
        <w:t>Câu 12.</w:t>
      </w:r>
      <w:r>
        <w:rPr>
          <w:rFonts w:eastAsia="Calibri"/>
          <w:sz w:val="27"/>
          <w:szCs w:val="27"/>
        </w:rPr>
        <w:t xml:space="preserve"> Công dân có quyền học ở các cấp, bậc học, từ Tiểu học đến Đại học và sau Đại học theo quy định của pháp luật là thể hiện quyền học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A.</w:t>
      </w:r>
      <w:r>
        <w:rPr>
          <w:rFonts w:eastAsia="Calibri"/>
          <w:sz w:val="27"/>
          <w:szCs w:val="27"/>
        </w:rPr>
        <w:t xml:space="preserve"> nhiều bậc học.       </w:t>
      </w:r>
      <w:r>
        <w:rPr>
          <w:rFonts w:eastAsia="Calibri"/>
          <w:b/>
          <w:bCs/>
          <w:color w:val="0000FF"/>
          <w:sz w:val="27"/>
          <w:szCs w:val="27"/>
        </w:rPr>
        <w:t>B.</w:t>
      </w:r>
      <w:r>
        <w:rPr>
          <w:rFonts w:eastAsia="Calibri"/>
          <w:sz w:val="27"/>
          <w:szCs w:val="27"/>
        </w:rPr>
        <w:t xml:space="preserve"> theo sở thích.</w:t>
        <w:tab/>
      </w:r>
      <w:r>
        <w:rPr>
          <w:rFonts w:eastAsia="Calibri"/>
          <w:b/>
          <w:bCs/>
          <w:color w:val="0000FF"/>
          <w:sz w:val="27"/>
          <w:szCs w:val="27"/>
        </w:rPr>
        <w:t>C.</w:t>
      </w:r>
      <w:r>
        <w:rPr>
          <w:rFonts w:eastAsia="Calibri"/>
          <w:sz w:val="27"/>
          <w:szCs w:val="27"/>
        </w:rPr>
        <w:t xml:space="preserve"> không hạn chế.</w:t>
        <w:tab/>
        <w:tab/>
      </w:r>
      <w:r>
        <w:rPr>
          <w:rFonts w:eastAsia="Calibri"/>
          <w:b/>
          <w:bCs/>
          <w:color w:val="0000FF"/>
          <w:sz w:val="27"/>
          <w:szCs w:val="27"/>
        </w:rPr>
        <w:t>D.</w:t>
      </w:r>
      <w:r>
        <w:rPr>
          <w:rFonts w:eastAsia="Calibri"/>
          <w:sz w:val="27"/>
          <w:szCs w:val="27"/>
        </w:rPr>
        <w:t xml:space="preserve"> thường xuyên.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Câu 13.</w:t>
      </w:r>
      <w:r>
        <w:rPr>
          <w:rFonts w:eastAsia="Calibri"/>
          <w:sz w:val="27"/>
          <w:szCs w:val="27"/>
        </w:rPr>
        <w:t xml:space="preserve"> Quyền đưa ra phát minh, sáng chế, sáng kiến cải tiến kỹ thuật là thuộc quyền nào dưới đây của công dân ?</w:t>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eastAsia="Calibri"/>
          <w:sz w:val="27"/>
          <w:szCs w:val="27"/>
        </w:rPr>
      </w:pPr>
      <w:r>
        <w:rPr>
          <w:rFonts w:eastAsia="Calibri"/>
          <w:b/>
          <w:bCs/>
          <w:color w:val="0000FF"/>
          <w:sz w:val="27"/>
          <w:szCs w:val="27"/>
        </w:rPr>
        <w:t>A.</w:t>
      </w:r>
      <w:r>
        <w:rPr>
          <w:rFonts w:eastAsia="Calibri"/>
          <w:sz w:val="27"/>
          <w:szCs w:val="27"/>
        </w:rPr>
        <w:t xml:space="preserve"> Lao động.</w:t>
        <w:tab/>
      </w:r>
      <w:r>
        <w:rPr>
          <w:rFonts w:eastAsia="Calibri"/>
          <w:b/>
          <w:bCs/>
          <w:color w:val="0000FF"/>
          <w:sz w:val="27"/>
          <w:szCs w:val="27"/>
        </w:rPr>
        <w:t>B.</w:t>
      </w:r>
      <w:r>
        <w:rPr>
          <w:rFonts w:eastAsia="Calibri"/>
          <w:sz w:val="27"/>
          <w:szCs w:val="27"/>
        </w:rPr>
        <w:t xml:space="preserve"> Sáng tạo.</w:t>
        <w:tab/>
      </w:r>
      <w:r>
        <w:rPr>
          <w:rFonts w:eastAsia="Calibri"/>
          <w:b/>
          <w:bCs/>
          <w:color w:val="0000FF"/>
          <w:sz w:val="27"/>
          <w:szCs w:val="27"/>
        </w:rPr>
        <w:t>C.</w:t>
      </w:r>
      <w:r>
        <w:rPr>
          <w:rFonts w:eastAsia="Calibri"/>
          <w:sz w:val="27"/>
          <w:szCs w:val="27"/>
        </w:rPr>
        <w:t xml:space="preserve"> Được phát triển. </w:t>
        <w:tab/>
        <w:tab/>
      </w:r>
      <w:r>
        <w:rPr>
          <w:rFonts w:eastAsia="Calibri"/>
          <w:b/>
          <w:bCs/>
          <w:color w:val="0000FF"/>
          <w:sz w:val="27"/>
          <w:szCs w:val="27"/>
        </w:rPr>
        <w:t>D.</w:t>
      </w:r>
      <w:r>
        <w:rPr>
          <w:rFonts w:eastAsia="Calibri"/>
          <w:sz w:val="27"/>
          <w:szCs w:val="27"/>
        </w:rPr>
        <w:t xml:space="preserve"> Học tập.</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 xml:space="preserve"> </w:t>
      </w:r>
      <w:r>
        <w:rPr>
          <w:rFonts w:eastAsia="Calibri"/>
          <w:b/>
          <w:bCs/>
          <w:color w:val="000080"/>
          <w:sz w:val="27"/>
          <w:szCs w:val="27"/>
        </w:rPr>
        <w:t>Câu 14.</w:t>
      </w:r>
      <w:r>
        <w:rPr>
          <w:rFonts w:eastAsia="Calibri"/>
          <w:sz w:val="27"/>
          <w:szCs w:val="27"/>
        </w:rPr>
        <w:t xml:space="preserve"> Quyền khiếu nại, tố cáo là quyền dân chủ cơ bản của công dân được quy định trong Hiến pháp, là công cụ để nhân dân thực hiện hình thức dân chủ</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A.</w:t>
      </w:r>
      <w:r>
        <w:rPr>
          <w:rFonts w:eastAsia="Calibri"/>
          <w:sz w:val="27"/>
          <w:szCs w:val="27"/>
        </w:rPr>
        <w:t xml:space="preserve"> gián tiếp.</w:t>
        <w:tab/>
      </w:r>
      <w:r>
        <w:rPr>
          <w:rFonts w:eastAsia="Calibri"/>
          <w:b/>
          <w:bCs/>
          <w:color w:val="0000FF"/>
          <w:sz w:val="27"/>
          <w:szCs w:val="27"/>
        </w:rPr>
        <w:t>B.</w:t>
      </w:r>
      <w:r>
        <w:rPr>
          <w:rFonts w:eastAsia="Calibri"/>
          <w:sz w:val="27"/>
          <w:szCs w:val="27"/>
        </w:rPr>
        <w:t xml:space="preserve"> trực tiếp. </w:t>
        <w:tab/>
      </w:r>
      <w:r>
        <w:rPr>
          <w:rFonts w:eastAsia="Calibri"/>
          <w:b/>
          <w:bCs/>
          <w:color w:val="0000FF"/>
          <w:sz w:val="27"/>
          <w:szCs w:val="27"/>
        </w:rPr>
        <w:t>C.</w:t>
      </w:r>
      <w:r>
        <w:rPr>
          <w:rFonts w:eastAsia="Calibri"/>
          <w:sz w:val="27"/>
          <w:szCs w:val="27"/>
        </w:rPr>
        <w:t xml:space="preserve"> tập trung.</w:t>
        <w:tab/>
      </w:r>
      <w:r>
        <w:rPr>
          <w:rFonts w:eastAsia="Calibri"/>
          <w:b/>
          <w:bCs/>
          <w:color w:val="0000FF"/>
          <w:sz w:val="27"/>
          <w:szCs w:val="27"/>
        </w:rPr>
        <w:t>D.</w:t>
      </w:r>
      <w:r>
        <w:rPr>
          <w:rFonts w:eastAsia="Calibri"/>
          <w:sz w:val="27"/>
          <w:szCs w:val="27"/>
        </w:rPr>
        <w:t xml:space="preserve"> nguyên tắc.</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 xml:space="preserve"> </w:t>
      </w:r>
      <w:r>
        <w:rPr>
          <w:rFonts w:eastAsia="Calibri"/>
          <w:b/>
          <w:bCs/>
          <w:color w:val="000080"/>
          <w:sz w:val="27"/>
          <w:szCs w:val="27"/>
        </w:rPr>
        <w:t>Câu 15.</w:t>
      </w:r>
      <w:r>
        <w:rPr>
          <w:rFonts w:eastAsia="Calibri"/>
          <w:sz w:val="27"/>
          <w:szCs w:val="27"/>
        </w:rPr>
        <w:t xml:space="preserve"> Khi nhà nước ban hành dự thảo Luật Giáo dục, Trường Trung học phổ thông X đã tổ chức cho học sinh đóng góp ý kiến về những nội dung liên quan đến quyền và nghĩa vụ của học sinh. Việc làm này đã tạo điều kiện thuận lợi cho học sinh thực hiện quyền gì của mình?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A.</w:t>
      </w:r>
      <w:r>
        <w:rPr>
          <w:rFonts w:eastAsia="Calibri"/>
          <w:sz w:val="27"/>
          <w:szCs w:val="27"/>
        </w:rPr>
        <w:t xml:space="preserve"> Tham gia quản lí nhà nước và xã hội. </w:t>
        <w:tab/>
      </w:r>
      <w:r>
        <w:rPr>
          <w:rFonts w:eastAsia="Calibri"/>
          <w:b/>
          <w:bCs/>
          <w:color w:val="0000FF"/>
          <w:sz w:val="27"/>
          <w:szCs w:val="27"/>
        </w:rPr>
        <w:t>B.</w:t>
      </w:r>
      <w:r>
        <w:rPr>
          <w:rFonts w:eastAsia="Calibri"/>
          <w:sz w:val="27"/>
          <w:szCs w:val="27"/>
        </w:rPr>
        <w:t xml:space="preserve"> Tự do, dân chủ.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C.</w:t>
      </w:r>
      <w:r>
        <w:rPr>
          <w:rFonts w:eastAsia="Calibri"/>
          <w:sz w:val="27"/>
          <w:szCs w:val="27"/>
        </w:rPr>
        <w:t xml:space="preserve"> Bầu cử và ứng cử. </w:t>
        <w:tab/>
        <w:tab/>
      </w:r>
      <w:r>
        <w:rPr>
          <w:rFonts w:eastAsia="Calibri"/>
          <w:b/>
          <w:bCs/>
          <w:color w:val="0000FF"/>
          <w:sz w:val="27"/>
          <w:szCs w:val="27"/>
        </w:rPr>
        <w:t>D.</w:t>
      </w:r>
      <w:r>
        <w:rPr>
          <w:rFonts w:eastAsia="Calibri"/>
          <w:sz w:val="27"/>
          <w:szCs w:val="27"/>
        </w:rPr>
        <w:t xml:space="preserve"> Khiếu nại và tố cáo.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 xml:space="preserve"> </w:t>
      </w:r>
      <w:r>
        <w:rPr>
          <w:rFonts w:eastAsia="Calibri"/>
          <w:b/>
          <w:bCs/>
          <w:color w:val="000080"/>
          <w:sz w:val="27"/>
          <w:szCs w:val="27"/>
        </w:rPr>
        <w:t>Câu 16.</w:t>
      </w:r>
      <w:r>
        <w:rPr>
          <w:rFonts w:eastAsia="Calibri"/>
          <w:sz w:val="27"/>
          <w:szCs w:val="27"/>
        </w:rPr>
        <w:t xml:space="preserve"> Hiến pháp quy định mọi công dân Việt Nam ở độ tuổi nào thì được quyền ứng cử?</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A.</w:t>
      </w:r>
      <w:r>
        <w:rPr>
          <w:rFonts w:eastAsia="Calibri"/>
          <w:sz w:val="27"/>
          <w:szCs w:val="27"/>
        </w:rPr>
        <w:t xml:space="preserve"> Đủ 21 tuổi trở lên. </w:t>
        <w:tab/>
        <w:tab/>
      </w:r>
      <w:r>
        <w:rPr>
          <w:rFonts w:eastAsia="Calibri"/>
          <w:b/>
          <w:bCs/>
          <w:color w:val="0000FF"/>
          <w:sz w:val="27"/>
          <w:szCs w:val="27"/>
        </w:rPr>
        <w:t>B.</w:t>
      </w:r>
      <w:r>
        <w:rPr>
          <w:rFonts w:eastAsia="Calibri"/>
          <w:sz w:val="27"/>
          <w:szCs w:val="27"/>
        </w:rPr>
        <w:t xml:space="preserve"> Bằng 21 tuổi trở lên.</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C.</w:t>
      </w:r>
      <w:r>
        <w:rPr>
          <w:rFonts w:eastAsia="Calibri"/>
          <w:sz w:val="27"/>
          <w:szCs w:val="27"/>
        </w:rPr>
        <w:t xml:space="preserve"> Từ 21 tuổi trở lên.</w:t>
        <w:tab/>
        <w:tab/>
      </w:r>
      <w:r>
        <w:rPr>
          <w:rFonts w:eastAsia="Calibri"/>
          <w:b/>
          <w:bCs/>
          <w:color w:val="0000FF"/>
          <w:sz w:val="27"/>
          <w:szCs w:val="27"/>
        </w:rPr>
        <w:t>D.</w:t>
      </w:r>
      <w:r>
        <w:rPr>
          <w:rFonts w:eastAsia="Calibri"/>
          <w:sz w:val="27"/>
          <w:szCs w:val="27"/>
        </w:rPr>
        <w:t xml:space="preserve"> Trên 21 tuổi trở lên.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 xml:space="preserve"> </w:t>
      </w:r>
      <w:r>
        <w:rPr>
          <w:rFonts w:eastAsia="Calibri"/>
          <w:b/>
          <w:bCs/>
          <w:color w:val="000080"/>
          <w:sz w:val="27"/>
          <w:szCs w:val="27"/>
        </w:rPr>
        <w:t>Câu 17.</w:t>
      </w:r>
      <w:r>
        <w:rPr>
          <w:rFonts w:eastAsia="Calibri"/>
          <w:sz w:val="27"/>
          <w:szCs w:val="27"/>
        </w:rPr>
        <w:t xml:space="preserve"> Quyền bầu cử và quyền ứng cử là các quyền dân chủ cơ bản của công dân trong lĩnh vực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A.</w:t>
      </w:r>
      <w:r>
        <w:rPr>
          <w:rFonts w:eastAsia="Calibri"/>
          <w:sz w:val="27"/>
          <w:szCs w:val="27"/>
        </w:rPr>
        <w:t xml:space="preserve"> xã hội.             </w:t>
      </w:r>
      <w:r>
        <w:rPr>
          <w:rFonts w:eastAsia="Calibri"/>
          <w:b/>
          <w:bCs/>
          <w:color w:val="0000FF"/>
          <w:sz w:val="27"/>
          <w:szCs w:val="27"/>
        </w:rPr>
        <w:t>B.</w:t>
      </w:r>
      <w:r>
        <w:rPr>
          <w:rFonts w:eastAsia="Calibri"/>
          <w:sz w:val="27"/>
          <w:szCs w:val="27"/>
        </w:rPr>
        <w:t xml:space="preserve"> tinh thần.</w:t>
        <w:tab/>
      </w:r>
      <w:r>
        <w:rPr>
          <w:rFonts w:eastAsia="Calibri"/>
          <w:b/>
          <w:bCs/>
          <w:color w:val="0000FF"/>
          <w:sz w:val="27"/>
          <w:szCs w:val="27"/>
        </w:rPr>
        <w:t>C.</w:t>
      </w:r>
      <w:r>
        <w:rPr>
          <w:rFonts w:eastAsia="Calibri"/>
          <w:sz w:val="27"/>
          <w:szCs w:val="27"/>
        </w:rPr>
        <w:t xml:space="preserve"> chính trị.</w:t>
        <w:tab/>
        <w:tab/>
      </w:r>
      <w:r>
        <w:rPr>
          <w:rFonts w:eastAsia="Calibri"/>
          <w:b/>
          <w:bCs/>
          <w:color w:val="0000FF"/>
          <w:sz w:val="27"/>
          <w:szCs w:val="27"/>
        </w:rPr>
        <w:t>D.</w:t>
      </w:r>
      <w:r>
        <w:rPr>
          <w:rFonts w:eastAsia="Calibri"/>
          <w:sz w:val="27"/>
          <w:szCs w:val="27"/>
        </w:rPr>
        <w:t xml:space="preserve"> văn hóa.</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sz w:val="27"/>
          <w:szCs w:val="27"/>
        </w:rPr>
        <w:t xml:space="preserve"> </w:t>
      </w:r>
      <w:r>
        <w:rPr>
          <w:rFonts w:eastAsia="Calibri"/>
          <w:b/>
          <w:bCs/>
          <w:color w:val="000080"/>
          <w:sz w:val="27"/>
          <w:szCs w:val="27"/>
        </w:rPr>
        <w:t>Câu 18.</w:t>
      </w:r>
      <w:r>
        <w:rPr>
          <w:rFonts w:eastAsia="Calibri"/>
          <w:color w:val="000000"/>
          <w:sz w:val="27"/>
          <w:szCs w:val="27"/>
        </w:rPr>
        <w:t xml:space="preserve"> </w:t>
      </w:r>
      <w:r>
        <w:rPr>
          <w:rFonts w:eastAsia="Calibri"/>
          <w:sz w:val="27"/>
          <w:szCs w:val="27"/>
        </w:rPr>
        <w:t>Công việc nào sau đây của chính quyền xã phải được dân thảo luận, tham gia ý kiến trước khi ra quyết định?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eastAsia="Calibri"/>
          <w:sz w:val="27"/>
          <w:szCs w:val="27"/>
        </w:rPr>
      </w:pPr>
      <w:r>
        <w:rPr>
          <w:rFonts w:eastAsia="Calibri"/>
          <w:b/>
          <w:bCs/>
          <w:color w:val="0000FF"/>
          <w:sz w:val="27"/>
          <w:szCs w:val="27"/>
        </w:rPr>
        <w:t>A.</w:t>
      </w:r>
      <w:r>
        <w:rPr>
          <w:rFonts w:eastAsia="Calibri"/>
          <w:sz w:val="27"/>
          <w:szCs w:val="27"/>
        </w:rPr>
        <w:t xml:space="preserve"> Giải quyết khiếu nại, tố cáo của địa phương.</w:t>
        <w:tab/>
        <w:t xml:space="preserve">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sz w:val="27"/>
          <w:szCs w:val="27"/>
        </w:rPr>
        <w:t xml:space="preserve"> </w:t>
      </w:r>
      <w:r>
        <w:rPr>
          <w:rFonts w:eastAsia="Calibri"/>
          <w:b/>
          <w:bCs/>
          <w:color w:val="0000FF"/>
          <w:sz w:val="27"/>
          <w:szCs w:val="27"/>
        </w:rPr>
        <w:t>B.</w:t>
      </w:r>
      <w:r>
        <w:rPr>
          <w:rFonts w:eastAsia="Calibri"/>
          <w:sz w:val="27"/>
          <w:szCs w:val="27"/>
        </w:rPr>
        <w:t xml:space="preserve"> Dự toán, quyết toán ngân sách xã.  </w:t>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eastAsia="Calibri"/>
          <w:sz w:val="27"/>
          <w:szCs w:val="27"/>
        </w:rPr>
      </w:pPr>
      <w:r>
        <w:rPr>
          <w:rFonts w:eastAsia="Calibri"/>
          <w:b/>
          <w:bCs/>
          <w:color w:val="0000FF"/>
          <w:sz w:val="27"/>
          <w:szCs w:val="27"/>
        </w:rPr>
        <w:t>C.</w:t>
      </w:r>
      <w:r>
        <w:rPr>
          <w:rFonts w:eastAsia="Calibri"/>
          <w:sz w:val="27"/>
          <w:szCs w:val="27"/>
        </w:rPr>
        <w:t xml:space="preserve"> Hoạt động của chính quyền xã.</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D.</w:t>
      </w:r>
      <w:r>
        <w:rPr>
          <w:rFonts w:eastAsia="Calibri"/>
          <w:sz w:val="27"/>
          <w:szCs w:val="27"/>
        </w:rPr>
        <w:t xml:space="preserve"> Quy hoạch, kế hoạch sử dụng đất ở địa phương.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 xml:space="preserve"> </w:t>
      </w:r>
      <w:r>
        <w:rPr>
          <w:rFonts w:eastAsia="Calibri"/>
          <w:b/>
          <w:bCs/>
          <w:color w:val="000080"/>
          <w:sz w:val="27"/>
          <w:szCs w:val="27"/>
        </w:rPr>
        <w:t>Câu 19.</w:t>
      </w:r>
      <w:r>
        <w:rPr>
          <w:rFonts w:eastAsia="Calibri"/>
          <w:sz w:val="27"/>
          <w:szCs w:val="27"/>
        </w:rPr>
        <w:t xml:space="preserve"> Bà H vì đau chân nên không đến được nơi bầu cử. Vì vậy, tổ bầu cử đã mang hòm phiếu phụ đến tận nhà bà để bà bỏ phiếu bầu đại biểu Hội đồng nhân dân các cấp. Việc làm của tổ bầu cử là để đảm bảo quyền bầu cử nào dưới đây của bà H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A.</w:t>
      </w:r>
      <w:r>
        <w:rPr>
          <w:rFonts w:eastAsia="Calibri"/>
          <w:color w:val="000000"/>
          <w:sz w:val="27"/>
          <w:szCs w:val="27"/>
        </w:rPr>
        <w:t xml:space="preserve"> Tự nguyện.</w:t>
        <w:tab/>
      </w:r>
      <w:r>
        <w:rPr>
          <w:rFonts w:eastAsia="Calibri"/>
          <w:b/>
          <w:bCs/>
          <w:color w:val="0000FF"/>
          <w:sz w:val="27"/>
          <w:szCs w:val="27"/>
        </w:rPr>
        <w:t>B.</w:t>
      </w:r>
      <w:r>
        <w:rPr>
          <w:rFonts w:eastAsia="Calibri"/>
          <w:sz w:val="27"/>
          <w:szCs w:val="27"/>
        </w:rPr>
        <w:t xml:space="preserve"> Phổ thông.</w:t>
        <w:tab/>
      </w:r>
      <w:r>
        <w:rPr>
          <w:rFonts w:eastAsia="Calibri"/>
          <w:b/>
          <w:bCs/>
          <w:color w:val="0000FF"/>
          <w:sz w:val="27"/>
          <w:szCs w:val="27"/>
        </w:rPr>
        <w:t>C.</w:t>
      </w:r>
      <w:r>
        <w:rPr>
          <w:rFonts w:eastAsia="Calibri"/>
          <w:color w:val="000000"/>
          <w:sz w:val="27"/>
          <w:szCs w:val="27"/>
        </w:rPr>
        <w:t xml:space="preserve"> </w:t>
      </w:r>
      <w:r>
        <w:rPr>
          <w:rFonts w:eastAsia="Calibri"/>
          <w:sz w:val="27"/>
          <w:szCs w:val="27"/>
        </w:rPr>
        <w:t xml:space="preserve">Bình đẳng.      </w:t>
        <w:tab/>
      </w:r>
      <w:r>
        <w:rPr>
          <w:rFonts w:eastAsia="Calibri"/>
          <w:b/>
          <w:bCs/>
          <w:color w:val="0000FF"/>
          <w:sz w:val="27"/>
          <w:szCs w:val="27"/>
        </w:rPr>
        <w:t>D.</w:t>
      </w:r>
      <w:r>
        <w:rPr>
          <w:rFonts w:eastAsia="Calibri"/>
          <w:b/>
          <w:bCs/>
          <w:color w:val="FF0000"/>
          <w:sz w:val="27"/>
          <w:szCs w:val="27"/>
        </w:rPr>
        <w:t xml:space="preserve"> </w:t>
      </w:r>
      <w:r>
        <w:rPr>
          <w:rFonts w:eastAsia="Calibri"/>
          <w:color w:val="000000"/>
          <w:sz w:val="27"/>
          <w:szCs w:val="27"/>
        </w:rPr>
        <w:t xml:space="preserve">Trực tiếp.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 xml:space="preserve"> </w:t>
      </w:r>
      <w:r>
        <w:rPr>
          <w:rFonts w:eastAsia="Calibri"/>
          <w:b/>
          <w:bCs/>
          <w:color w:val="000080"/>
          <w:sz w:val="27"/>
          <w:szCs w:val="27"/>
        </w:rPr>
        <w:t>Câu 20.</w:t>
      </w:r>
      <w:r>
        <w:rPr>
          <w:rFonts w:eastAsia="Calibri"/>
          <w:sz w:val="27"/>
          <w:szCs w:val="27"/>
        </w:rPr>
        <w:t xml:space="preserve"> Việc thực hiện đúng các nguyên tắc trong quá trình bầu cử và ứng cử góp phần thực hiện bản chất gì của Nhà nước ta?</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A.</w:t>
      </w:r>
      <w:r>
        <w:rPr>
          <w:rFonts w:eastAsia="Calibri"/>
          <w:sz w:val="27"/>
          <w:szCs w:val="27"/>
        </w:rPr>
        <w:t xml:space="preserve"> Ổn định và phát triển. </w:t>
        <w:tab/>
        <w:tab/>
      </w:r>
      <w:r>
        <w:rPr>
          <w:rFonts w:eastAsia="Calibri"/>
          <w:b/>
          <w:bCs/>
          <w:color w:val="0000FF"/>
          <w:sz w:val="27"/>
          <w:szCs w:val="27"/>
        </w:rPr>
        <w:t>B.</w:t>
      </w:r>
      <w:r>
        <w:rPr>
          <w:rFonts w:eastAsia="Calibri"/>
          <w:sz w:val="27"/>
          <w:szCs w:val="27"/>
        </w:rPr>
        <w:t xml:space="preserve"> Sáng tạo và đổi mới.</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C.</w:t>
      </w:r>
      <w:r>
        <w:rPr>
          <w:rFonts w:eastAsia="Calibri"/>
          <w:sz w:val="27"/>
          <w:szCs w:val="27"/>
        </w:rPr>
        <w:t xml:space="preserve"> Dân chủ và tiến bộ.</w:t>
        <w:tab/>
        <w:tab/>
      </w:r>
      <w:r>
        <w:rPr>
          <w:rFonts w:eastAsia="Calibri"/>
          <w:b/>
          <w:bCs/>
          <w:color w:val="0000FF"/>
          <w:sz w:val="27"/>
          <w:szCs w:val="27"/>
        </w:rPr>
        <w:t>D.</w:t>
      </w:r>
      <w:r>
        <w:rPr>
          <w:rFonts w:eastAsia="Calibri"/>
          <w:sz w:val="27"/>
          <w:szCs w:val="27"/>
        </w:rPr>
        <w:t xml:space="preserve"> Nhân đạo và khoan dung.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eastAsia="Calibri"/>
          <w:b/>
          <w:bCs/>
          <w:color w:val="000080"/>
          <w:sz w:val="27"/>
          <w:szCs w:val="27"/>
        </w:rPr>
      </w:pPr>
      <w:r>
        <w:rPr>
          <w:rFonts w:eastAsia="Calibri"/>
          <w:b/>
          <w:bCs/>
          <w:color w:val="000080"/>
          <w:sz w:val="27"/>
          <w:szCs w:val="27"/>
        </w:rPr>
        <w:t xml:space="preserve"> </w:t>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eastAsia="Calibri"/>
          <w:b/>
          <w:bCs/>
          <w:color w:val="000080"/>
          <w:sz w:val="27"/>
          <w:szCs w:val="27"/>
        </w:rPr>
      </w:pPr>
      <w:r>
        <w:rPr>
          <w:rFonts w:eastAsia="Calibri"/>
          <w:b/>
          <w:bCs/>
          <w:color w:val="000080"/>
          <w:sz w:val="27"/>
          <w:szCs w:val="27"/>
        </w:rPr>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Câu 21.</w:t>
      </w:r>
      <w:r>
        <w:rPr>
          <w:rFonts w:eastAsia="Calibri"/>
          <w:sz w:val="27"/>
          <w:szCs w:val="27"/>
          <w:lang w:val="pt-BR"/>
        </w:rPr>
        <w:t xml:space="preserve"> Nội dung nào dưới đây công dân </w:t>
      </w:r>
      <w:r>
        <w:rPr>
          <w:rFonts w:eastAsia="Calibri"/>
          <w:b/>
          <w:bCs/>
          <w:i/>
          <w:iCs/>
          <w:sz w:val="27"/>
          <w:szCs w:val="27"/>
          <w:lang w:val="pt-BR"/>
        </w:rPr>
        <w:t>không</w:t>
      </w:r>
      <w:r>
        <w:rPr>
          <w:rFonts w:eastAsia="Calibri"/>
          <w:sz w:val="27"/>
          <w:szCs w:val="27"/>
          <w:lang w:val="pt-BR"/>
        </w:rPr>
        <w:t xml:space="preserve"> có quyền tự do quyết định trong quá trình thực hiện quyền kinh doanh?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eastAsia="Calibri"/>
          <w:sz w:val="27"/>
          <w:szCs w:val="27"/>
          <w:lang w:val="pt-BR"/>
        </w:rPr>
      </w:pPr>
      <w:r>
        <w:rPr>
          <w:rFonts w:eastAsia="Calibri"/>
          <w:b/>
          <w:bCs/>
          <w:color w:val="0000FF"/>
          <w:sz w:val="27"/>
          <w:szCs w:val="27"/>
          <w:lang w:val="pt-BR"/>
        </w:rPr>
        <w:t>A.</w:t>
      </w:r>
      <w:r>
        <w:rPr>
          <w:rFonts w:eastAsia="Calibri"/>
          <w:sz w:val="27"/>
          <w:szCs w:val="27"/>
          <w:lang w:val="pt-BR"/>
        </w:rPr>
        <w:t xml:space="preserve"> Quy mô. </w:t>
        <w:tab/>
        <w:tab/>
      </w:r>
      <w:r>
        <w:rPr>
          <w:rFonts w:eastAsia="Calibri"/>
          <w:b/>
          <w:bCs/>
          <w:color w:val="0000FF"/>
          <w:sz w:val="27"/>
          <w:szCs w:val="27"/>
          <w:lang w:val="pt-BR"/>
        </w:rPr>
        <w:t>B.</w:t>
      </w:r>
      <w:r>
        <w:rPr>
          <w:rFonts w:eastAsia="Calibri"/>
          <w:sz w:val="27"/>
          <w:szCs w:val="27"/>
          <w:lang w:val="pt-BR"/>
        </w:rPr>
        <w:t xml:space="preserve"> Hình thức tổ chức.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lang w:val="pt-BR"/>
        </w:rPr>
        <w:t>C.</w:t>
      </w:r>
      <w:r>
        <w:rPr>
          <w:rFonts w:eastAsia="Calibri"/>
          <w:sz w:val="27"/>
          <w:szCs w:val="27"/>
          <w:lang w:val="pt-BR"/>
        </w:rPr>
        <w:t xml:space="preserve"> Mặt hàng không bị cấm.  </w:t>
        <w:tab/>
      </w:r>
      <w:r>
        <w:rPr>
          <w:rFonts w:eastAsia="Calibri"/>
          <w:b/>
          <w:bCs/>
          <w:color w:val="0000FF"/>
          <w:sz w:val="27"/>
          <w:szCs w:val="27"/>
          <w:lang w:val="pt-BR"/>
        </w:rPr>
        <w:t>D.</w:t>
      </w:r>
      <w:r>
        <w:rPr>
          <w:rFonts w:eastAsia="Calibri"/>
          <w:sz w:val="27"/>
          <w:szCs w:val="27"/>
          <w:lang w:val="pt-BR"/>
        </w:rPr>
        <w:t xml:space="preserve"> Địa điểm.</w:t>
      </w:r>
      <w:r>
        <w:rPr>
          <w:rFonts w:eastAsia="Calibri"/>
          <w:color w:val="FF0000"/>
          <w:sz w:val="27"/>
          <w:szCs w:val="27"/>
          <w:lang w:val="pt-BR"/>
        </w:rPr>
        <w:t xml:space="preserve"> </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 xml:space="preserve"> </w:t>
      </w:r>
      <w:r>
        <w:rPr>
          <w:rFonts w:eastAsia="Calibri"/>
          <w:b/>
          <w:bCs/>
          <w:color w:val="000080"/>
          <w:sz w:val="27"/>
          <w:szCs w:val="27"/>
        </w:rPr>
        <w:t>Câu 22.</w:t>
      </w:r>
      <w:r>
        <w:rPr>
          <w:rFonts w:eastAsia="Calibri"/>
          <w:sz w:val="27"/>
          <w:szCs w:val="27"/>
        </w:rPr>
        <w:t xml:space="preserve"> </w:t>
      </w:r>
      <w:r>
        <w:rPr>
          <w:rFonts w:eastAsia="Calibri"/>
          <w:sz w:val="27"/>
          <w:szCs w:val="27"/>
          <w:lang w:val="vi-VN"/>
        </w:rPr>
        <w:t>Quyền học tập của</w:t>
      </w:r>
      <w:r>
        <w:rPr>
          <w:rFonts w:eastAsia="Calibri"/>
          <w:sz w:val="27"/>
          <w:szCs w:val="27"/>
          <w:lang w:val="nl-NL"/>
        </w:rPr>
        <w:t xml:space="preserve"> công dân</w:t>
      </w:r>
      <w:r>
        <w:rPr>
          <w:rFonts w:eastAsia="Calibri"/>
          <w:sz w:val="27"/>
          <w:szCs w:val="27"/>
          <w:lang w:val="vi-VN"/>
        </w:rPr>
        <w:t xml:space="preserve"> được hiểu là mọi người</w:t>
      </w:r>
      <w:r>
        <w:rPr>
          <w:rFonts w:eastAsia="Calibri"/>
          <w:sz w:val="27"/>
          <w:szCs w:val="27"/>
          <w:lang w:val="nl-NL"/>
        </w:rPr>
        <w:t xml:space="preserve"> có thể học bất cứ ngành nghề nào phù hợp với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lang w:val="nl-NL"/>
        </w:rPr>
        <w:t>A.</w:t>
      </w:r>
      <w:r>
        <w:rPr>
          <w:rFonts w:eastAsia="Calibri"/>
          <w:sz w:val="27"/>
          <w:szCs w:val="27"/>
          <w:lang w:val="nl-NL"/>
        </w:rPr>
        <w:t xml:space="preserve"> trào lưu của xã hội.</w:t>
        <w:tab/>
        <w:tab/>
      </w:r>
      <w:r>
        <w:rPr>
          <w:rFonts w:eastAsia="Calibri"/>
          <w:b/>
          <w:bCs/>
          <w:color w:val="0000FF"/>
          <w:sz w:val="27"/>
          <w:szCs w:val="27"/>
          <w:lang w:val="nl-NL"/>
        </w:rPr>
        <w:t>B.</w:t>
      </w:r>
      <w:r>
        <w:rPr>
          <w:rFonts w:eastAsia="Calibri"/>
          <w:sz w:val="27"/>
          <w:szCs w:val="27"/>
          <w:lang w:val="nl-NL"/>
        </w:rPr>
        <w:t xml:space="preserve"> yêu cầu của gia đình.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lang w:val="nl-NL"/>
        </w:rPr>
        <w:t>C.</w:t>
      </w:r>
      <w:r>
        <w:rPr>
          <w:rFonts w:eastAsia="Calibri"/>
          <w:sz w:val="27"/>
          <w:szCs w:val="27"/>
          <w:lang w:val="nl-NL"/>
        </w:rPr>
        <w:t xml:space="preserve"> khả năng của bản thân.</w:t>
        <w:tab/>
        <w:tab/>
      </w:r>
      <w:r>
        <w:rPr>
          <w:rFonts w:eastAsia="Calibri"/>
          <w:b/>
          <w:bCs/>
          <w:color w:val="0000FF"/>
          <w:sz w:val="27"/>
          <w:szCs w:val="27"/>
          <w:lang w:val="nl-NL"/>
        </w:rPr>
        <w:t>D.</w:t>
      </w:r>
      <w:r>
        <w:rPr>
          <w:rFonts w:eastAsia="Calibri"/>
          <w:sz w:val="27"/>
          <w:szCs w:val="27"/>
          <w:lang w:val="nl-NL"/>
        </w:rPr>
        <w:t xml:space="preserve"> định hướng của nhà trường.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 xml:space="preserve"> </w:t>
      </w:r>
      <w:r>
        <w:rPr>
          <w:rFonts w:eastAsia="Calibri"/>
          <w:b/>
          <w:bCs/>
          <w:color w:val="000080"/>
          <w:sz w:val="27"/>
          <w:szCs w:val="27"/>
        </w:rPr>
        <w:t>Câu 23.</w:t>
      </w:r>
      <w:r>
        <w:rPr>
          <w:rFonts w:eastAsia="Calibri"/>
          <w:sz w:val="27"/>
          <w:szCs w:val="27"/>
        </w:rPr>
        <w:t xml:space="preserve"> Nghĩa vụ nào dưới đây là quan trọng nhất</w:t>
      </w:r>
      <w:r>
        <w:rPr>
          <w:rFonts w:eastAsia="Calibri" w:cs="Arial" w:ascii="Arial" w:hAnsi="Arial"/>
          <w:sz w:val="27"/>
          <w:szCs w:val="27"/>
        </w:rPr>
        <w:t xml:space="preserve"> </w:t>
      </w:r>
      <w:r>
        <w:rPr>
          <w:rFonts w:eastAsia="Calibri"/>
          <w:sz w:val="27"/>
          <w:szCs w:val="27"/>
        </w:rPr>
        <w:t>đối với người sản xuất, kinh doanh?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A.</w:t>
      </w:r>
      <w:r>
        <w:rPr>
          <w:rFonts w:eastAsia="Calibri"/>
          <w:sz w:val="27"/>
          <w:szCs w:val="27"/>
        </w:rPr>
        <w:t xml:space="preserve"> Nộp thuế đầy đủ. </w:t>
        <w:tab/>
        <w:tab/>
      </w:r>
      <w:r>
        <w:rPr>
          <w:rFonts w:eastAsia="Calibri"/>
          <w:b/>
          <w:bCs/>
          <w:color w:val="0000FF"/>
          <w:sz w:val="27"/>
          <w:szCs w:val="27"/>
        </w:rPr>
        <w:t>B.</w:t>
      </w:r>
      <w:r>
        <w:rPr>
          <w:rFonts w:eastAsia="Calibri"/>
          <w:sz w:val="27"/>
          <w:szCs w:val="27"/>
        </w:rPr>
        <w:t xml:space="preserve"> Bảo vệ quyền lợi người tiêu dùng.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C.</w:t>
      </w:r>
      <w:r>
        <w:rPr>
          <w:rFonts w:eastAsia="Calibri"/>
          <w:sz w:val="27"/>
          <w:szCs w:val="27"/>
        </w:rPr>
        <w:t xml:space="preserve"> Bảo vệ môi trường. </w:t>
        <w:tab/>
        <w:tab/>
      </w:r>
      <w:r>
        <w:rPr>
          <w:rFonts w:eastAsia="Calibri"/>
          <w:b/>
          <w:bCs/>
          <w:color w:val="0000FF"/>
          <w:sz w:val="27"/>
          <w:szCs w:val="27"/>
        </w:rPr>
        <w:t>D.</w:t>
      </w:r>
      <w:r>
        <w:rPr>
          <w:rFonts w:eastAsia="Calibri"/>
          <w:sz w:val="27"/>
          <w:szCs w:val="27"/>
        </w:rPr>
        <w:t xml:space="preserve"> Thực hiện nghĩa vụ cộng đồng.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 xml:space="preserve"> </w:t>
      </w:r>
      <w:r>
        <w:rPr>
          <w:rFonts w:eastAsia="Calibri"/>
          <w:b/>
          <w:bCs/>
          <w:color w:val="000080"/>
          <w:sz w:val="27"/>
          <w:szCs w:val="27"/>
        </w:rPr>
        <w:t>Câu 24.</w:t>
      </w:r>
      <w:r>
        <w:rPr>
          <w:rFonts w:eastAsia="Calibri"/>
          <w:sz w:val="27"/>
          <w:szCs w:val="27"/>
        </w:rPr>
        <w:t xml:space="preserve"> Quyền bầu cử, ứng cử là cơ sở pháp lí - chính trị quan trọng để nhân dân thể hiện điều gì thông qua các đại biểu do mình bầu ra?</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A.</w:t>
      </w:r>
      <w:r>
        <w:rPr>
          <w:rFonts w:eastAsia="Calibri"/>
          <w:sz w:val="27"/>
          <w:szCs w:val="27"/>
        </w:rPr>
        <w:t xml:space="preserve"> Quan điểm và tư tưởng.</w:t>
        <w:tab/>
        <w:tab/>
      </w:r>
      <w:r>
        <w:rPr>
          <w:rFonts w:eastAsia="Calibri"/>
          <w:b/>
          <w:bCs/>
          <w:color w:val="0000FF"/>
          <w:sz w:val="27"/>
          <w:szCs w:val="27"/>
        </w:rPr>
        <w:t>B.</w:t>
      </w:r>
      <w:r>
        <w:rPr>
          <w:rFonts w:eastAsia="Calibri"/>
          <w:sz w:val="27"/>
          <w:szCs w:val="27"/>
        </w:rPr>
        <w:t xml:space="preserve"> Quyền lợi và nghĩa vụ. </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C.</w:t>
      </w:r>
      <w:r>
        <w:rPr>
          <w:rFonts w:eastAsia="Calibri"/>
          <w:sz w:val="27"/>
          <w:szCs w:val="27"/>
        </w:rPr>
        <w:t xml:space="preserve"> Trách nhiệm và bổn phận.</w:t>
        <w:tab/>
      </w:r>
      <w:r>
        <w:rPr>
          <w:rFonts w:eastAsia="Calibri"/>
          <w:b/>
          <w:bCs/>
          <w:color w:val="0000FF"/>
          <w:sz w:val="27"/>
          <w:szCs w:val="27"/>
        </w:rPr>
        <w:t>D.</w:t>
      </w:r>
      <w:r>
        <w:rPr>
          <w:rFonts w:eastAsia="Calibri"/>
          <w:sz w:val="27"/>
          <w:szCs w:val="27"/>
        </w:rPr>
        <w:t xml:space="preserve"> Ý chí và nguyện vọng.</w:t>
        <w:tab/>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sz w:val="27"/>
          <w:szCs w:val="27"/>
        </w:rPr>
        <w:t xml:space="preserve"> </w:t>
      </w:r>
      <w:r>
        <w:rPr>
          <w:rFonts w:eastAsia="Calibri"/>
          <w:b/>
          <w:bCs/>
          <w:color w:val="000080"/>
          <w:sz w:val="27"/>
          <w:szCs w:val="27"/>
        </w:rPr>
        <w:t>Câu 25.</w:t>
      </w:r>
      <w:r>
        <w:rPr>
          <w:rFonts w:eastAsia="Calibri"/>
          <w:sz w:val="27"/>
          <w:szCs w:val="27"/>
          <w:lang w:val="vi-VN"/>
        </w:rPr>
        <w:t xml:space="preserve"> </w:t>
      </w:r>
      <w:r>
        <w:rPr>
          <w:rFonts w:eastAsia="Calibri"/>
          <w:sz w:val="27"/>
          <w:szCs w:val="27"/>
        </w:rPr>
        <w:t>Một thủ tục quan trọng mang tính bắt buộc khi các cá nhân tham gia vào quá trình kinh doanh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A.</w:t>
      </w:r>
      <w:r>
        <w:rPr>
          <w:rFonts w:eastAsia="Calibri"/>
          <w:sz w:val="27"/>
          <w:szCs w:val="27"/>
        </w:rPr>
        <w:t xml:space="preserve"> có vốn để kinh doanh.</w:t>
        <w:tab/>
        <w:tab/>
      </w:r>
      <w:r>
        <w:rPr>
          <w:rFonts w:eastAsia="Calibri"/>
          <w:b/>
          <w:bCs/>
          <w:color w:val="0000FF"/>
          <w:sz w:val="27"/>
          <w:szCs w:val="27"/>
        </w:rPr>
        <w:t>B.</w:t>
      </w:r>
      <w:r>
        <w:rPr>
          <w:rFonts w:eastAsia="Calibri"/>
          <w:sz w:val="27"/>
          <w:szCs w:val="27"/>
        </w:rPr>
        <w:t xml:space="preserve"> có giấy phép kinh doanh.</w:t>
        <w:tab/>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C.</w:t>
      </w:r>
      <w:r>
        <w:rPr>
          <w:rFonts w:eastAsia="Calibri"/>
          <w:sz w:val="27"/>
          <w:szCs w:val="27"/>
        </w:rPr>
        <w:t xml:space="preserve"> lựa chọn lĩnh vực kinh doanh.</w:t>
        <w:tab/>
      </w:r>
      <w:r>
        <w:rPr>
          <w:rFonts w:eastAsia="Calibri"/>
          <w:b/>
          <w:bCs/>
          <w:color w:val="0000FF"/>
          <w:sz w:val="27"/>
          <w:szCs w:val="27"/>
        </w:rPr>
        <w:t>D.</w:t>
      </w:r>
      <w:r>
        <w:rPr>
          <w:rFonts w:eastAsia="Calibri"/>
          <w:b/>
          <w:bCs/>
          <w:i/>
          <w:iCs/>
          <w:sz w:val="27"/>
          <w:szCs w:val="27"/>
        </w:rPr>
        <w:t xml:space="preserve"> </w:t>
      </w:r>
      <w:r>
        <w:rPr>
          <w:rFonts w:eastAsia="Calibri"/>
          <w:sz w:val="27"/>
          <w:szCs w:val="27"/>
        </w:rPr>
        <w:t>có kinh nghiệm kinh doanh.</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sz w:val="27"/>
          <w:szCs w:val="27"/>
        </w:rPr>
        <w:t xml:space="preserve"> </w:t>
      </w:r>
      <w:r>
        <w:rPr>
          <w:rFonts w:eastAsia="Calibri"/>
          <w:b/>
          <w:bCs/>
          <w:color w:val="000080"/>
          <w:sz w:val="27"/>
          <w:szCs w:val="27"/>
        </w:rPr>
        <w:t>Câu 26.</w:t>
      </w:r>
      <w:r>
        <w:rPr>
          <w:rFonts w:eastAsia="Calibri"/>
          <w:sz w:val="27"/>
          <w:szCs w:val="27"/>
        </w:rPr>
        <w:t xml:space="preserve"> Việc pháp luật nước ta quy định về nghĩa vụ của công dân trong việc xây dựng quy mô gia đình ít con là nhằm hướng đến điều gì?</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A.</w:t>
      </w:r>
      <w:r>
        <w:rPr>
          <w:rFonts w:eastAsia="Calibri"/>
          <w:sz w:val="27"/>
          <w:szCs w:val="27"/>
        </w:rPr>
        <w:t xml:space="preserve"> Xây dựng gia đình hạnh phúc.   </w:t>
        <w:tab/>
      </w:r>
      <w:r>
        <w:rPr>
          <w:rFonts w:eastAsia="Calibri"/>
          <w:b/>
          <w:bCs/>
          <w:color w:val="0000FF"/>
          <w:sz w:val="27"/>
          <w:szCs w:val="27"/>
        </w:rPr>
        <w:t>B.</w:t>
      </w:r>
      <w:r>
        <w:rPr>
          <w:rFonts w:eastAsia="Calibri"/>
          <w:sz w:val="27"/>
          <w:szCs w:val="27"/>
        </w:rPr>
        <w:t xml:space="preserve"> Có điều kiện nuôi dạy con cái. </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C.</w:t>
      </w:r>
      <w:r>
        <w:rPr>
          <w:rFonts w:eastAsia="Calibri"/>
          <w:sz w:val="27"/>
          <w:szCs w:val="27"/>
        </w:rPr>
        <w:t xml:space="preserve"> Phát huy quyền tự do cá nhân.</w:t>
        <w:tab/>
      </w:r>
      <w:r>
        <w:rPr>
          <w:rFonts w:eastAsia="Calibri"/>
          <w:b/>
          <w:bCs/>
          <w:color w:val="0000FF"/>
          <w:sz w:val="27"/>
          <w:szCs w:val="27"/>
        </w:rPr>
        <w:t>D.</w:t>
      </w:r>
      <w:r>
        <w:rPr>
          <w:rFonts w:eastAsia="Calibri"/>
          <w:sz w:val="27"/>
          <w:szCs w:val="27"/>
        </w:rPr>
        <w:t xml:space="preserve"> Hạn chế đói nghèo.</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 xml:space="preserve"> </w:t>
      </w:r>
      <w:r>
        <w:rPr>
          <w:rFonts w:eastAsia="Calibri"/>
          <w:b/>
          <w:bCs/>
          <w:color w:val="000080"/>
          <w:sz w:val="27"/>
          <w:szCs w:val="27"/>
        </w:rPr>
        <w:t>Câu 27.</w:t>
      </w:r>
      <w:r>
        <w:rPr>
          <w:rFonts w:eastAsia="Calibri"/>
          <w:sz w:val="27"/>
          <w:szCs w:val="27"/>
        </w:rPr>
        <w:t xml:space="preserve"> </w:t>
      </w:r>
      <w:r>
        <w:rPr>
          <w:rFonts w:eastAsia="Calibri"/>
          <w:color w:val="000000"/>
          <w:sz w:val="27"/>
          <w:szCs w:val="27"/>
        </w:rPr>
        <w:t>Năm nay tuy đã 76 tuổi như</w:t>
      </w:r>
      <w:r>
        <w:rPr>
          <w:rFonts w:eastAsia="Calibri"/>
          <w:color w:val="000000"/>
          <w:sz w:val="27"/>
          <w:szCs w:val="27"/>
          <w:lang w:val="vi-VN"/>
        </w:rPr>
        <w:t>ng ông X vẫn</w:t>
      </w:r>
      <w:r>
        <w:rPr>
          <w:rFonts w:eastAsia="Calibri"/>
          <w:color w:val="000000"/>
          <w:sz w:val="27"/>
          <w:szCs w:val="27"/>
        </w:rPr>
        <w:t xml:space="preserve"> còn thích học. Ông đăng kí lớp học về nghệ thuật khiêu vũ. Các con, cháu của ông ra sứ</w:t>
      </w:r>
      <w:r>
        <w:rPr>
          <w:rFonts w:eastAsia="Calibri"/>
          <w:color w:val="000000"/>
          <w:sz w:val="27"/>
          <w:szCs w:val="27"/>
          <w:lang w:val="vi-VN"/>
        </w:rPr>
        <w:t>c can ngăn</w:t>
      </w:r>
      <w:r>
        <w:rPr>
          <w:rFonts w:eastAsia="Calibri"/>
          <w:color w:val="000000"/>
          <w:sz w:val="27"/>
          <w:szCs w:val="27"/>
        </w:rPr>
        <w:t xml:space="preserve"> với nhiều lí do. Lí do nào dư</w:t>
      </w:r>
      <w:r>
        <w:rPr>
          <w:rFonts w:eastAsia="Calibri"/>
          <w:color w:val="000000"/>
          <w:sz w:val="27"/>
          <w:szCs w:val="27"/>
          <w:lang w:val="vi-VN"/>
        </w:rPr>
        <w:t>ới</w:t>
      </w:r>
      <w:r>
        <w:rPr>
          <w:rFonts w:eastAsia="Calibri"/>
          <w:color w:val="000000"/>
          <w:sz w:val="27"/>
          <w:szCs w:val="27"/>
        </w:rPr>
        <w:t xml:space="preserve"> đây </w:t>
      </w:r>
      <w:r>
        <w:rPr>
          <w:rFonts w:eastAsia="Calibri"/>
          <w:b/>
          <w:bCs/>
          <w:i/>
          <w:iCs/>
          <w:color w:val="000000"/>
          <w:sz w:val="27"/>
          <w:szCs w:val="27"/>
        </w:rPr>
        <w:t>trái</w:t>
      </w:r>
      <w:r>
        <w:rPr>
          <w:rFonts w:eastAsia="Calibri"/>
          <w:color w:val="000000"/>
          <w:sz w:val="27"/>
          <w:szCs w:val="27"/>
        </w:rPr>
        <w:t xml:space="preserve"> với quy định của pháp luật?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A.</w:t>
      </w:r>
      <w:r>
        <w:rPr>
          <w:rFonts w:eastAsia="Calibri"/>
          <w:sz w:val="27"/>
          <w:szCs w:val="27"/>
        </w:rPr>
        <w:t xml:space="preserve"> </w:t>
      </w:r>
      <w:r>
        <w:rPr>
          <w:rFonts w:eastAsia="Calibri"/>
          <w:sz w:val="27"/>
          <w:szCs w:val="27"/>
          <w:lang w:val="vi-VN"/>
        </w:rPr>
        <w:t>Tuổi tác đ</w:t>
      </w:r>
      <w:r>
        <w:rPr>
          <w:rFonts w:eastAsia="Calibri"/>
          <w:sz w:val="27"/>
          <w:szCs w:val="27"/>
        </w:rPr>
        <w:t>ã cao.</w:t>
        <w:tab/>
        <w:tab/>
      </w:r>
      <w:r>
        <w:rPr>
          <w:rFonts w:eastAsia="Calibri"/>
          <w:b/>
          <w:bCs/>
          <w:color w:val="0000FF"/>
          <w:sz w:val="27"/>
          <w:szCs w:val="27"/>
        </w:rPr>
        <w:t>B.</w:t>
      </w:r>
      <w:r>
        <w:rPr>
          <w:rFonts w:eastAsia="Calibri"/>
          <w:sz w:val="27"/>
          <w:szCs w:val="27"/>
        </w:rPr>
        <w:t xml:space="preserve"> </w:t>
      </w:r>
      <w:r>
        <w:rPr>
          <w:rFonts w:eastAsia="Calibri"/>
          <w:sz w:val="27"/>
          <w:szCs w:val="27"/>
          <w:lang w:val="vi-VN"/>
        </w:rPr>
        <w:t>Không còn quyền học tập nữa</w:t>
      </w:r>
      <w:r>
        <w:rPr>
          <w:rFonts w:eastAsia="Calibri"/>
          <w:sz w:val="27"/>
          <w:szCs w:val="27"/>
        </w:rPr>
        <w:t>.</w:t>
      </w:r>
      <w:r>
        <w:rPr>
          <w:rFonts w:eastAsia="Calibri"/>
          <w:sz w:val="27"/>
          <w:szCs w:val="27"/>
          <w:lang w:val="vi-VN"/>
        </w:rPr>
        <w:t xml:space="preserve"> </w:t>
      </w:r>
      <w:r>
        <w:rPr>
          <w:rFonts w:eastAsia="Calibri" w:cs="Calibri" w:ascii="Calibri" w:hAnsi="Calibri"/>
          <w:sz w:val="27"/>
          <w:szCs w:val="27"/>
          <w:lang w:val="vi-VN"/>
        </w:rPr>
        <w:t xml:space="preserve"> </w:t>
      </w:r>
      <w:r>
        <w:rPr>
          <w:rFonts w:eastAsia="Calibri"/>
          <w:sz w:val="27"/>
          <w:szCs w:val="27"/>
        </w:rPr>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C.</w:t>
      </w:r>
      <w:r>
        <w:rPr>
          <w:rFonts w:eastAsia="Calibri"/>
          <w:sz w:val="27"/>
          <w:szCs w:val="27"/>
        </w:rPr>
        <w:t xml:space="preserve"> </w:t>
      </w:r>
      <w:r>
        <w:rPr>
          <w:rFonts w:eastAsia="Calibri"/>
          <w:sz w:val="27"/>
          <w:szCs w:val="27"/>
          <w:lang w:val="vi-VN"/>
        </w:rPr>
        <w:t>Không còn khả nă</w:t>
      </w:r>
      <w:r>
        <w:rPr>
          <w:rFonts w:eastAsia="Calibri"/>
          <w:sz w:val="27"/>
          <w:szCs w:val="27"/>
        </w:rPr>
        <w:t>ng học tập.</w:t>
        <w:tab/>
      </w:r>
      <w:r>
        <w:rPr>
          <w:rFonts w:eastAsia="Calibri"/>
          <w:b/>
          <w:bCs/>
          <w:color w:val="0000FF"/>
          <w:sz w:val="27"/>
          <w:szCs w:val="27"/>
        </w:rPr>
        <w:t>D.</w:t>
      </w:r>
      <w:r>
        <w:rPr>
          <w:rFonts w:eastAsia="Calibri"/>
          <w:sz w:val="27"/>
          <w:szCs w:val="27"/>
        </w:rPr>
        <w:t xml:space="preserve"> </w:t>
      </w:r>
      <w:r>
        <w:rPr>
          <w:rFonts w:eastAsia="Calibri"/>
          <w:sz w:val="27"/>
          <w:szCs w:val="27"/>
          <w:lang w:val="vi-VN"/>
        </w:rPr>
        <w:t>Học thêm chẳng đ</w:t>
      </w:r>
      <w:r>
        <w:rPr>
          <w:rFonts w:eastAsia="Calibri"/>
          <w:sz w:val="27"/>
          <w:szCs w:val="27"/>
        </w:rPr>
        <w:t>ể làm gì.</w:t>
      </w:r>
      <w:r>
        <w:rPr>
          <w:rFonts w:eastAsia="Calibri"/>
          <w:sz w:val="27"/>
          <w:szCs w:val="27"/>
          <w:lang w:val="vi-VN"/>
        </w:rPr>
        <w:t xml:space="preserve">  </w:t>
      </w:r>
      <w:r>
        <w:rPr>
          <w:rFonts w:eastAsia="Calibri"/>
          <w:sz w:val="27"/>
          <w:szCs w:val="27"/>
        </w:rPr>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Câu 28.</w:t>
      </w:r>
      <w:r>
        <w:rPr>
          <w:rFonts w:eastAsia="Calibri"/>
          <w:sz w:val="27"/>
          <w:szCs w:val="27"/>
        </w:rPr>
        <w:t xml:space="preserve"> Tự mình đi bầu, viết phiếu và bỏ phiếu thể hiện nguyên tắc nào trong bầu cử?</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A.</w:t>
      </w:r>
      <w:r>
        <w:rPr>
          <w:rFonts w:eastAsia="Calibri"/>
          <w:sz w:val="27"/>
          <w:szCs w:val="27"/>
        </w:rPr>
        <w:t xml:space="preserve"> Trực tiếp. </w:t>
        <w:tab/>
      </w:r>
      <w:r>
        <w:rPr>
          <w:rFonts w:eastAsia="Calibri"/>
          <w:b/>
          <w:bCs/>
          <w:color w:val="0000FF"/>
          <w:sz w:val="27"/>
          <w:szCs w:val="27"/>
        </w:rPr>
        <w:t>B.</w:t>
      </w:r>
      <w:r>
        <w:rPr>
          <w:rFonts w:eastAsia="Calibri"/>
          <w:sz w:val="27"/>
          <w:szCs w:val="27"/>
        </w:rPr>
        <w:t xml:space="preserve"> Công khai. </w:t>
        <w:tab/>
      </w:r>
      <w:r>
        <w:rPr>
          <w:rFonts w:eastAsia="Calibri"/>
          <w:b/>
          <w:bCs/>
          <w:color w:val="0000FF"/>
          <w:sz w:val="27"/>
          <w:szCs w:val="27"/>
        </w:rPr>
        <w:t>C.</w:t>
      </w:r>
      <w:r>
        <w:rPr>
          <w:rFonts w:eastAsia="Calibri"/>
          <w:sz w:val="27"/>
          <w:szCs w:val="27"/>
        </w:rPr>
        <w:t xml:space="preserve"> Tập trung. </w:t>
        <w:tab/>
      </w:r>
      <w:r>
        <w:rPr>
          <w:rFonts w:eastAsia="Calibri"/>
          <w:b/>
          <w:bCs/>
          <w:color w:val="0000FF"/>
          <w:sz w:val="27"/>
          <w:szCs w:val="27"/>
        </w:rPr>
        <w:t>D.</w:t>
      </w:r>
      <w:r>
        <w:rPr>
          <w:rFonts w:eastAsia="Calibri"/>
          <w:sz w:val="27"/>
          <w:szCs w:val="27"/>
        </w:rPr>
        <w:t xml:space="preserve"> Phổ thông.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 xml:space="preserve"> </w:t>
      </w:r>
      <w:r>
        <w:rPr>
          <w:rFonts w:eastAsia="Calibri"/>
          <w:b/>
          <w:bCs/>
          <w:color w:val="000080"/>
          <w:sz w:val="27"/>
          <w:szCs w:val="27"/>
        </w:rPr>
        <w:t>Câu 29.</w:t>
      </w:r>
      <w:r>
        <w:rPr>
          <w:rFonts w:eastAsia="Calibri"/>
          <w:sz w:val="27"/>
          <w:szCs w:val="27"/>
        </w:rPr>
        <w:t xml:space="preserve"> Anh B viết bài báo, trích dẫn một số nội dung của tác giả C mà không ghi chú thích. Hành vi này của anh B vi phạm quyền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A.</w:t>
      </w:r>
      <w:r>
        <w:rPr>
          <w:rFonts w:eastAsia="Calibri"/>
          <w:sz w:val="27"/>
          <w:szCs w:val="27"/>
        </w:rPr>
        <w:t xml:space="preserve"> học tập của công dân.      </w:t>
        <w:tab/>
      </w:r>
      <w:r>
        <w:rPr>
          <w:rFonts w:eastAsia="Calibri"/>
          <w:b/>
          <w:bCs/>
          <w:color w:val="0000FF"/>
          <w:sz w:val="27"/>
          <w:szCs w:val="27"/>
        </w:rPr>
        <w:t>B.</w:t>
      </w:r>
      <w:r>
        <w:rPr>
          <w:rFonts w:eastAsia="Calibri"/>
          <w:sz w:val="27"/>
          <w:szCs w:val="27"/>
        </w:rPr>
        <w:t xml:space="preserve"> tự do của công dân.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C.</w:t>
      </w:r>
      <w:r>
        <w:rPr>
          <w:rFonts w:eastAsia="Calibri"/>
          <w:sz w:val="27"/>
          <w:szCs w:val="27"/>
        </w:rPr>
        <w:t xml:space="preserve"> phát triển của công dân.</w:t>
        <w:tab/>
        <w:tab/>
      </w:r>
      <w:r>
        <w:rPr>
          <w:rFonts w:eastAsia="Calibri"/>
          <w:b/>
          <w:bCs/>
          <w:color w:val="0000FF"/>
          <w:sz w:val="27"/>
          <w:szCs w:val="27"/>
        </w:rPr>
        <w:t>D.</w:t>
      </w:r>
      <w:r>
        <w:rPr>
          <w:rFonts w:eastAsia="Calibri"/>
          <w:sz w:val="27"/>
          <w:szCs w:val="27"/>
        </w:rPr>
        <w:t xml:space="preserve"> sáng tạo của công dân. </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80"/>
          <w:sz w:val="27"/>
          <w:szCs w:val="27"/>
        </w:rPr>
        <w:t xml:space="preserve"> </w:t>
      </w:r>
      <w:r>
        <w:rPr>
          <w:rFonts w:eastAsia="Calibri"/>
          <w:b/>
          <w:bCs/>
          <w:color w:val="000080"/>
          <w:sz w:val="27"/>
          <w:szCs w:val="27"/>
        </w:rPr>
        <w:t>Câu 30.</w:t>
      </w:r>
      <w:r>
        <w:rPr>
          <w:rFonts w:eastAsia="Calibri"/>
          <w:sz w:val="27"/>
          <w:szCs w:val="27"/>
        </w:rPr>
        <w:t xml:space="preserve"> Sau cuộc họp trao đổi nội bộ về Đề án giải phóng mặt bằng để xây dựng công trình thủy lợi, lãnh đạo xã A đã quyết định thực hiện ngay đề án. Việc làm này đã vi phạm quyền gì của công dân?</w:t>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eastAsia="Calibri"/>
          <w:sz w:val="27"/>
          <w:szCs w:val="27"/>
        </w:rPr>
      </w:pPr>
      <w:r>
        <w:rPr>
          <w:rFonts w:eastAsia="Calibri"/>
          <w:b/>
          <w:bCs/>
          <w:color w:val="0000FF"/>
          <w:sz w:val="27"/>
          <w:szCs w:val="27"/>
        </w:rPr>
        <w:t>A.</w:t>
      </w:r>
      <w:r>
        <w:rPr>
          <w:rFonts w:eastAsia="Calibri"/>
          <w:sz w:val="27"/>
          <w:szCs w:val="27"/>
        </w:rPr>
        <w:t xml:space="preserve"> Được thông báo để biết và thực hiện.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eastAsia="Calibri"/>
          <w:b/>
          <w:bCs/>
          <w:color w:val="0000FF"/>
          <w:sz w:val="27"/>
          <w:szCs w:val="27"/>
        </w:rPr>
        <w:t>B.</w:t>
      </w:r>
      <w:r>
        <w:rPr>
          <w:rFonts w:eastAsia="Calibri"/>
          <w:sz w:val="27"/>
          <w:szCs w:val="27"/>
        </w:rPr>
        <w:t xml:space="preserve"> Góp ý trước khi chính quyền quyết định.</w:t>
      </w:r>
    </w:p>
    <w:p>
      <w:pPr>
        <w:pStyle w:val="Normal"/>
        <w:tabs>
          <w:tab w:val="clear" w:pos="720"/>
          <w:tab w:val="left" w:pos="435" w:leader="none"/>
          <w:tab w:val="left" w:pos="2985" w:leader="none"/>
          <w:tab w:val="left" w:pos="5325" w:leader="none"/>
          <w:tab w:val="left" w:pos="7710" w:leader="none"/>
        </w:tabs>
        <w:autoSpaceDE w:val="false"/>
        <w:textAlignment w:val="center"/>
        <w:rPr>
          <w:rFonts w:eastAsia="Calibri"/>
          <w:sz w:val="27"/>
          <w:szCs w:val="27"/>
        </w:rPr>
      </w:pPr>
      <w:r>
        <w:rPr>
          <w:rFonts w:eastAsia="Calibri"/>
          <w:b/>
          <w:bCs/>
          <w:color w:val="0000FF"/>
          <w:sz w:val="27"/>
          <w:szCs w:val="27"/>
        </w:rPr>
        <w:t>C.</w:t>
      </w:r>
      <w:r>
        <w:rPr>
          <w:rFonts w:eastAsia="Calibri"/>
          <w:sz w:val="27"/>
          <w:szCs w:val="27"/>
        </w:rPr>
        <w:t xml:space="preserve"> Biểu quyết công khai.</w:t>
      </w:r>
    </w:p>
    <w:p>
      <w:pPr>
        <w:pStyle w:val="Normal"/>
        <w:tabs>
          <w:tab w:val="clear" w:pos="720"/>
          <w:tab w:val="left" w:pos="435" w:leader="none"/>
          <w:tab w:val="left" w:pos="2985" w:leader="none"/>
          <w:tab w:val="left" w:pos="5325" w:leader="none"/>
          <w:tab w:val="left" w:pos="7710" w:leader="none"/>
        </w:tabs>
        <w:autoSpaceDE w:val="false"/>
        <w:textAlignment w:val="center"/>
        <w:rPr>
          <w:rFonts w:eastAsia="Calibri"/>
          <w:sz w:val="27"/>
          <w:szCs w:val="27"/>
        </w:rPr>
      </w:pPr>
      <w:r>
        <w:rPr>
          <w:rFonts w:eastAsia="Calibri"/>
          <w:b/>
          <w:bCs/>
          <w:color w:val="0000FF"/>
          <w:sz w:val="27"/>
          <w:szCs w:val="27"/>
        </w:rPr>
        <w:t>D.</w:t>
      </w:r>
      <w:r>
        <w:rPr>
          <w:rFonts w:eastAsia="Calibri"/>
          <w:sz w:val="27"/>
          <w:szCs w:val="27"/>
        </w:rPr>
        <w:t xml:space="preserve"> Giám sát các hoạt động của chính quyền.</w:t>
      </w:r>
    </w:p>
    <w:p>
      <w:pPr>
        <w:pStyle w:val="Normal"/>
        <w:tabs>
          <w:tab w:val="clear" w:pos="720"/>
          <w:tab w:val="left" w:pos="435" w:leader="none"/>
          <w:tab w:val="left" w:pos="2985" w:leader="none"/>
          <w:tab w:val="left" w:pos="5325" w:leader="none"/>
          <w:tab w:val="left" w:pos="7710" w:leader="none"/>
        </w:tabs>
        <w:autoSpaceDE w:val="false"/>
        <w:jc w:val="center"/>
        <w:textAlignment w:val="center"/>
        <w:rPr>
          <w:rFonts w:eastAsia="Calibri"/>
          <w:b/>
          <w:sz w:val="27"/>
          <w:szCs w:val="27"/>
        </w:rPr>
      </w:pPr>
      <w:r>
        <w:rPr>
          <w:rFonts w:eastAsia="Calibri"/>
          <w:b/>
          <w:sz w:val="27"/>
          <w:szCs w:val="27"/>
        </w:rPr>
      </w:r>
    </w:p>
    <w:p>
      <w:pPr>
        <w:pStyle w:val="Normal"/>
        <w:tabs>
          <w:tab w:val="clear" w:pos="720"/>
          <w:tab w:val="left" w:pos="435" w:leader="none"/>
          <w:tab w:val="left" w:pos="2985" w:leader="none"/>
          <w:tab w:val="left" w:pos="5325" w:leader="none"/>
          <w:tab w:val="left" w:pos="7710" w:leader="none"/>
        </w:tabs>
        <w:autoSpaceDE w:val="false"/>
        <w:jc w:val="center"/>
        <w:textAlignment w:val="center"/>
        <w:rPr>
          <w:rFonts w:eastAsia="Calibri"/>
          <w:b/>
          <w:sz w:val="27"/>
          <w:szCs w:val="27"/>
        </w:rPr>
      </w:pPr>
      <w:r>
        <w:rPr>
          <w:rFonts w:eastAsia="Calibri"/>
          <w:b/>
          <w:sz w:val="27"/>
          <w:szCs w:val="27"/>
        </w:rPr>
        <w:t>…………</w:t>
      </w:r>
      <w:r>
        <w:rPr>
          <w:rFonts w:eastAsia="Calibri"/>
          <w:b/>
          <w:sz w:val="27"/>
          <w:szCs w:val="27"/>
        </w:rPr>
        <w:t>..HẾT………….</w:t>
      </w:r>
    </w:p>
    <w:p>
      <w:pPr>
        <w:pStyle w:val="Normal"/>
        <w:tabs>
          <w:tab w:val="clear" w:pos="720"/>
          <w:tab w:val="left" w:pos="435" w:leader="none"/>
          <w:tab w:val="left" w:pos="2985" w:leader="none"/>
          <w:tab w:val="left" w:pos="5325" w:leader="none"/>
          <w:tab w:val="left" w:pos="7710" w:leader="none"/>
        </w:tabs>
        <w:autoSpaceDE w:val="false"/>
        <w:jc w:val="center"/>
        <w:textAlignment w:val="center"/>
        <w:rPr>
          <w:rFonts w:eastAsia="Calibri"/>
          <w:b/>
          <w:sz w:val="27"/>
          <w:szCs w:val="27"/>
        </w:rPr>
      </w:pPr>
      <w:r>
        <w:rPr>
          <w:rFonts w:eastAsia="Calibri"/>
          <w:b/>
          <w:sz w:val="27"/>
          <w:szCs w:val="27"/>
        </w:rPr>
      </w:r>
    </w:p>
    <w:tbl>
      <w:tblPr>
        <w:tblW w:w="4800" w:type="pct"/>
        <w:jc w:val="center"/>
        <w:tblInd w:w="0" w:type="dxa"/>
        <w:tblLayout w:type="fixed"/>
        <w:tblCellMar>
          <w:top w:w="0" w:type="dxa"/>
          <w:start w:w="108" w:type="dxa"/>
          <w:bottom w:w="0" w:type="dxa"/>
          <w:end w:w="108" w:type="dxa"/>
        </w:tblCellMar>
      </w:tblPr>
      <w:tblGrid>
        <w:gridCol w:w="3574"/>
        <w:gridCol w:w="5951"/>
      </w:tblGrid>
      <w:tr>
        <w:trPr/>
        <w:tc>
          <w:tcPr>
            <w:tcW w:w="3574" w:type="dxa"/>
            <w:tcBorders>
              <w:bottom w:val="single" w:sz="4" w:space="0" w:color="000000"/>
            </w:tcBorders>
          </w:tcPr>
          <w:p>
            <w:pPr>
              <w:pStyle w:val="Normal"/>
              <w:jc w:val="center"/>
              <w:rPr>
                <w:rFonts w:ascii="Times New Roman Bold" w:hAnsi="Times New Roman Bold" w:cs="Times New Roman Bold"/>
                <w:color w:val="000000"/>
              </w:rPr>
            </w:pPr>
            <w:r>
              <w:rPr>
                <w:rFonts w:cs="Times New Roman Bold" w:ascii="Times New Roman Bold" w:hAnsi="Times New Roman Bold"/>
                <w:color w:val="000000"/>
              </w:rPr>
              <w:t>SỞ GIÁO DỤC VÀ ĐÀO TẠO</w:t>
            </w:r>
          </w:p>
          <w:p>
            <w:pPr>
              <w:pStyle w:val="Normal"/>
              <w:jc w:val="center"/>
              <w:rPr>
                <w:rFonts w:ascii="Times New Roman Bold" w:hAnsi="Times New Roman Bold" w:cs="Times New Roman Bold"/>
                <w:color w:val="000000"/>
              </w:rPr>
            </w:pPr>
            <w:r>
              <w:rPr>
                <w:rFonts w:cs="Times New Roman Bold" w:ascii="Times New Roman Bold" w:hAnsi="Times New Roman Bold"/>
                <w:color w:val="000000"/>
              </w:rPr>
              <w:t>QUẢNG NAM</w:t>
            </w:r>
          </w:p>
          <w:p>
            <w:pPr>
              <w:pStyle w:val="Normal"/>
              <w:jc w:val="center"/>
              <w:rPr>
                <w:rFonts w:ascii="Times New Roman Bold" w:hAnsi="Times New Roman Bold" w:cs="Times New Roman Bold"/>
                <w:color w:val="000000"/>
                <w:sz w:val="16"/>
                <w:szCs w:val="16"/>
              </w:rPr>
            </w:pPr>
            <w:r>
              <w:rPr>
                <w:rFonts w:cs="Times New Roman Bold" w:ascii="Times New Roman Bold" w:hAnsi="Times New Roman Bold"/>
                <w:color w:val="000000"/>
                <w:sz w:val="16"/>
                <w:szCs w:val="16"/>
              </w:rPr>
            </w:r>
          </w:p>
          <w:p>
            <w:pPr>
              <w:pStyle w:val="Normal"/>
              <w:jc w:val="center"/>
              <w:rPr>
                <w:rFonts w:ascii="Times New Roman Bold" w:hAnsi="Times New Roman Bold" w:cs="Times New Roman Bold"/>
                <w:color w:val="000000"/>
              </w:rPr>
            </w:pPr>
            <w:r>
              <w:rPr>
                <w:lang w:val="en-US" w:eastAsia="en-US"/>
              </w:rPr>
            </w:r>
            <w:r>
              <mc:AlternateContent>
                <mc:Choice Requires="wps">
                  <w:drawing>
                    <wp:inline distT="0" distB="0" distL="0" distR="0">
                      <wp:extent cx="1387475" cy="285750"/>
                      <wp:effectExtent l="0" t="0" r="0" b="0"/>
                      <wp:docPr id="3" name="Frame3"/>
                      <a:graphic xmlns:a="http://schemas.openxmlformats.org/drawingml/2006/main">
                        <a:graphicData uri="http://schemas.microsoft.com/office/word/2010/wordprocessingShape">
                          <wps:wsp>
                            <wps:cNvSpPr txBox="1"/>
                            <wps:spPr>
                              <a:xfrm>
                                <a:off x="0" y="0"/>
                                <a:ext cx="1387475" cy="285750"/>
                              </a:xfrm>
                              <a:prstGeom prst="rect"/>
                              <a:solidFill>
                                <a:srgbClr val="FFFFFF"/>
                              </a:solidFill>
                              <a:ln w="9525">
                                <a:solidFill>
                                  <a:srgbClr val="000000"/>
                                </a:solidFill>
                              </a:ln>
                            </wps:spPr>
                            <wps:txbx>
                              <w:txbxContent>
                                <w:p>
                                  <w:pPr>
                                    <w:pStyle w:val="Normal"/>
                                    <w:jc w:val="center"/>
                                    <w:rPr>
                                      <w:rFonts w:ascii="Times New Roman Bold" w:hAnsi="Times New Roman Bold" w:cs="Times New Roman Bold"/>
                                      <w:color w:val="000000"/>
                                    </w:rPr>
                                  </w:pPr>
                                  <w:r>
                                    <w:rPr>
                                      <w:rFonts w:cs="Times New Roman Bold" w:ascii="Times New Roman Bold" w:hAnsi="Times New Roman Bold"/>
                                      <w:color w:val="000000"/>
                                    </w:rPr>
                                    <w:t>ĐỀ CHÍNH THỨC</w:t>
                                  </w:r>
                                </w:p>
                              </w:txbxContent>
                            </wps:txbx>
                            <wps:bodyPr anchor="t" lIns="91440" tIns="45720" rIns="91440" bIns="45720">
                              <a:spAutoFit/>
                            </wps:bodyPr>
                          </wps:wsp>
                        </a:graphicData>
                      </a:graphic>
                    </wp:inline>
                  </w:drawing>
                </mc:Choice>
                <mc:Fallback>
                  <w:pict>
                    <v:rect fillcolor="#FFFFFF" strokecolor="#000000" strokeweight="0pt" style="position:absolute;rotation:-0;width:109.25pt;height:22.5pt;mso-wrap-distance-left:0pt;mso-wrap-distance-right:0pt;mso-wrap-distance-top:0pt;mso-wrap-distance-bottom:0pt;margin-top:-0.35pt;mso-position-vertical-relative:text;margin-left:-0.35pt;mso-position-horizontal:center;mso-position-horizontal-relative:text">
                      <v:textbox>
                        <w:txbxContent>
                          <w:p>
                            <w:pPr>
                              <w:pStyle w:val="Normal"/>
                              <w:jc w:val="center"/>
                              <w:rPr>
                                <w:rFonts w:ascii="Times New Roman Bold" w:hAnsi="Times New Roman Bold" w:cs="Times New Roman Bold"/>
                                <w:color w:val="000000"/>
                              </w:rPr>
                            </w:pPr>
                            <w:r>
                              <w:rPr>
                                <w:rFonts w:cs="Times New Roman Bold" w:ascii="Times New Roman Bold" w:hAnsi="Times New Roman Bold"/>
                                <w:color w:val="000000"/>
                              </w:rPr>
                              <w:t>ĐỀ CHÍNH THỨC</w:t>
                            </w:r>
                          </w:p>
                        </w:txbxContent>
                      </v:textbox>
                      <w10:wrap type="square"/>
                    </v:rect>
                  </w:pict>
                </mc:Fallback>
              </mc:AlternateContent>
            </w:r>
          </w:p>
          <w:p>
            <w:pPr>
              <w:pStyle w:val="Normal"/>
              <w:jc w:val="center"/>
              <w:rPr>
                <w:rFonts w:ascii="Times New Roman Bold" w:hAnsi="Times New Roman Bold" w:cs="Times New Roman Bold"/>
                <w:color w:val="000000"/>
              </w:rPr>
            </w:pPr>
            <w:r>
              <w:rPr>
                <w:rFonts w:cs="Times New Roman Bold" w:ascii="Times New Roman Bold" w:hAnsi="Times New Roman Bold"/>
                <w:color w:val="000000"/>
              </w:rPr>
            </w:r>
          </w:p>
        </w:tc>
        <w:tc>
          <w:tcPr>
            <w:tcW w:w="5951" w:type="dxa"/>
            <w:tcBorders>
              <w:bottom w:val="single" w:sz="4" w:space="0" w:color="000000"/>
            </w:tcBorders>
          </w:tcPr>
          <w:p>
            <w:pPr>
              <w:pStyle w:val="Normal"/>
              <w:spacing w:lineRule="auto" w:line="288"/>
              <w:jc w:val="center"/>
              <w:rPr>
                <w:rFonts w:ascii="Times New Roman Bold" w:hAnsi="Times New Roman Bold" w:cs="Times New Roman Bold"/>
                <w:color w:val="000000"/>
              </w:rPr>
            </w:pPr>
            <w:r>
              <w:rPr>
                <w:rFonts w:cs="Times New Roman Bold" w:ascii="Times New Roman Bold" w:hAnsi="Times New Roman Bold"/>
                <w:color w:val="000000"/>
              </w:rPr>
              <w:t>ĐÁP ÁN MÃ ĐỀ 805</w:t>
            </w:r>
          </w:p>
          <w:p>
            <w:pPr>
              <w:pStyle w:val="Normal"/>
              <w:spacing w:lineRule="auto" w:line="288"/>
              <w:jc w:val="center"/>
              <w:rPr/>
            </w:pPr>
            <w:r>
              <w:rPr>
                <w:rFonts w:cs="Times New Roman Bold" w:ascii="Times New Roman Bold" w:hAnsi="Times New Roman Bold"/>
                <w:color w:val="000000"/>
              </w:rPr>
              <w:t>KIỂM TRA HỌC KÌ 2 NĂM HỌC 2018 – 2019</w:t>
              <w:br/>
              <w:t>Môn: GIÁO DỤC CÔNG DÂN - LỚP 12</w:t>
              <w:br/>
            </w:r>
          </w:p>
        </w:tc>
      </w:tr>
    </w:tbl>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4328" w:type="dxa"/>
        <w:jc w:val="center"/>
        <w:tblInd w:w="0" w:type="dxa"/>
        <w:tblLayout w:type="fixed"/>
        <w:tblCellMar>
          <w:top w:w="0" w:type="dxa"/>
          <w:start w:w="108" w:type="dxa"/>
          <w:bottom w:w="0" w:type="dxa"/>
          <w:end w:w="108" w:type="dxa"/>
        </w:tblCellMar>
      </w:tblPr>
      <w:tblGrid>
        <w:gridCol w:w="643"/>
        <w:gridCol w:w="737"/>
        <w:gridCol w:w="737"/>
        <w:gridCol w:w="737"/>
        <w:gridCol w:w="737"/>
        <w:gridCol w:w="737"/>
      </w:tblGrid>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B</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A</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21</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D</w:t>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D</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C</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22</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C</w:t>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A</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13</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B</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23</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A</w:t>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A</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14</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B</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24</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D</w:t>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A</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15</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A</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25</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B</w:t>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A</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16</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A</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26</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A</w:t>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A</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17</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C</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27</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B</w:t>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C</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18</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D</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28</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A</w:t>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C</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19</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D</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29</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D</w:t>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C</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20</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C</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30</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0000"/>
              </w:rPr>
            </w:pPr>
            <w:r>
              <w:rPr>
                <w:color w:val="000000"/>
              </w:rPr>
              <w:t>B</w:t>
            </w:r>
          </w:p>
        </w:tc>
      </w:tr>
    </w:tbl>
    <w:p>
      <w:pPr>
        <w:pStyle w:val="Normal"/>
        <w:spacing w:lineRule="auto" w:line="276" w:before="0" w:after="200"/>
        <w:rPr/>
      </w:pPr>
      <w:r>
        <w:rPr/>
      </w:r>
    </w:p>
    <w:p>
      <w:pPr>
        <w:pStyle w:val="Normal"/>
        <w:spacing w:lineRule="auto" w:line="276" w:before="0" w:after="200"/>
        <w:rPr/>
      </w:pPr>
      <w:r>
        <w:rPr/>
      </w:r>
    </w:p>
    <w:p>
      <w:pPr>
        <w:pStyle w:val="Normal"/>
        <w:tabs>
          <w:tab w:val="clear" w:pos="720"/>
          <w:tab w:val="left" w:pos="435" w:leader="none"/>
          <w:tab w:val="left" w:pos="2985" w:leader="none"/>
          <w:tab w:val="left" w:pos="5325" w:leader="none"/>
          <w:tab w:val="left" w:pos="7710" w:leader="none"/>
        </w:tabs>
        <w:autoSpaceDE w:val="false"/>
        <w:jc w:val="center"/>
        <w:textAlignment w:val="center"/>
        <w:rPr>
          <w:rFonts w:eastAsia="Calibri"/>
          <w:b/>
          <w:sz w:val="27"/>
          <w:szCs w:val="27"/>
        </w:rPr>
      </w:pPr>
      <w:r>
        <w:rPr>
          <w:rFonts w:eastAsia="Calibri"/>
          <w:b/>
          <w:sz w:val="27"/>
          <w:szCs w:val="27"/>
        </w:rPr>
      </w:r>
    </w:p>
    <w:sectPr>
      <w:headerReference w:type="default" r:id="rId2"/>
      <w:footerReference w:type="default" r:id="rId3"/>
      <w:type w:val="nextPage"/>
      <w:pgSz w:w="11906" w:h="16838"/>
      <w:pgMar w:left="1134" w:right="850" w:gutter="0" w:header="284" w:top="1276" w:footer="327" w:bottom="1276"/>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Times New Roman Bold">
    <w:charset w:val="00" w:characterSet="windows-1252"/>
    <w:family w:val="roman"/>
    <w:pitch w:val="default"/>
  </w:font>
  <w:font w:name="Cambr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923"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spacing w:lineRule="auto" w:line="276" w:before="0" w:after="200"/>
      <w:ind w:hanging="0" w:start="720" w:end="0"/>
      <w:contextualSpacing/>
    </w:pPr>
    <w:rPr>
      <w:rFonts w:ascii="Calibri" w:hAnsi="Calibri" w:cs="Times New Roman"/>
      <w:sz w:val="22"/>
      <w:szCs w:val="22"/>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2020-01-05T20:08:00Z</dcterms:created>
  <dc:creator>admin</dc:creator>
  <dc:description>Đề thi học kỳ 2 môn GDCD lớp 12 Quảng Nam 2018-2019 có đáp án được soạn dưới dạng file Word gồm 4 trang. Các bạn xem và tải về ở dưới.</dc:description>
  <dc:language>en-US</dc:language>
  <dcterms:modified xsi:type="dcterms:W3CDTF">2020-01-05T20:08:00Z</dcterms:modified>
  <cp:revision>1</cp:revision>
  <dc:title>Đề Thi Học Kỳ 2 Môn GDCD 12 Quảng Nam 2018-2019 Có Đáp Án</dc:title>
</cp:coreProperties>
</file>