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014" w:type="dxa"/>
        <w:jc w:val="center"/>
        <w:tblInd w:w="0" w:type="dxa"/>
        <w:tblLayout w:type="fixed"/>
        <w:tblCellMar>
          <w:top w:w="0" w:type="dxa"/>
          <w:start w:w="108" w:type="dxa"/>
          <w:bottom w:w="0" w:type="dxa"/>
          <w:end w:w="108" w:type="dxa"/>
        </w:tblCellMar>
      </w:tblPr>
      <w:tblGrid>
        <w:gridCol w:w="3820"/>
        <w:gridCol w:w="7194"/>
      </w:tblGrid>
      <w:tr>
        <w:trPr>
          <w:trHeight w:val="1522" w:hRule="atLeast"/>
        </w:trPr>
        <w:tc>
          <w:tcPr>
            <w:tcW w:w="3820" w:type="dxa"/>
            <w:tcBorders/>
          </w:tcPr>
          <w:p>
            <w:pPr>
              <w:pStyle w:val="Normal"/>
              <w:tabs>
                <w:tab w:val="clear" w:pos="720"/>
                <w:tab w:val="left" w:pos="360" w:leader="none"/>
                <w:tab w:val="left" w:pos="3060" w:leader="none"/>
                <w:tab w:val="left" w:pos="5760" w:leader="none"/>
                <w:tab w:val="left" w:pos="8460" w:leader="none"/>
              </w:tabs>
              <w:spacing w:lineRule="auto" w:line="276"/>
              <w:jc w:val="center"/>
              <w:rPr>
                <w:b/>
                <w:bCs/>
                <w:sz w:val="25"/>
                <w:szCs w:val="25"/>
              </w:rPr>
            </w:pPr>
            <w:r>
              <w:rPr>
                <w:b/>
                <w:bCs/>
                <w:sz w:val="25"/>
                <w:szCs w:val="25"/>
              </w:rPr>
              <w:t>ĐỀ THI THỬ MINH HỌA SỐ 5</w:t>
            </w:r>
          </w:p>
          <w:p>
            <w:pPr>
              <w:pStyle w:val="Normal"/>
              <w:tabs>
                <w:tab w:val="clear" w:pos="720"/>
                <w:tab w:val="left" w:pos="360" w:leader="none"/>
                <w:tab w:val="left" w:pos="3060" w:leader="none"/>
                <w:tab w:val="left" w:pos="5760" w:leader="none"/>
                <w:tab w:val="left" w:pos="8460" w:leader="none"/>
              </w:tabs>
              <w:spacing w:lineRule="auto" w:line="276"/>
              <w:jc w:val="center"/>
              <w:rPr>
                <w:i/>
                <w:sz w:val="25"/>
                <w:szCs w:val="25"/>
              </w:rPr>
            </w:pPr>
            <w:r>
              <w:rPr>
                <w:bCs/>
                <w:i/>
                <w:sz w:val="25"/>
                <w:szCs w:val="25"/>
              </w:rPr>
              <w:t>(Đề thi có 04 trang)</w:t>
            </w:r>
          </w:p>
        </w:tc>
        <w:tc>
          <w:tcPr>
            <w:tcW w:w="7194" w:type="dxa"/>
            <w:tcBorders/>
          </w:tcPr>
          <w:p>
            <w:pPr>
              <w:pStyle w:val="Normal"/>
              <w:tabs>
                <w:tab w:val="clear" w:pos="720"/>
                <w:tab w:val="left" w:pos="360" w:leader="none"/>
                <w:tab w:val="left" w:pos="3060" w:leader="none"/>
                <w:tab w:val="left" w:pos="5760" w:leader="none"/>
                <w:tab w:val="left" w:pos="8460" w:leader="none"/>
              </w:tabs>
              <w:spacing w:lineRule="auto" w:line="276"/>
              <w:jc w:val="center"/>
              <w:rPr>
                <w:sz w:val="25"/>
                <w:szCs w:val="25"/>
              </w:rPr>
            </w:pPr>
            <w:r>
              <w:rPr>
                <w:b/>
                <w:bCs/>
                <w:sz w:val="25"/>
                <w:szCs w:val="25"/>
              </w:rPr>
              <w:t>KỲ THI TỐT NGHIỆP TRUNG HỌC PHỔ THÔNG NĂM 2021</w:t>
            </w:r>
          </w:p>
          <w:p>
            <w:pPr>
              <w:pStyle w:val="Normal"/>
              <w:tabs>
                <w:tab w:val="clear" w:pos="720"/>
                <w:tab w:val="left" w:pos="360" w:leader="none"/>
                <w:tab w:val="left" w:pos="3060" w:leader="none"/>
                <w:tab w:val="left" w:pos="5760" w:leader="none"/>
                <w:tab w:val="left" w:pos="8460" w:leader="none"/>
              </w:tabs>
              <w:spacing w:lineRule="auto" w:line="276"/>
              <w:jc w:val="center"/>
              <w:rPr>
                <w:b/>
                <w:bCs/>
                <w:sz w:val="25"/>
                <w:szCs w:val="25"/>
              </w:rPr>
            </w:pPr>
            <w:r>
              <w:rPr>
                <w:b/>
                <w:bCs/>
                <w:sz w:val="25"/>
                <w:szCs w:val="25"/>
              </w:rPr>
              <w:t>Bài thi: KHOA HỌC XÃ HỘI</w:t>
            </w:r>
          </w:p>
          <w:p>
            <w:pPr>
              <w:pStyle w:val="Normal"/>
              <w:tabs>
                <w:tab w:val="clear" w:pos="720"/>
                <w:tab w:val="left" w:pos="360" w:leader="none"/>
                <w:tab w:val="left" w:pos="3060" w:leader="none"/>
                <w:tab w:val="left" w:pos="5760" w:leader="none"/>
                <w:tab w:val="left" w:pos="8460" w:leader="none"/>
              </w:tabs>
              <w:spacing w:lineRule="auto" w:line="276"/>
              <w:jc w:val="center"/>
              <w:rPr>
                <w:b/>
                <w:bCs/>
                <w:sz w:val="25"/>
                <w:szCs w:val="25"/>
              </w:rPr>
            </w:pPr>
            <w:r>
              <w:rPr>
                <w:b/>
                <w:bCs/>
                <w:sz w:val="25"/>
                <w:szCs w:val="25"/>
              </w:rPr>
              <w:t xml:space="preserve">Môn thi thành phần: </w:t>
            </w:r>
            <w:r>
              <w:rPr>
                <w:b/>
                <w:sz w:val="25"/>
                <w:szCs w:val="25"/>
              </w:rPr>
              <w:t>GIÁO DỤC CÔNG DÂN</w:t>
            </w:r>
          </w:p>
          <w:p>
            <w:pPr>
              <w:pStyle w:val="Normal"/>
              <w:tabs>
                <w:tab w:val="clear" w:pos="720"/>
                <w:tab w:val="left" w:pos="360" w:leader="none"/>
                <w:tab w:val="left" w:pos="3060" w:leader="none"/>
                <w:tab w:val="left" w:pos="5760" w:leader="none"/>
                <w:tab w:val="left" w:pos="8460" w:leader="none"/>
              </w:tabs>
              <w:spacing w:lineRule="auto" w:line="276"/>
              <w:jc w:val="center"/>
              <w:rPr>
                <w:sz w:val="25"/>
                <w:szCs w:val="25"/>
              </w:rPr>
            </w:pPr>
            <w:r>
              <mc:AlternateContent>
                <mc:Choice Requires="wps">
                  <w:drawing>
                    <wp:anchor behindDoc="0" distT="0" distB="0" distL="114935" distR="114935" simplePos="0" locked="0" layoutInCell="1" allowOverlap="1" relativeHeight="2">
                      <wp:simplePos x="0" y="0"/>
                      <wp:positionH relativeFrom="column">
                        <wp:posOffset>988695</wp:posOffset>
                      </wp:positionH>
                      <wp:positionV relativeFrom="paragraph">
                        <wp:posOffset>198120</wp:posOffset>
                      </wp:positionV>
                      <wp:extent cx="2200910" cy="10160"/>
                      <wp:effectExtent l="635" t="5080" r="635" b="5080"/>
                      <wp:wrapNone/>
                      <wp:docPr id="1" name="Straight Arrow Connector 1"/>
                      <a:graphic xmlns:a="http://schemas.openxmlformats.org/drawingml/2006/main">
                        <a:graphicData uri="http://schemas.microsoft.com/office/word/2010/wordprocessingShape">
                          <wps:wsp>
                            <wps:cNvCnPr/>
                            <wps:spPr>
                              <a:xfrm flipV="1">
                                <a:off x="0" y="0"/>
                                <a:ext cx="2201400" cy="10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77.85pt;margin-top:15.6pt;width:173.3pt;height:0.75pt;flip:y" type="_x0000_t32">
                      <v:stroke color="black" weight="9360" joinstyle="miter" endcap="flat"/>
                      <v:fill o:detectmouseclick="t" on="false"/>
                      <w10:wrap type="none"/>
                    </v:shape>
                  </w:pict>
                </mc:Fallback>
              </mc:AlternateContent>
            </w:r>
            <w:r>
              <w:rPr>
                <w:i/>
                <w:iCs/>
                <w:sz w:val="25"/>
                <w:szCs w:val="25"/>
              </w:rPr>
              <w:t>Thời gian làm bài: 50 phút không kể thời gian phát đề</w:t>
            </w:r>
          </w:p>
        </w:tc>
      </w:tr>
    </w:tbl>
    <w:p>
      <w:pPr>
        <w:pStyle w:val="Normal"/>
        <w:tabs>
          <w:tab w:val="clear" w:pos="720"/>
          <w:tab w:val="left" w:pos="360" w:leader="none"/>
          <w:tab w:val="left" w:pos="3060" w:leader="none"/>
          <w:tab w:val="left" w:pos="5760" w:leader="none"/>
          <w:tab w:val="left" w:pos="8460" w:leader="none"/>
        </w:tabs>
        <w:spacing w:lineRule="auto" w:line="276"/>
        <w:jc w:val="both"/>
        <w:rPr>
          <w:b/>
          <w:bCs/>
          <w:sz w:val="25"/>
          <w:szCs w:val="25"/>
        </w:rPr>
      </w:pPr>
      <w:r>
        <w:rPr>
          <w:b/>
          <w:bCs/>
          <w:sz w:val="25"/>
          <w:szCs w:val="25"/>
        </w:rPr>
        <w:t>Họ, tên thí sinh: …………………………………………………</w:t>
      </w:r>
    </w:p>
    <w:p>
      <w:pPr>
        <w:pStyle w:val="Normal"/>
        <w:tabs>
          <w:tab w:val="clear" w:pos="720"/>
          <w:tab w:val="left" w:pos="360" w:leader="none"/>
          <w:tab w:val="left" w:pos="3060" w:leader="none"/>
          <w:tab w:val="left" w:pos="5760" w:leader="none"/>
          <w:tab w:val="left" w:pos="8460" w:leader="none"/>
        </w:tabs>
        <w:spacing w:lineRule="auto" w:line="276"/>
        <w:jc w:val="both"/>
        <w:rPr/>
      </w:pPr>
      <w:r>
        <w:rPr>
          <w:b/>
          <w:bCs/>
          <w:sz w:val="25"/>
          <w:szCs w:val="25"/>
        </w:rPr>
        <w:t>Số báo danh: …………………………………………………….</w:t>
      </w:r>
    </w:p>
    <w:p>
      <w:pPr>
        <w:pStyle w:val="Normal"/>
        <w:spacing w:lineRule="auto" w:line="276"/>
        <w:rPr/>
      </w:pPr>
      <w:r>
        <w:rPr>
          <w:b/>
          <w:sz w:val="25"/>
          <w:szCs w:val="25"/>
          <w:lang w:val="vi-VN"/>
        </w:rPr>
        <w:t xml:space="preserve">Câu </w:t>
      </w:r>
      <w:r>
        <w:rPr>
          <w:b/>
          <w:sz w:val="25"/>
          <w:szCs w:val="25"/>
        </w:rPr>
        <w:t>8</w:t>
      </w:r>
      <w:r>
        <w:rPr>
          <w:b/>
          <w:sz w:val="25"/>
          <w:szCs w:val="25"/>
          <w:lang w:val="vi-VN"/>
        </w:rPr>
        <w:t>1:</w:t>
      </w:r>
      <w:r>
        <w:rPr>
          <w:sz w:val="25"/>
          <w:szCs w:val="25"/>
          <w:lang w:val="vi-VN"/>
        </w:rPr>
        <w:t xml:space="preserve"> </w:t>
      </w:r>
      <w:r>
        <w:rPr>
          <w:sz w:val="25"/>
          <w:szCs w:val="25"/>
        </w:rPr>
        <w:t>Những yếu tố của tự nhiên mà lao động của con người tác động vào nhằm biến đổi nó cho phù hợp với mục đích của con người được gọi là</w:t>
      </w:r>
    </w:p>
    <w:p>
      <w:pPr>
        <w:pStyle w:val="Normal"/>
        <w:spacing w:lineRule="auto" w:line="276"/>
        <w:ind w:firstLine="270" w:end="0"/>
        <w:rPr/>
      </w:pPr>
      <w:r>
        <w:rPr>
          <w:b/>
          <w:bCs/>
          <w:sz w:val="25"/>
          <w:szCs w:val="25"/>
        </w:rPr>
        <w:t>A</w:t>
      </w:r>
      <w:r>
        <w:rPr>
          <w:sz w:val="25"/>
          <w:szCs w:val="25"/>
        </w:rPr>
        <w:t>. tư liệu lao động.</w:t>
        <w:tab/>
        <w:tab/>
        <w:tab/>
        <w:tab/>
      </w:r>
      <w:r>
        <w:rPr>
          <w:b/>
          <w:bCs/>
          <w:sz w:val="25"/>
          <w:szCs w:val="25"/>
        </w:rPr>
        <w:t>B</w:t>
      </w:r>
      <w:r>
        <w:rPr>
          <w:sz w:val="25"/>
          <w:szCs w:val="25"/>
        </w:rPr>
        <w:t>. cách thức lao động.</w:t>
      </w:r>
    </w:p>
    <w:p>
      <w:pPr>
        <w:pStyle w:val="Normal"/>
        <w:spacing w:lineRule="auto" w:line="276"/>
        <w:ind w:firstLine="270" w:end="0"/>
        <w:rPr/>
      </w:pPr>
      <w:r>
        <w:rPr>
          <w:b/>
          <w:bCs/>
          <w:sz w:val="25"/>
          <w:szCs w:val="25"/>
        </w:rPr>
        <w:t>C</w:t>
      </w:r>
      <w:r>
        <w:rPr>
          <w:sz w:val="25"/>
          <w:szCs w:val="25"/>
        </w:rPr>
        <w:t>. đối tượng lao động.</w:t>
        <w:tab/>
        <w:tab/>
        <w:tab/>
        <w:tab/>
      </w:r>
      <w:r>
        <w:rPr>
          <w:b/>
          <w:bCs/>
          <w:sz w:val="25"/>
          <w:szCs w:val="25"/>
        </w:rPr>
        <w:t>D. </w:t>
      </w:r>
      <w:r>
        <w:rPr>
          <w:sz w:val="25"/>
          <w:szCs w:val="25"/>
        </w:rPr>
        <w:t>hoạt động lao động.</w:t>
      </w:r>
    </w:p>
    <w:p>
      <w:pPr>
        <w:pStyle w:val="Normal"/>
        <w:spacing w:lineRule="auto" w:line="276"/>
        <w:jc w:val="both"/>
        <w:rPr/>
      </w:pPr>
      <w:r>
        <w:rPr>
          <w:b/>
          <w:sz w:val="25"/>
          <w:szCs w:val="25"/>
          <w:lang w:val="nl-NL"/>
        </w:rPr>
        <w:t>Câu 82:</w:t>
      </w:r>
      <w:r>
        <w:rPr>
          <w:sz w:val="25"/>
          <w:szCs w:val="25"/>
          <w:lang w:val="nl-NL"/>
        </w:rPr>
        <w:t xml:space="preserve"> </w:t>
      </w:r>
      <w:r>
        <w:rPr>
          <w:sz w:val="25"/>
          <w:szCs w:val="25"/>
        </w:rPr>
        <w:t>Trong sản xuất, quy luật giá trị yêu cầu người sản xuất phải đảm bảo sao cho thời gian lao động cá biệt để sản xuất ra từng loại hàng hóa phải phù hợp với</w:t>
      </w:r>
    </w:p>
    <w:p>
      <w:pPr>
        <w:pStyle w:val="Normal"/>
        <w:tabs>
          <w:tab w:val="clear" w:pos="720"/>
          <w:tab w:val="left" w:pos="5136" w:leader="none"/>
        </w:tabs>
        <w:spacing w:lineRule="auto" w:line="276"/>
        <w:ind w:firstLine="283" w:end="0"/>
        <w:rPr/>
      </w:pPr>
      <w:r>
        <w:rPr>
          <w:b/>
          <w:sz w:val="25"/>
          <w:szCs w:val="25"/>
        </w:rPr>
        <w:t xml:space="preserve">A. </w:t>
      </w:r>
      <w:r>
        <w:rPr>
          <w:sz w:val="25"/>
          <w:szCs w:val="25"/>
        </w:rPr>
        <w:t>tất</w:t>
      </w:r>
      <w:r>
        <w:rPr>
          <w:sz w:val="25"/>
          <w:szCs w:val="25"/>
          <w:lang w:val="vi-VN"/>
        </w:rPr>
        <w:t xml:space="preserve"> cả các hình thức cạnh tranh</w:t>
      </w:r>
      <w:r>
        <w:rPr>
          <w:sz w:val="25"/>
          <w:szCs w:val="25"/>
        </w:rPr>
        <w:t>.</w:t>
        <w:tab/>
      </w:r>
      <w:r>
        <w:rPr>
          <w:b/>
          <w:sz w:val="25"/>
          <w:szCs w:val="25"/>
        </w:rPr>
        <w:t xml:space="preserve">B. </w:t>
      </w:r>
      <w:r>
        <w:rPr>
          <w:sz w:val="25"/>
          <w:szCs w:val="25"/>
        </w:rPr>
        <w:t>khả</w:t>
      </w:r>
      <w:r>
        <w:rPr>
          <w:sz w:val="25"/>
          <w:szCs w:val="25"/>
          <w:lang w:val="vi-VN"/>
        </w:rPr>
        <w:t xml:space="preserve"> năng thu hút thông qua quảng cáo</w:t>
      </w:r>
      <w:r>
        <w:rPr>
          <w:sz w:val="25"/>
          <w:szCs w:val="25"/>
        </w:rPr>
        <w:t>.</w:t>
      </w:r>
    </w:p>
    <w:p>
      <w:pPr>
        <w:pStyle w:val="Normal"/>
        <w:tabs>
          <w:tab w:val="clear" w:pos="720"/>
          <w:tab w:val="left" w:pos="5136" w:leader="none"/>
        </w:tabs>
        <w:spacing w:lineRule="auto" w:line="276"/>
        <w:ind w:firstLine="283" w:end="0"/>
        <w:rPr/>
      </w:pPr>
      <w:r>
        <w:rPr>
          <w:b/>
          <w:sz w:val="25"/>
          <w:szCs w:val="25"/>
        </w:rPr>
        <w:t xml:space="preserve">C. </w:t>
      </w:r>
      <w:r>
        <w:rPr>
          <w:sz w:val="25"/>
          <w:szCs w:val="25"/>
        </w:rPr>
        <w:t>năng lực điều</w:t>
      </w:r>
      <w:r>
        <w:rPr>
          <w:sz w:val="25"/>
          <w:szCs w:val="25"/>
          <w:lang w:val="vi-VN"/>
        </w:rPr>
        <w:t xml:space="preserve"> chỉnh của</w:t>
      </w:r>
      <w:r>
        <w:rPr>
          <w:sz w:val="25"/>
          <w:szCs w:val="25"/>
        </w:rPr>
        <w:t xml:space="preserve"> nhà đầu tư.</w:t>
        <w:tab/>
      </w:r>
      <w:r>
        <w:rPr>
          <w:b/>
          <w:sz w:val="25"/>
          <w:szCs w:val="25"/>
        </w:rPr>
        <w:t xml:space="preserve">D. </w:t>
      </w:r>
      <w:r>
        <w:rPr>
          <w:sz w:val="25"/>
          <w:szCs w:val="25"/>
        </w:rPr>
        <w:t>thời gian lao động xã hội cần thiết.</w:t>
      </w:r>
    </w:p>
    <w:p>
      <w:pPr>
        <w:pStyle w:val="Normal"/>
        <w:spacing w:lineRule="auto" w:line="276"/>
        <w:jc w:val="both"/>
        <w:rPr/>
      </w:pPr>
      <w:r>
        <w:rPr>
          <w:b/>
          <w:sz w:val="25"/>
          <w:szCs w:val="25"/>
          <w:lang w:val="vi-VN"/>
        </w:rPr>
        <w:t xml:space="preserve">Câu </w:t>
      </w:r>
      <w:r>
        <w:rPr>
          <w:b/>
          <w:sz w:val="25"/>
          <w:szCs w:val="25"/>
          <w:lang w:val="nl-NL"/>
        </w:rPr>
        <w:t>8</w:t>
      </w:r>
      <w:r>
        <w:rPr>
          <w:b/>
          <w:sz w:val="25"/>
          <w:szCs w:val="25"/>
          <w:lang w:val="vi-VN"/>
        </w:rPr>
        <w:t>3:</w:t>
      </w:r>
      <w:r>
        <w:rPr>
          <w:sz w:val="25"/>
          <w:szCs w:val="25"/>
          <w:lang w:val="vi-VN"/>
        </w:rPr>
        <w:t xml:space="preserve"> Pháp luật là phương tiện để công dân thực hiện và bảo vệ</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quyền và lợi ích hợp pháp của mình.</w:t>
        <w:tab/>
      </w:r>
      <w:r>
        <w:rPr>
          <w:b/>
          <w:sz w:val="25"/>
          <w:szCs w:val="25"/>
          <w:lang w:val="vi-VN"/>
        </w:rPr>
        <w:t xml:space="preserve">B. </w:t>
      </w:r>
      <w:r>
        <w:rPr>
          <w:sz w:val="25"/>
          <w:szCs w:val="25"/>
          <w:lang w:val="vi-VN"/>
        </w:rPr>
        <w:t>lợi ích kinh tế của mình.</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quyền và nghĩa vụ của mình.</w:t>
        <w:tab/>
      </w:r>
      <w:r>
        <w:rPr>
          <w:b/>
          <w:sz w:val="25"/>
          <w:szCs w:val="25"/>
          <w:lang w:val="vi-VN"/>
        </w:rPr>
        <w:t xml:space="preserve">D. </w:t>
      </w:r>
      <w:r>
        <w:rPr>
          <w:sz w:val="25"/>
          <w:szCs w:val="25"/>
          <w:lang w:val="vi-VN"/>
        </w:rPr>
        <w:t>các quyền của mình.</w:t>
      </w:r>
    </w:p>
    <w:p>
      <w:pPr>
        <w:pStyle w:val="Normal"/>
        <w:spacing w:lineRule="auto" w:line="276"/>
        <w:jc w:val="both"/>
        <w:rPr/>
      </w:pPr>
      <w:r>
        <w:rPr>
          <w:b/>
          <w:sz w:val="25"/>
          <w:szCs w:val="25"/>
          <w:lang w:val="vi-VN"/>
        </w:rPr>
        <w:t>Câu 84:</w:t>
      </w:r>
      <w:r>
        <w:rPr>
          <w:sz w:val="25"/>
          <w:szCs w:val="25"/>
          <w:lang w:val="vi-VN"/>
        </w:rPr>
        <w:t xml:space="preserve"> Cơ quan, công chức nhà nước có thẩm quyền căn cứ vào pháp luật để ra các quyết định làm phát sinh, chấm dứt hoặc thay đổi việc thực hiện quyền, nghĩa vụ cụ thể của cá nhân, tổ chức là</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áp dụng pháp luật.</w:t>
        <w:tab/>
      </w:r>
      <w:r>
        <w:rPr>
          <w:b/>
          <w:sz w:val="25"/>
          <w:szCs w:val="25"/>
          <w:lang w:val="vi-VN"/>
        </w:rPr>
        <w:t xml:space="preserve">B. </w:t>
      </w:r>
      <w:r>
        <w:rPr>
          <w:sz w:val="25"/>
          <w:szCs w:val="25"/>
          <w:lang w:val="vi-VN"/>
        </w:rPr>
        <w:t>điều chỉnh pháp luật.</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bổ sung pháp luật.</w:t>
        <w:tab/>
      </w:r>
      <w:r>
        <w:rPr>
          <w:b/>
          <w:sz w:val="25"/>
          <w:szCs w:val="25"/>
          <w:lang w:val="vi-VN"/>
        </w:rPr>
        <w:t xml:space="preserve">D. </w:t>
      </w:r>
      <w:r>
        <w:rPr>
          <w:sz w:val="25"/>
          <w:szCs w:val="25"/>
          <w:lang w:val="vi-VN"/>
        </w:rPr>
        <w:t>sửa đổi pháp luật.</w:t>
      </w:r>
    </w:p>
    <w:p>
      <w:pPr>
        <w:pStyle w:val="Normal"/>
        <w:spacing w:lineRule="auto" w:line="276"/>
        <w:jc w:val="both"/>
        <w:rPr/>
      </w:pPr>
      <w:r>
        <w:rPr>
          <w:b/>
          <w:sz w:val="25"/>
          <w:szCs w:val="25"/>
          <w:lang w:val="vi-VN"/>
        </w:rPr>
        <w:t>Câu 85:</w:t>
      </w:r>
      <w:r>
        <w:rPr>
          <w:sz w:val="25"/>
          <w:szCs w:val="25"/>
          <w:lang w:val="vi-VN"/>
        </w:rPr>
        <w:t xml:space="preserve"> Vi phạm pháp luật là hành vi có lỗi do người có năng lực trách nhiệm pháp lí thực hiện, xâm hại các quan hệ xã hội</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mang tính phản diện.</w:t>
        <w:tab/>
      </w:r>
      <w:r>
        <w:rPr>
          <w:b/>
          <w:sz w:val="25"/>
          <w:szCs w:val="25"/>
          <w:lang w:val="vi-VN"/>
        </w:rPr>
        <w:t xml:space="preserve">B. </w:t>
      </w:r>
      <w:r>
        <w:rPr>
          <w:sz w:val="25"/>
          <w:szCs w:val="25"/>
          <w:lang w:val="vi-VN"/>
        </w:rPr>
        <w:t>được pháp luật bảo vệ.</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theo chiều hướng tiêu cực.</w:t>
        <w:tab/>
      </w:r>
      <w:r>
        <w:rPr>
          <w:b/>
          <w:sz w:val="25"/>
          <w:szCs w:val="25"/>
          <w:lang w:val="vi-VN"/>
        </w:rPr>
        <w:t xml:space="preserve">D. </w:t>
      </w:r>
      <w:r>
        <w:rPr>
          <w:sz w:val="25"/>
          <w:szCs w:val="25"/>
          <w:lang w:val="vi-VN"/>
        </w:rPr>
        <w:t>đang được hình thành.</w:t>
      </w:r>
    </w:p>
    <w:p>
      <w:pPr>
        <w:pStyle w:val="Normal"/>
        <w:spacing w:lineRule="auto" w:line="276"/>
        <w:jc w:val="both"/>
        <w:rPr>
          <w:b/>
          <w:bCs/>
          <w:sz w:val="25"/>
          <w:szCs w:val="25"/>
          <w:lang w:val="vi-VN"/>
        </w:rPr>
      </w:pPr>
      <w:r>
        <w:rPr>
          <w:b/>
          <w:sz w:val="25"/>
          <w:szCs w:val="25"/>
          <w:lang w:val="vi-VN"/>
        </w:rPr>
        <w:t>Câu 86:</w:t>
      </w:r>
      <w:r>
        <w:rPr>
          <w:sz w:val="25"/>
          <w:szCs w:val="25"/>
          <w:lang w:val="vi-VN"/>
        </w:rPr>
        <w:t xml:space="preserve"> Hành vi trái pháp luật, có lỗi do người có năng lực trách nhiệm pháp lí thực hiện, xâm hại đến các quan hệ xã hội được pháp luật bảo vệ là</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xâm phạm pháp luật.</w:t>
        <w:tab/>
      </w:r>
      <w:r>
        <w:rPr>
          <w:b/>
          <w:sz w:val="25"/>
          <w:szCs w:val="25"/>
          <w:lang w:val="vi-VN"/>
        </w:rPr>
        <w:t xml:space="preserve">B. </w:t>
      </w:r>
      <w:r>
        <w:rPr>
          <w:sz w:val="25"/>
          <w:szCs w:val="25"/>
          <w:lang w:val="vi-VN"/>
        </w:rPr>
        <w:t>trái pháp luật.</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vi phạm pháp luật.</w:t>
        <w:tab/>
      </w:r>
      <w:r>
        <w:rPr>
          <w:b/>
          <w:sz w:val="25"/>
          <w:szCs w:val="25"/>
          <w:lang w:val="vi-VN"/>
        </w:rPr>
        <w:t xml:space="preserve">D. </w:t>
      </w:r>
      <w:r>
        <w:rPr>
          <w:sz w:val="25"/>
          <w:szCs w:val="25"/>
          <w:lang w:val="vi-VN"/>
        </w:rPr>
        <w:t>tuân thủ pháp luật.</w:t>
      </w:r>
    </w:p>
    <w:p>
      <w:pPr>
        <w:pStyle w:val="Normal"/>
        <w:spacing w:lineRule="auto" w:line="276"/>
        <w:jc w:val="both"/>
        <w:rPr/>
      </w:pPr>
      <w:r>
        <w:rPr>
          <w:b/>
          <w:sz w:val="25"/>
          <w:szCs w:val="25"/>
          <w:lang w:val="vi-VN"/>
        </w:rPr>
        <w:t xml:space="preserve">Câu </w:t>
      </w:r>
      <w:r>
        <w:rPr>
          <w:b/>
          <w:sz w:val="25"/>
          <w:szCs w:val="25"/>
          <w:lang w:val="nl-NL"/>
        </w:rPr>
        <w:t>87</w:t>
      </w:r>
      <w:r>
        <w:rPr>
          <w:b/>
          <w:sz w:val="25"/>
          <w:szCs w:val="25"/>
          <w:lang w:val="vi-VN"/>
        </w:rPr>
        <w:t>:</w:t>
      </w:r>
      <w:r>
        <w:rPr>
          <w:sz w:val="25"/>
          <w:szCs w:val="25"/>
          <w:lang w:val="vi-VN"/>
        </w:rPr>
        <w:t xml:space="preserve"> </w:t>
      </w:r>
      <w:r>
        <w:rPr>
          <w:sz w:val="25"/>
          <w:szCs w:val="25"/>
          <w:lang w:val="nl-NL"/>
        </w:rPr>
        <w:t>Nội dung nào sau đây thể hiện quy định của pháp luật về quyền bình đẳng của công dân trong việc thực hiện nghĩa vụ trước Nhà nước và xã hội?</w:t>
      </w:r>
    </w:p>
    <w:p>
      <w:pPr>
        <w:pStyle w:val="Normal"/>
        <w:tabs>
          <w:tab w:val="clear" w:pos="720"/>
          <w:tab w:val="left" w:pos="5136" w:leader="none"/>
        </w:tabs>
        <w:spacing w:lineRule="auto" w:line="276"/>
        <w:ind w:firstLine="283" w:end="0"/>
        <w:rPr/>
      </w:pPr>
      <w:r>
        <w:rPr>
          <w:b/>
          <w:sz w:val="25"/>
          <w:szCs w:val="25"/>
          <w:lang w:val="nl-NL"/>
        </w:rPr>
        <w:t xml:space="preserve">A. </w:t>
      </w:r>
      <w:r>
        <w:rPr>
          <w:sz w:val="25"/>
          <w:szCs w:val="25"/>
          <w:lang w:val="nl-NL"/>
        </w:rPr>
        <w:t xml:space="preserve">Kê khai nộp thuế thu nhập cao.  </w:t>
        <w:tab/>
      </w:r>
      <w:r>
        <w:rPr>
          <w:b/>
          <w:sz w:val="25"/>
          <w:szCs w:val="25"/>
          <w:lang w:val="nl-NL"/>
        </w:rPr>
        <w:t xml:space="preserve">B. </w:t>
      </w:r>
      <w:r>
        <w:rPr>
          <w:sz w:val="25"/>
          <w:szCs w:val="25"/>
          <w:lang w:val="nl-NL"/>
        </w:rPr>
        <w:t>Tư vấn hỗ trợ pháp lý.</w:t>
      </w:r>
    </w:p>
    <w:p>
      <w:pPr>
        <w:pStyle w:val="Normal"/>
        <w:tabs>
          <w:tab w:val="clear" w:pos="720"/>
          <w:tab w:val="left" w:pos="5136" w:leader="none"/>
        </w:tabs>
        <w:spacing w:lineRule="auto" w:line="276"/>
        <w:ind w:firstLine="283" w:end="0"/>
        <w:rPr>
          <w:sz w:val="25"/>
          <w:szCs w:val="25"/>
          <w:lang w:val="nl-NL"/>
        </w:rPr>
      </w:pPr>
      <w:r>
        <w:rPr>
          <w:b/>
          <w:sz w:val="25"/>
          <w:szCs w:val="25"/>
          <w:lang w:val="nl-NL"/>
        </w:rPr>
        <w:t xml:space="preserve">C. </w:t>
      </w:r>
      <w:r>
        <w:rPr>
          <w:sz w:val="25"/>
          <w:szCs w:val="25"/>
          <w:lang w:val="nl-NL"/>
        </w:rPr>
        <w:t>Khởi kiện giao dịch dân sự.</w:t>
        <w:tab/>
      </w:r>
      <w:r>
        <w:rPr>
          <w:b/>
          <w:sz w:val="25"/>
          <w:szCs w:val="25"/>
          <w:lang w:val="nl-NL"/>
        </w:rPr>
        <w:t xml:space="preserve">D. </w:t>
      </w:r>
      <w:r>
        <w:rPr>
          <w:sz w:val="25"/>
          <w:szCs w:val="25"/>
          <w:lang w:val="nl-NL"/>
        </w:rPr>
        <w:t>Hỗ trợ người già neo đơn.</w:t>
      </w:r>
    </w:p>
    <w:p>
      <w:pPr>
        <w:pStyle w:val="Normal"/>
        <w:spacing w:lineRule="auto" w:line="276"/>
        <w:jc w:val="both"/>
        <w:rPr/>
      </w:pPr>
      <w:r>
        <w:rPr>
          <w:b/>
          <w:sz w:val="25"/>
          <w:szCs w:val="25"/>
          <w:lang w:val="vi-VN"/>
        </w:rPr>
        <w:t xml:space="preserve">Câu </w:t>
      </w:r>
      <w:r>
        <w:rPr>
          <w:b/>
          <w:sz w:val="25"/>
          <w:szCs w:val="25"/>
          <w:lang w:val="nl-NL"/>
        </w:rPr>
        <w:t>88</w:t>
      </w:r>
      <w:r>
        <w:rPr>
          <w:b/>
          <w:sz w:val="25"/>
          <w:szCs w:val="25"/>
          <w:lang w:val="vi-VN"/>
        </w:rPr>
        <w:t>:</w:t>
      </w:r>
      <w:r>
        <w:rPr>
          <w:sz w:val="25"/>
          <w:szCs w:val="25"/>
          <w:lang w:val="vi-VN"/>
        </w:rPr>
        <w:t xml:space="preserve"> </w:t>
      </w:r>
      <w:r>
        <w:rPr>
          <w:sz w:val="25"/>
          <w:szCs w:val="25"/>
          <w:lang w:val="es-ES"/>
        </w:rPr>
        <w:t>Một trong những nội dung của quyền bình đẳng trong hôn nhân và gia đình là vợ, chồng có quyền và nghĩa vụ ngang nhau trong việc</w:t>
      </w:r>
    </w:p>
    <w:p>
      <w:pPr>
        <w:pStyle w:val="Normal"/>
        <w:tabs>
          <w:tab w:val="clear" w:pos="720"/>
          <w:tab w:val="left" w:pos="5136" w:leader="none"/>
        </w:tabs>
        <w:spacing w:lineRule="auto" w:line="276"/>
        <w:ind w:firstLine="283" w:end="0"/>
        <w:rPr/>
      </w:pPr>
      <w:r>
        <w:rPr>
          <w:b/>
          <w:sz w:val="25"/>
          <w:szCs w:val="25"/>
          <w:lang w:val="es-ES"/>
        </w:rPr>
        <w:t xml:space="preserve">A. </w:t>
      </w:r>
      <w:r>
        <w:rPr>
          <w:sz w:val="25"/>
          <w:szCs w:val="25"/>
          <w:lang w:val="es-ES"/>
        </w:rPr>
        <w:t>định đoạt tài sản công cộng.</w:t>
        <w:tab/>
      </w:r>
      <w:r>
        <w:rPr>
          <w:b/>
          <w:sz w:val="25"/>
          <w:szCs w:val="25"/>
          <w:lang w:val="es-ES"/>
        </w:rPr>
        <w:t xml:space="preserve">B. </w:t>
      </w:r>
      <w:r>
        <w:rPr>
          <w:sz w:val="25"/>
          <w:szCs w:val="25"/>
          <w:lang w:val="es-ES"/>
        </w:rPr>
        <w:t>bài trừ quyền tự do tín ngưỡng</w:t>
      </w:r>
    </w:p>
    <w:p>
      <w:pPr>
        <w:pStyle w:val="Normal"/>
        <w:tabs>
          <w:tab w:val="clear" w:pos="720"/>
          <w:tab w:val="left" w:pos="5136" w:leader="none"/>
        </w:tabs>
        <w:spacing w:lineRule="auto" w:line="276"/>
        <w:ind w:firstLine="283" w:end="0"/>
        <w:rPr/>
      </w:pPr>
      <w:r>
        <w:rPr>
          <w:b/>
          <w:sz w:val="25"/>
          <w:szCs w:val="25"/>
          <w:lang w:val="es-ES"/>
        </w:rPr>
        <w:t xml:space="preserve">C. </w:t>
      </w:r>
      <w:r>
        <w:rPr>
          <w:sz w:val="25"/>
          <w:szCs w:val="25"/>
          <w:lang w:val="es-ES"/>
        </w:rPr>
        <w:t>càng sử dụng bạo lực.</w:t>
        <w:tab/>
      </w:r>
      <w:r>
        <w:rPr>
          <w:b/>
          <w:sz w:val="25"/>
          <w:szCs w:val="25"/>
          <w:lang w:val="es-ES"/>
        </w:rPr>
        <w:t xml:space="preserve">D. </w:t>
      </w:r>
      <w:r>
        <w:rPr>
          <w:sz w:val="25"/>
          <w:szCs w:val="25"/>
          <w:lang w:val="es-ES"/>
        </w:rPr>
        <w:t>lựa chọn nơi cư trú.</w:t>
      </w:r>
    </w:p>
    <w:p>
      <w:pPr>
        <w:pStyle w:val="Normal"/>
        <w:spacing w:lineRule="auto" w:line="276"/>
        <w:jc w:val="both"/>
        <w:rPr/>
      </w:pPr>
      <w:r>
        <w:rPr>
          <w:b/>
          <w:sz w:val="25"/>
          <w:szCs w:val="25"/>
          <w:lang w:val="vi-VN"/>
        </w:rPr>
        <w:t>Câu 89:</w:t>
      </w:r>
      <w:r>
        <w:rPr>
          <w:sz w:val="25"/>
          <w:szCs w:val="25"/>
          <w:lang w:val="vi-VN"/>
        </w:rPr>
        <w:t xml:space="preserve"> Bình đẳng trong kinh doanh nghĩa là bình đẳng trong</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lựa chọn ngành nghề.</w:t>
        <w:tab/>
      </w:r>
      <w:r>
        <w:rPr>
          <w:b/>
          <w:sz w:val="25"/>
          <w:szCs w:val="25"/>
          <w:lang w:val="vi-VN"/>
        </w:rPr>
        <w:t xml:space="preserve">B. </w:t>
      </w:r>
      <w:r>
        <w:rPr>
          <w:sz w:val="25"/>
          <w:szCs w:val="25"/>
          <w:lang w:val="vi-VN"/>
        </w:rPr>
        <w:t>tìm kiếm việc làm.</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quyền làm việc.</w:t>
        <w:tab/>
      </w:r>
      <w:r>
        <w:rPr>
          <w:b/>
          <w:sz w:val="25"/>
          <w:szCs w:val="25"/>
          <w:lang w:val="vi-VN"/>
        </w:rPr>
        <w:t xml:space="preserve">D. </w:t>
      </w:r>
      <w:r>
        <w:rPr>
          <w:sz w:val="25"/>
          <w:szCs w:val="25"/>
          <w:lang w:val="vi-VN"/>
        </w:rPr>
        <w:t>lựa chọn việc làm.</w:t>
      </w:r>
    </w:p>
    <w:p>
      <w:pPr>
        <w:pStyle w:val="NormalWeb"/>
        <w:spacing w:lineRule="auto" w:line="276" w:before="0" w:after="0"/>
        <w:jc w:val="both"/>
        <w:rPr/>
      </w:pPr>
      <w:r>
        <w:rPr>
          <w:b/>
          <w:sz w:val="25"/>
          <w:szCs w:val="25"/>
          <w:lang w:val="vi-VN"/>
        </w:rPr>
        <w:t>Câu</w:t>
      </w:r>
      <w:r>
        <w:rPr>
          <w:b/>
          <w:sz w:val="25"/>
          <w:szCs w:val="25"/>
        </w:rPr>
        <w:t xml:space="preserve"> </w:t>
      </w:r>
      <w:r>
        <w:rPr>
          <w:b/>
          <w:sz w:val="25"/>
          <w:szCs w:val="25"/>
          <w:lang w:val="nl-NL"/>
        </w:rPr>
        <w:t>90</w:t>
      </w:r>
      <w:r>
        <w:rPr>
          <w:b/>
          <w:sz w:val="25"/>
          <w:szCs w:val="25"/>
          <w:lang w:val="vi-VN"/>
        </w:rPr>
        <w:t>:</w:t>
      </w:r>
      <w:r>
        <w:rPr>
          <w:sz w:val="25"/>
          <w:szCs w:val="25"/>
        </w:rPr>
        <w:t xml:space="preserve"> Mọi doanh nghiệp đều bình đẳng trong việc thực hiện nghĩa vụ</w:t>
      </w:r>
    </w:p>
    <w:p>
      <w:pPr>
        <w:pStyle w:val="NormalWeb"/>
        <w:spacing w:lineRule="auto" w:line="276" w:before="0" w:after="0"/>
        <w:ind w:firstLine="360" w:end="0"/>
        <w:jc w:val="both"/>
        <w:rPr/>
      </w:pPr>
      <w:r>
        <w:rPr>
          <w:b/>
          <w:bCs/>
          <w:sz w:val="25"/>
          <w:szCs w:val="25"/>
        </w:rPr>
        <w:t xml:space="preserve">A. </w:t>
      </w:r>
      <w:r>
        <w:rPr>
          <w:sz w:val="25"/>
          <w:szCs w:val="25"/>
        </w:rPr>
        <w:t>xóa bỏ các rào cản kinh tế.</w:t>
      </w:r>
      <w:r>
        <w:rPr>
          <w:rStyle w:val="apple-tab-span"/>
          <w:sz w:val="25"/>
          <w:szCs w:val="25"/>
        </w:rPr>
        <w:tab/>
        <w:tab/>
        <w:tab/>
      </w:r>
      <w:r>
        <w:rPr>
          <w:b/>
          <w:bCs/>
          <w:sz w:val="25"/>
          <w:szCs w:val="25"/>
        </w:rPr>
        <w:t xml:space="preserve">B. </w:t>
      </w:r>
      <w:r>
        <w:rPr>
          <w:sz w:val="25"/>
          <w:szCs w:val="25"/>
        </w:rPr>
        <w:t>phát lương và thưởng cho công nhân.</w:t>
      </w:r>
    </w:p>
    <w:p>
      <w:pPr>
        <w:pStyle w:val="NormalWeb"/>
        <w:spacing w:lineRule="auto" w:line="276" w:before="0" w:after="0"/>
        <w:ind w:firstLine="360" w:end="0"/>
        <w:jc w:val="both"/>
        <w:rPr/>
      </w:pPr>
      <w:r>
        <w:rPr>
          <w:b/>
          <w:bCs/>
          <w:sz w:val="25"/>
          <w:szCs w:val="25"/>
        </w:rPr>
        <w:t xml:space="preserve">C. </w:t>
      </w:r>
      <w:r>
        <w:rPr>
          <w:sz w:val="25"/>
          <w:szCs w:val="25"/>
        </w:rPr>
        <w:t>phân chia của cải trong xã hội .</w:t>
      </w:r>
      <w:r>
        <w:rPr>
          <w:rStyle w:val="apple-tab-span"/>
          <w:sz w:val="25"/>
          <w:szCs w:val="25"/>
        </w:rPr>
        <w:tab/>
        <w:tab/>
      </w:r>
      <w:r>
        <w:rPr>
          <w:b/>
          <w:bCs/>
          <w:sz w:val="25"/>
          <w:szCs w:val="25"/>
        </w:rPr>
        <w:t xml:space="preserve">D. </w:t>
      </w:r>
      <w:r>
        <w:rPr>
          <w:sz w:val="25"/>
          <w:szCs w:val="25"/>
        </w:rPr>
        <w:t>kinh doanh đúng ngành nghề đăng kí.</w:t>
      </w:r>
    </w:p>
    <w:p>
      <w:pPr>
        <w:pStyle w:val="Bodytext21"/>
        <w:shd w:fill="auto" w:val="clear"/>
        <w:tabs>
          <w:tab w:val="clear" w:pos="720"/>
          <w:tab w:val="left" w:pos="2601" w:leader="none"/>
          <w:tab w:val="left" w:pos="3008" w:leader="none"/>
          <w:tab w:val="left" w:pos="5021" w:leader="none"/>
          <w:tab w:val="left" w:pos="5420" w:leader="none"/>
          <w:tab w:val="left" w:pos="7384" w:leader="none"/>
        </w:tabs>
        <w:spacing w:lineRule="auto" w:line="276" w:before="0" w:after="0"/>
        <w:ind w:hanging="0" w:end="0"/>
        <w:jc w:val="start"/>
        <w:rPr/>
      </w:pPr>
      <w:r>
        <w:rPr>
          <w:rFonts w:cs="Times New Roman" w:ascii="Times New Roman" w:hAnsi="Times New Roman"/>
          <w:b/>
          <w:sz w:val="25"/>
          <w:szCs w:val="25"/>
          <w:lang w:val="vi-VN" w:eastAsia="en-US"/>
        </w:rPr>
        <w:t>Câu 91:</w:t>
      </w:r>
      <w:r>
        <w:rPr>
          <w:rFonts w:cs="Times New Roman" w:ascii="Times New Roman" w:hAnsi="Times New Roman"/>
          <w:sz w:val="25"/>
          <w:szCs w:val="25"/>
          <w:lang w:val="vi-VN" w:eastAsia="en-US"/>
        </w:rPr>
        <w:t xml:space="preserve"> </w:t>
      </w:r>
      <w:r>
        <w:rPr>
          <w:rFonts w:cs="Times New Roman" w:ascii="Times New Roman" w:hAnsi="Times New Roman"/>
          <w:sz w:val="25"/>
          <w:szCs w:val="25"/>
        </w:rPr>
        <w:t xml:space="preserve">Các dân tộc trên lãnh thổ Việt Nam đều có đại biểu của mình trong hệ thống các cơ quan quyền lực nhà nước là thể hiện quyền bình đẳng trong lĩnh vực </w:t>
      </w:r>
    </w:p>
    <w:p>
      <w:pPr>
        <w:pStyle w:val="Bodytext21"/>
        <w:shd w:fill="auto" w:val="clear"/>
        <w:tabs>
          <w:tab w:val="clear" w:pos="720"/>
          <w:tab w:val="left" w:pos="2601" w:leader="none"/>
          <w:tab w:val="left" w:pos="3008" w:leader="none"/>
          <w:tab w:val="left" w:pos="5021" w:leader="none"/>
          <w:tab w:val="left" w:pos="5420" w:leader="none"/>
          <w:tab w:val="left" w:pos="7384" w:leader="none"/>
        </w:tabs>
        <w:spacing w:lineRule="auto" w:line="276" w:before="0" w:after="0"/>
        <w:ind w:hanging="0" w:start="181" w:end="0"/>
        <w:jc w:val="start"/>
        <w:rPr/>
      </w:pPr>
      <w:r>
        <w:rPr>
          <w:rFonts w:cs="Times New Roman" w:ascii="Times New Roman" w:hAnsi="Times New Roman"/>
          <w:b/>
          <w:sz w:val="25"/>
          <w:szCs w:val="25"/>
        </w:rPr>
        <w:t>A.</w:t>
      </w:r>
      <w:r>
        <w:rPr>
          <w:rFonts w:cs="Times New Roman" w:ascii="Times New Roman" w:hAnsi="Times New Roman"/>
          <w:sz w:val="25"/>
          <w:szCs w:val="25"/>
        </w:rPr>
        <w:t xml:space="preserve"> chính trị.</w:t>
        <w:tab/>
      </w:r>
      <w:r>
        <w:rPr>
          <w:rStyle w:val="Bodytext2Bold"/>
          <w:rFonts w:cs="Times New Roman" w:ascii="Times New Roman" w:hAnsi="Times New Roman"/>
          <w:color w:val="000000"/>
          <w:sz w:val="25"/>
          <w:szCs w:val="25"/>
        </w:rPr>
        <w:t>B.</w:t>
      </w:r>
      <w:r>
        <w:rPr>
          <w:rFonts w:cs="Times New Roman" w:ascii="Times New Roman" w:hAnsi="Times New Roman"/>
          <w:sz w:val="25"/>
          <w:szCs w:val="25"/>
        </w:rPr>
        <w:t>lao động.</w:t>
        <w:tab/>
      </w:r>
      <w:r>
        <w:rPr>
          <w:rFonts w:cs="Times New Roman" w:ascii="Times New Roman" w:hAnsi="Times New Roman"/>
          <w:b/>
          <w:sz w:val="25"/>
          <w:szCs w:val="25"/>
        </w:rPr>
        <w:t>C.</w:t>
      </w:r>
      <w:r>
        <w:rPr>
          <w:rFonts w:cs="Times New Roman" w:ascii="Times New Roman" w:hAnsi="Times New Roman"/>
          <w:sz w:val="25"/>
          <w:szCs w:val="25"/>
        </w:rPr>
        <w:t xml:space="preserve"> kinh tế.</w:t>
      </w:r>
      <w:r>
        <w:rPr>
          <w:rStyle w:val="Bodytext2Bold"/>
          <w:rFonts w:cs="Times New Roman" w:ascii="Times New Roman" w:hAnsi="Times New Roman"/>
          <w:color w:val="000000"/>
          <w:sz w:val="25"/>
          <w:szCs w:val="25"/>
        </w:rPr>
        <w:t xml:space="preserve"> </w:t>
        <w:tab/>
        <w:t xml:space="preserve">D. </w:t>
      </w:r>
      <w:r>
        <w:rPr>
          <w:rFonts w:cs="Times New Roman" w:ascii="Times New Roman" w:hAnsi="Times New Roman"/>
          <w:sz w:val="25"/>
          <w:szCs w:val="25"/>
        </w:rPr>
        <w:t>kinh doanh.</w:t>
      </w:r>
    </w:p>
    <w:p>
      <w:pPr>
        <w:pStyle w:val="Normal"/>
        <w:spacing w:lineRule="auto" w:line="276"/>
        <w:jc w:val="both"/>
        <w:rPr/>
      </w:pPr>
      <w:r>
        <w:rPr>
          <w:b/>
          <w:sz w:val="25"/>
          <w:szCs w:val="25"/>
          <w:lang w:val="vi-VN"/>
        </w:rPr>
        <w:t>Câu 92:</w:t>
      </w:r>
      <w:r>
        <w:rPr>
          <w:sz w:val="25"/>
          <w:szCs w:val="25"/>
          <w:lang w:val="vi-VN"/>
        </w:rPr>
        <w:t xml:space="preserve"> </w:t>
      </w:r>
      <w:r>
        <w:rPr>
          <w:sz w:val="25"/>
          <w:szCs w:val="25"/>
        </w:rPr>
        <w:t>Công dân có hành vi bịa đặt để hạ uy tín của người khác là xâm phạm quyền được pháp luật bảo hộ về</w:t>
      </w:r>
    </w:p>
    <w:p>
      <w:pPr>
        <w:pStyle w:val="Normal"/>
        <w:tabs>
          <w:tab w:val="clear" w:pos="720"/>
          <w:tab w:val="left" w:pos="5136" w:leader="none"/>
        </w:tabs>
        <w:spacing w:lineRule="auto" w:line="276"/>
        <w:ind w:firstLine="283" w:end="0"/>
        <w:rPr/>
      </w:pPr>
      <w:r>
        <w:rPr>
          <w:b/>
          <w:sz w:val="25"/>
          <w:szCs w:val="25"/>
          <w:lang w:val="pt-BR"/>
        </w:rPr>
        <w:t xml:space="preserve">A. </w:t>
      </w:r>
      <w:r>
        <w:rPr>
          <w:sz w:val="25"/>
          <w:szCs w:val="25"/>
          <w:lang w:val="pt-BR"/>
        </w:rPr>
        <w:t>tự do thân thể.</w:t>
        <w:tab/>
      </w:r>
      <w:r>
        <w:rPr>
          <w:b/>
          <w:sz w:val="25"/>
          <w:szCs w:val="25"/>
          <w:lang w:val="pt-BR"/>
        </w:rPr>
        <w:t xml:space="preserve">B. </w:t>
      </w:r>
      <w:r>
        <w:rPr>
          <w:sz w:val="25"/>
          <w:szCs w:val="25"/>
          <w:lang w:val="pt-BR"/>
        </w:rPr>
        <w:t>tính mạng sức khỏe.</w:t>
      </w:r>
    </w:p>
    <w:p>
      <w:pPr>
        <w:pStyle w:val="Normal"/>
        <w:tabs>
          <w:tab w:val="clear" w:pos="720"/>
          <w:tab w:val="left" w:pos="5136" w:leader="none"/>
        </w:tabs>
        <w:spacing w:lineRule="auto" w:line="276"/>
        <w:ind w:firstLine="283" w:end="0"/>
        <w:rPr/>
      </w:pPr>
      <w:r>
        <w:rPr>
          <w:b/>
          <w:sz w:val="25"/>
          <w:szCs w:val="25"/>
          <w:lang w:val="pt-BR"/>
        </w:rPr>
        <w:t xml:space="preserve">C. </w:t>
      </w:r>
      <w:r>
        <w:rPr>
          <w:sz w:val="25"/>
          <w:szCs w:val="25"/>
          <w:lang w:val="pt-BR"/>
        </w:rPr>
        <w:t>danh dự, nhân phẩm.</w:t>
        <w:tab/>
      </w:r>
      <w:r>
        <w:rPr>
          <w:b/>
          <w:sz w:val="25"/>
          <w:szCs w:val="25"/>
          <w:lang w:val="pt-BR"/>
        </w:rPr>
        <w:t xml:space="preserve">D. </w:t>
      </w:r>
      <w:r>
        <w:rPr>
          <w:sz w:val="25"/>
          <w:szCs w:val="25"/>
          <w:lang w:val="pt-BR"/>
        </w:rPr>
        <w:t>năng lực thể chât.</w:t>
      </w:r>
    </w:p>
    <w:p>
      <w:pPr>
        <w:pStyle w:val="Normal"/>
        <w:spacing w:lineRule="auto" w:line="276"/>
        <w:jc w:val="both"/>
        <w:rPr/>
      </w:pPr>
      <w:r>
        <w:rPr>
          <w:b/>
          <w:sz w:val="25"/>
          <w:szCs w:val="25"/>
          <w:lang w:val="vi-VN"/>
        </w:rPr>
        <w:t>Câu 93:</w:t>
      </w:r>
      <w:r>
        <w:rPr>
          <w:sz w:val="25"/>
          <w:szCs w:val="25"/>
          <w:lang w:val="vi-VN"/>
        </w:rPr>
        <w:t xml:space="preserve"> </w:t>
      </w:r>
      <w:r>
        <w:rPr>
          <w:sz w:val="25"/>
          <w:szCs w:val="25"/>
          <w:lang w:val="pt-BR"/>
        </w:rPr>
        <w:t>Theo quy định của pháp luật, công dân vi phạm quyền bất khả xâm phạm về thân thể khi</w:t>
      </w:r>
    </w:p>
    <w:p>
      <w:pPr>
        <w:pStyle w:val="Normal"/>
        <w:tabs>
          <w:tab w:val="clear" w:pos="720"/>
          <w:tab w:val="left" w:pos="5136" w:leader="none"/>
        </w:tabs>
        <w:spacing w:lineRule="auto" w:line="276"/>
        <w:ind w:firstLine="283" w:end="0"/>
        <w:rPr/>
      </w:pPr>
      <w:r>
        <w:rPr>
          <w:b/>
          <w:sz w:val="25"/>
          <w:szCs w:val="25"/>
          <w:lang w:val="pt-BR"/>
        </w:rPr>
        <w:t xml:space="preserve">A. </w:t>
      </w:r>
      <w:r>
        <w:rPr>
          <w:sz w:val="25"/>
          <w:szCs w:val="25"/>
          <w:lang w:val="pt-BR"/>
        </w:rPr>
        <w:t>bảo trợ trẻ em khuyết tật.</w:t>
        <w:tab/>
      </w:r>
      <w:r>
        <w:rPr>
          <w:b/>
          <w:sz w:val="25"/>
          <w:szCs w:val="25"/>
          <w:lang w:val="pt-BR"/>
        </w:rPr>
        <w:t xml:space="preserve">B. </w:t>
      </w:r>
      <w:r>
        <w:rPr>
          <w:sz w:val="25"/>
          <w:szCs w:val="25"/>
          <w:lang w:val="pt-BR"/>
        </w:rPr>
        <w:t>truy tìm tù nhân vượt ngục.</w:t>
      </w:r>
    </w:p>
    <w:p>
      <w:pPr>
        <w:pStyle w:val="Normal"/>
        <w:tabs>
          <w:tab w:val="clear" w:pos="720"/>
          <w:tab w:val="left" w:pos="5136" w:leader="none"/>
        </w:tabs>
        <w:spacing w:lineRule="auto" w:line="276"/>
        <w:ind w:firstLine="283" w:end="0"/>
        <w:rPr/>
      </w:pPr>
      <w:r>
        <w:rPr>
          <w:b/>
          <w:sz w:val="25"/>
          <w:szCs w:val="25"/>
          <w:lang w:val="pt-BR"/>
        </w:rPr>
        <w:t xml:space="preserve">C. </w:t>
      </w:r>
      <w:r>
        <w:rPr>
          <w:sz w:val="25"/>
          <w:szCs w:val="25"/>
          <w:lang w:val="pt-BR"/>
        </w:rPr>
        <w:t>thực hiện giãn cách xã hội.</w:t>
        <w:tab/>
      </w:r>
      <w:r>
        <w:rPr>
          <w:b/>
          <w:sz w:val="25"/>
          <w:szCs w:val="25"/>
          <w:lang w:val="pt-BR"/>
        </w:rPr>
        <w:t xml:space="preserve">D. </w:t>
      </w:r>
      <w:r>
        <w:rPr>
          <w:sz w:val="25"/>
          <w:szCs w:val="25"/>
          <w:lang w:val="pt-BR"/>
        </w:rPr>
        <w:t>từ chối thả con tin.</w:t>
      </w:r>
    </w:p>
    <w:p>
      <w:pPr>
        <w:pStyle w:val="Normal"/>
        <w:spacing w:lineRule="auto" w:line="276"/>
        <w:jc w:val="both"/>
        <w:rPr/>
      </w:pPr>
      <w:r>
        <w:rPr>
          <w:b/>
          <w:sz w:val="25"/>
          <w:szCs w:val="25"/>
          <w:lang w:val="vi-VN"/>
        </w:rPr>
        <w:t xml:space="preserve">Câu 94: </w:t>
      </w:r>
      <w:r>
        <w:rPr>
          <w:sz w:val="25"/>
          <w:szCs w:val="25"/>
          <w:lang w:val="pt-BR"/>
        </w:rPr>
        <w:t>Một trong những hình thức để công dân thực hiện đúng quyền tự do ngôn luận là</w:t>
      </w:r>
    </w:p>
    <w:p>
      <w:pPr>
        <w:pStyle w:val="Normal"/>
        <w:tabs>
          <w:tab w:val="clear" w:pos="720"/>
          <w:tab w:val="left" w:pos="5136" w:leader="none"/>
        </w:tabs>
        <w:spacing w:lineRule="auto" w:line="276"/>
        <w:ind w:firstLine="283" w:end="0"/>
        <w:rPr/>
      </w:pPr>
      <w:r>
        <w:rPr>
          <w:b/>
          <w:sz w:val="25"/>
          <w:szCs w:val="25"/>
          <w:lang w:val="pt-BR"/>
        </w:rPr>
        <w:t xml:space="preserve">A. </w:t>
      </w:r>
      <w:r>
        <w:rPr>
          <w:sz w:val="25"/>
          <w:szCs w:val="25"/>
          <w:lang w:val="pt-BR"/>
        </w:rPr>
        <w:t>ngăn chặn đấu tranh phê bình</w:t>
        <w:tab/>
      </w:r>
      <w:r>
        <w:rPr>
          <w:b/>
          <w:sz w:val="25"/>
          <w:szCs w:val="25"/>
          <w:lang w:val="pt-BR"/>
        </w:rPr>
        <w:t xml:space="preserve">B. </w:t>
      </w:r>
      <w:r>
        <w:rPr>
          <w:sz w:val="25"/>
          <w:szCs w:val="25"/>
          <w:lang w:val="pt-BR"/>
        </w:rPr>
        <w:t>lan truyền bí mật quốc gia.</w:t>
      </w:r>
    </w:p>
    <w:p>
      <w:pPr>
        <w:pStyle w:val="Normal"/>
        <w:spacing w:lineRule="auto" w:line="276"/>
        <w:rPr>
          <w:sz w:val="25"/>
          <w:szCs w:val="25"/>
          <w:lang w:val="vi-VN"/>
        </w:rPr>
      </w:pPr>
      <w:r>
        <w:rPr>
          <w:b/>
          <w:sz w:val="25"/>
          <w:szCs w:val="25"/>
          <w:lang w:val="pt-BR"/>
        </w:rPr>
        <w:t xml:space="preserve">     </w:t>
      </w:r>
      <w:r>
        <w:rPr>
          <w:b/>
          <w:sz w:val="25"/>
          <w:szCs w:val="25"/>
          <w:lang w:val="pt-BR"/>
        </w:rPr>
        <w:t xml:space="preserve">C. </w:t>
      </w:r>
      <w:r>
        <w:rPr>
          <w:sz w:val="25"/>
          <w:szCs w:val="25"/>
          <w:lang w:val="pt-BR"/>
        </w:rPr>
        <w:t>kiến nghị với đại biểu Quốc hội.</w:t>
        <w:tab/>
        <w:tab/>
        <w:t xml:space="preserve">  </w:t>
      </w:r>
      <w:r>
        <w:rPr>
          <w:b/>
          <w:sz w:val="25"/>
          <w:szCs w:val="25"/>
          <w:lang w:val="pt-BR"/>
        </w:rPr>
        <w:t xml:space="preserve">D. </w:t>
      </w:r>
      <w:r>
        <w:rPr>
          <w:sz w:val="25"/>
          <w:szCs w:val="25"/>
          <w:lang w:val="pt-BR"/>
        </w:rPr>
        <w:t>cản trở phản biện xã hội.</w:t>
      </w:r>
    </w:p>
    <w:p>
      <w:pPr>
        <w:pStyle w:val="Normal"/>
        <w:spacing w:lineRule="auto" w:line="276"/>
        <w:jc w:val="both"/>
        <w:rPr/>
      </w:pPr>
      <w:r>
        <w:rPr>
          <w:b/>
          <w:sz w:val="25"/>
          <w:szCs w:val="25"/>
          <w:lang w:val="vi-VN"/>
        </w:rPr>
        <w:t>Câu 95:</w:t>
      </w:r>
      <w:r>
        <w:rPr>
          <w:sz w:val="25"/>
          <w:szCs w:val="25"/>
          <w:lang w:val="vi-VN"/>
        </w:rPr>
        <w:t xml:space="preserve"> Nhằm phát hiện ngăn chặn các việc làm trái pháp luật xâm phạm tới lợi ích của nhà nước, các tổ chức hoặc công dân là mục đích của</w:t>
      </w:r>
    </w:p>
    <w:p>
      <w:pPr>
        <w:pStyle w:val="Normal"/>
        <w:tabs>
          <w:tab w:val="clear" w:pos="720"/>
          <w:tab w:val="left" w:pos="2708" w:leader="none"/>
          <w:tab w:val="left" w:pos="5138" w:leader="none"/>
          <w:tab w:val="left" w:pos="7569" w:leader="none"/>
        </w:tabs>
        <w:spacing w:lineRule="auto" w:line="276"/>
        <w:ind w:firstLine="283" w:end="0"/>
        <w:rPr/>
      </w:pPr>
      <w:r>
        <w:rPr>
          <w:b/>
          <w:sz w:val="25"/>
          <w:szCs w:val="25"/>
          <w:lang w:val="vi-VN"/>
        </w:rPr>
        <w:t xml:space="preserve">A. </w:t>
      </w:r>
      <w:r>
        <w:rPr>
          <w:sz w:val="25"/>
          <w:szCs w:val="25"/>
          <w:lang w:val="vi-VN"/>
        </w:rPr>
        <w:t>tố cáo.</w:t>
        <w:tab/>
      </w:r>
      <w:r>
        <w:rPr>
          <w:b/>
          <w:sz w:val="25"/>
          <w:szCs w:val="25"/>
          <w:lang w:val="vi-VN"/>
        </w:rPr>
        <w:t xml:space="preserve">B. </w:t>
      </w:r>
      <w:r>
        <w:rPr>
          <w:sz w:val="25"/>
          <w:szCs w:val="25"/>
          <w:lang w:val="vi-VN"/>
        </w:rPr>
        <w:t>đền bù thiệt hại.</w:t>
        <w:tab/>
      </w:r>
      <w:r>
        <w:rPr>
          <w:b/>
          <w:sz w:val="25"/>
          <w:szCs w:val="25"/>
          <w:lang w:val="vi-VN"/>
        </w:rPr>
        <w:t xml:space="preserve">C. </w:t>
      </w:r>
      <w:r>
        <w:rPr>
          <w:sz w:val="25"/>
          <w:szCs w:val="25"/>
          <w:lang w:val="vi-VN"/>
        </w:rPr>
        <w:t>khiếu nại.</w:t>
        <w:tab/>
      </w:r>
      <w:r>
        <w:rPr>
          <w:b/>
          <w:sz w:val="25"/>
          <w:szCs w:val="25"/>
          <w:lang w:val="vi-VN"/>
        </w:rPr>
        <w:t xml:space="preserve">D. </w:t>
      </w:r>
      <w:r>
        <w:rPr>
          <w:sz w:val="25"/>
          <w:szCs w:val="25"/>
          <w:lang w:val="vi-VN"/>
        </w:rPr>
        <w:t>chấp hành án.</w:t>
      </w:r>
    </w:p>
    <w:p>
      <w:pPr>
        <w:pStyle w:val="Normal"/>
        <w:spacing w:lineRule="auto" w:line="276"/>
        <w:jc w:val="both"/>
        <w:rPr/>
      </w:pPr>
      <w:r>
        <w:rPr>
          <w:b/>
          <w:sz w:val="25"/>
          <w:szCs w:val="25"/>
          <w:lang w:val="vi-VN" w:eastAsia="en-US"/>
        </w:rPr>
        <w:t>Câu 96:</w:t>
      </w:r>
      <w:r>
        <w:rPr>
          <w:sz w:val="25"/>
          <w:szCs w:val="25"/>
          <w:lang w:val="vi-VN" w:eastAsia="en-US"/>
        </w:rPr>
        <w:t xml:space="preserve"> </w:t>
      </w:r>
      <w:r>
        <w:rPr>
          <w:sz w:val="25"/>
          <w:szCs w:val="25"/>
          <w:lang w:val="vi-VN"/>
        </w:rPr>
        <w:t>Theo quy định của pháp luật, một trong những nguyên tắc thực hiện quyền bầu cử của công dân là</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bỏ phiếu kín</w:t>
      </w:r>
      <w:r>
        <w:rPr>
          <w:sz w:val="25"/>
          <w:szCs w:val="25"/>
        </w:rPr>
        <w:t>.</w:t>
      </w:r>
      <w:r>
        <w:rPr>
          <w:sz w:val="25"/>
          <w:szCs w:val="25"/>
          <w:lang w:val="vi-VN"/>
        </w:rPr>
        <w:tab/>
      </w:r>
      <w:r>
        <w:rPr>
          <w:b/>
          <w:sz w:val="25"/>
          <w:szCs w:val="25"/>
          <w:lang w:val="vi-VN"/>
        </w:rPr>
        <w:t xml:space="preserve">B. </w:t>
      </w:r>
      <w:r>
        <w:rPr>
          <w:sz w:val="25"/>
          <w:szCs w:val="25"/>
          <w:lang w:val="vi-VN"/>
        </w:rPr>
        <w:t>bằng hình thức đại diện</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được ủy quyền.</w:t>
        <w:tab/>
      </w:r>
      <w:r>
        <w:rPr>
          <w:b/>
          <w:sz w:val="25"/>
          <w:szCs w:val="25"/>
          <w:lang w:val="vi-VN"/>
        </w:rPr>
        <w:t xml:space="preserve">D. </w:t>
      </w:r>
      <w:r>
        <w:rPr>
          <w:sz w:val="25"/>
          <w:szCs w:val="25"/>
          <w:lang w:val="vi-VN"/>
        </w:rPr>
        <w:t>thông qua trung gian.</w:t>
      </w:r>
    </w:p>
    <w:p>
      <w:pPr>
        <w:pStyle w:val="Normal"/>
        <w:spacing w:lineRule="auto" w:line="276"/>
        <w:jc w:val="both"/>
        <w:rPr/>
      </w:pPr>
      <w:r>
        <w:rPr>
          <w:b/>
          <w:sz w:val="25"/>
          <w:szCs w:val="25"/>
          <w:lang w:val="vi-VN"/>
        </w:rPr>
        <w:t>Câu 97:</w:t>
      </w:r>
      <w:r>
        <w:rPr>
          <w:sz w:val="25"/>
          <w:szCs w:val="25"/>
          <w:lang w:val="vi-VN"/>
        </w:rPr>
        <w:t xml:space="preserve"> Quyền khiếu nại, tố cáo của công dân là quyền dân chủ quan trọng trong đời sống của công dân, thể hiện mối quan hệ giữa</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quyền lợi và nghĩa vụ.</w:t>
        <w:tab/>
      </w:r>
      <w:r>
        <w:rPr>
          <w:b/>
          <w:sz w:val="25"/>
          <w:szCs w:val="25"/>
          <w:lang w:val="vi-VN"/>
        </w:rPr>
        <w:t xml:space="preserve">B. </w:t>
      </w:r>
      <w:r>
        <w:rPr>
          <w:sz w:val="25"/>
          <w:szCs w:val="25"/>
          <w:lang w:val="vi-VN"/>
        </w:rPr>
        <w:t>tội phạm và Nhà nước.</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công dân và xã hội.</w:t>
        <w:tab/>
      </w:r>
      <w:r>
        <w:rPr>
          <w:b/>
          <w:sz w:val="25"/>
          <w:szCs w:val="25"/>
          <w:lang w:val="vi-VN"/>
        </w:rPr>
        <w:t xml:space="preserve">D. </w:t>
      </w:r>
      <w:r>
        <w:rPr>
          <w:sz w:val="25"/>
          <w:szCs w:val="25"/>
          <w:lang w:val="vi-VN"/>
        </w:rPr>
        <w:t>Nhà nước và công dân.</w:t>
      </w:r>
    </w:p>
    <w:p>
      <w:pPr>
        <w:pStyle w:val="Normal"/>
        <w:spacing w:lineRule="auto" w:line="276"/>
        <w:jc w:val="both"/>
        <w:rPr/>
      </w:pPr>
      <w:r>
        <w:rPr>
          <w:b/>
          <w:sz w:val="25"/>
          <w:szCs w:val="25"/>
          <w:lang w:val="vi-VN"/>
        </w:rPr>
        <w:t>Câu 98:</w:t>
      </w:r>
      <w:r>
        <w:rPr>
          <w:sz w:val="25"/>
          <w:szCs w:val="25"/>
          <w:lang w:val="vi-VN"/>
        </w:rPr>
        <w:t xml:space="preserve"> Theo quy định của pháp luật một trong những nội dung của quyền học tập là mọi công dân đều được</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thử nghiệm giáo dục quốc tế.</w:t>
        <w:tab/>
      </w:r>
      <w:r>
        <w:rPr>
          <w:b/>
          <w:sz w:val="25"/>
          <w:szCs w:val="25"/>
          <w:lang w:val="vi-VN"/>
        </w:rPr>
        <w:t xml:space="preserve">B. </w:t>
      </w:r>
      <w:r>
        <w:rPr>
          <w:sz w:val="25"/>
          <w:szCs w:val="25"/>
          <w:lang w:val="vi-VN"/>
        </w:rPr>
        <w:t>ưu tiên trong tuyển sinh.</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học bất cứ ngành, nghề nào.</w:t>
        <w:tab/>
      </w:r>
      <w:r>
        <w:rPr>
          <w:b/>
          <w:sz w:val="25"/>
          <w:szCs w:val="25"/>
          <w:lang w:val="vi-VN"/>
        </w:rPr>
        <w:t xml:space="preserve">D. </w:t>
      </w:r>
      <w:r>
        <w:rPr>
          <w:sz w:val="25"/>
          <w:szCs w:val="25"/>
          <w:lang w:val="vi-VN"/>
        </w:rPr>
        <w:t>bảo mật chương trình học.</w:t>
      </w:r>
    </w:p>
    <w:p>
      <w:pPr>
        <w:pStyle w:val="Normal"/>
        <w:spacing w:lineRule="auto" w:line="276"/>
        <w:jc w:val="both"/>
        <w:rPr/>
      </w:pPr>
      <w:r>
        <w:rPr>
          <w:b/>
          <w:sz w:val="25"/>
          <w:szCs w:val="25"/>
          <w:lang w:val="en-US" w:eastAsia="en-US"/>
        </w:rPr>
        <w:t>Câu 99:</w:t>
      </w:r>
      <w:r>
        <w:rPr>
          <w:b/>
          <w:sz w:val="25"/>
          <w:szCs w:val="25"/>
          <w:lang w:val="vi-VN"/>
        </w:rPr>
        <w:t xml:space="preserve"> </w:t>
      </w:r>
      <w:r>
        <w:rPr>
          <w:sz w:val="25"/>
          <w:szCs w:val="25"/>
          <w:lang w:val="vi-VN"/>
        </w:rPr>
        <w:t>Theo quy định của pháp luật, một trong những nội dung của quyền được phát triển là mọi công dân đều được</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thanh toán phụ cấp thâm niên.</w:t>
        <w:tab/>
      </w:r>
      <w:r>
        <w:rPr>
          <w:b/>
          <w:sz w:val="25"/>
          <w:szCs w:val="25"/>
          <w:lang w:val="vi-VN"/>
        </w:rPr>
        <w:t xml:space="preserve">B. </w:t>
      </w:r>
      <w:r>
        <w:rPr>
          <w:sz w:val="25"/>
          <w:szCs w:val="25"/>
          <w:lang w:val="vi-VN"/>
        </w:rPr>
        <w:t>hưởng sự chăm sóc y tế.</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phân bổ ngân sách quốc gia.</w:t>
        <w:tab/>
      </w:r>
      <w:r>
        <w:rPr>
          <w:b/>
          <w:sz w:val="25"/>
          <w:szCs w:val="25"/>
          <w:lang w:val="vi-VN"/>
        </w:rPr>
        <w:t xml:space="preserve">D. </w:t>
      </w:r>
      <w:r>
        <w:rPr>
          <w:sz w:val="25"/>
          <w:szCs w:val="25"/>
          <w:lang w:val="vi-VN"/>
        </w:rPr>
        <w:t>phê duyệt vay vốn ưu đãi.</w:t>
      </w:r>
    </w:p>
    <w:p>
      <w:pPr>
        <w:pStyle w:val="Normal"/>
        <w:spacing w:lineRule="auto" w:line="276"/>
        <w:jc w:val="both"/>
        <w:rPr/>
      </w:pPr>
      <w:r>
        <w:rPr>
          <w:b/>
          <w:sz w:val="25"/>
          <w:szCs w:val="25"/>
          <w:lang w:val="vi-VN"/>
        </w:rPr>
        <w:t>Câu 100:</w:t>
      </w:r>
      <w:r>
        <w:rPr>
          <w:sz w:val="25"/>
          <w:szCs w:val="25"/>
          <w:lang w:val="vi-VN"/>
        </w:rPr>
        <w:t xml:space="preserve"> Công dân có nghĩa vụ kinh doanh đúng ngành, nghề ghi trong giấy chứng nhận đăng kí kinh doanh là một trong những nội dung cơ bản của pháp luật về</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điều phối nhân lực.</w:t>
      </w:r>
      <w:r>
        <w:rPr>
          <w:sz w:val="25"/>
          <w:szCs w:val="25"/>
        </w:rPr>
        <w:t xml:space="preserve">  </w:t>
      </w:r>
      <w:r>
        <w:rPr>
          <w:b/>
          <w:sz w:val="25"/>
          <w:szCs w:val="25"/>
          <w:lang w:val="vi-VN"/>
        </w:rPr>
        <w:t xml:space="preserve">B. </w:t>
      </w:r>
      <w:r>
        <w:rPr>
          <w:sz w:val="25"/>
          <w:szCs w:val="25"/>
          <w:lang w:val="vi-VN"/>
        </w:rPr>
        <w:t>phát triển kinh tế.</w:t>
        <w:tab/>
      </w:r>
      <w:r>
        <w:rPr>
          <w:b/>
          <w:sz w:val="25"/>
          <w:szCs w:val="25"/>
          <w:lang w:val="vi-VN"/>
        </w:rPr>
        <w:t>C</w:t>
      </w:r>
      <w:r>
        <w:rPr>
          <w:sz w:val="25"/>
          <w:szCs w:val="25"/>
          <w:lang w:val="vi-VN"/>
        </w:rPr>
        <w:t>. bảo lưu nguồn vốn.</w:t>
        <w:tab/>
      </w:r>
      <w:r>
        <w:rPr>
          <w:b/>
          <w:sz w:val="25"/>
          <w:szCs w:val="25"/>
          <w:lang w:val="vi-VN"/>
        </w:rPr>
        <w:t>D</w:t>
      </w:r>
      <w:r>
        <w:rPr>
          <w:sz w:val="25"/>
          <w:szCs w:val="25"/>
          <w:lang w:val="vi-VN"/>
        </w:rPr>
        <w:t>. cứu trợ xã hội</w:t>
      </w:r>
    </w:p>
    <w:p>
      <w:pPr>
        <w:pStyle w:val="Normal"/>
        <w:spacing w:lineRule="auto" w:line="276"/>
        <w:jc w:val="both"/>
        <w:rPr/>
      </w:pPr>
      <w:r>
        <w:rPr>
          <w:b/>
          <w:sz w:val="25"/>
          <w:szCs w:val="25"/>
          <w:lang w:val="nl-NL"/>
        </w:rPr>
        <w:t>Câu 101</w:t>
      </w:r>
      <w:r>
        <w:rPr>
          <w:b/>
          <w:sz w:val="25"/>
          <w:szCs w:val="25"/>
          <w:lang w:val="vi-VN"/>
        </w:rPr>
        <w:t>:</w:t>
      </w:r>
      <w:r>
        <w:rPr>
          <w:sz w:val="25"/>
          <w:szCs w:val="25"/>
          <w:lang w:val="vi-VN"/>
        </w:rPr>
        <w:t xml:space="preserve"> </w:t>
      </w:r>
      <w:r>
        <w:rPr>
          <w:sz w:val="25"/>
          <w:szCs w:val="25"/>
          <w:lang w:val="nl-NL"/>
        </w:rPr>
        <w:t xml:space="preserve">Chị A trồng rau sạch để bán lấy tiền rồi dùng tiền đó mua gạo. </w:t>
      </w:r>
      <w:r>
        <w:rPr>
          <w:sz w:val="25"/>
          <w:szCs w:val="25"/>
        </w:rPr>
        <w:t xml:space="preserve">Vậy tiền đó thực hiện chức năng </w:t>
      </w:r>
    </w:p>
    <w:p>
      <w:pPr>
        <w:pStyle w:val="Normal"/>
        <w:tabs>
          <w:tab w:val="clear" w:pos="720"/>
          <w:tab w:val="left" w:pos="5136" w:leader="none"/>
        </w:tabs>
        <w:spacing w:lineRule="auto" w:line="276"/>
        <w:ind w:firstLine="283" w:end="0"/>
        <w:rPr/>
      </w:pPr>
      <w:r>
        <w:rPr>
          <w:b/>
          <w:sz w:val="25"/>
          <w:szCs w:val="25"/>
        </w:rPr>
        <w:t xml:space="preserve">A. </w:t>
      </w:r>
      <w:r>
        <w:rPr>
          <w:sz w:val="25"/>
          <w:szCs w:val="25"/>
        </w:rPr>
        <w:t>phương tiện thanh toán.</w:t>
        <w:tab/>
      </w:r>
      <w:r>
        <w:rPr>
          <w:b/>
          <w:sz w:val="25"/>
          <w:szCs w:val="25"/>
        </w:rPr>
        <w:t xml:space="preserve">B. </w:t>
      </w:r>
      <w:r>
        <w:rPr>
          <w:sz w:val="25"/>
          <w:szCs w:val="25"/>
        </w:rPr>
        <w:t>phương tiện giao dịch.</w:t>
      </w:r>
    </w:p>
    <w:p>
      <w:pPr>
        <w:pStyle w:val="Normal"/>
        <w:tabs>
          <w:tab w:val="clear" w:pos="720"/>
          <w:tab w:val="left" w:pos="5136" w:leader="none"/>
        </w:tabs>
        <w:spacing w:lineRule="auto" w:line="276"/>
        <w:ind w:firstLine="283" w:end="0"/>
        <w:rPr/>
      </w:pPr>
      <w:r>
        <w:rPr>
          <w:b/>
          <w:sz w:val="25"/>
          <w:szCs w:val="25"/>
        </w:rPr>
        <w:t xml:space="preserve">C. </w:t>
      </w:r>
      <w:r>
        <w:rPr>
          <w:sz w:val="25"/>
          <w:szCs w:val="25"/>
        </w:rPr>
        <w:t>thước đo giá trị.</w:t>
        <w:tab/>
      </w:r>
      <w:r>
        <w:rPr>
          <w:b/>
          <w:sz w:val="25"/>
          <w:szCs w:val="25"/>
        </w:rPr>
        <w:t xml:space="preserve">D. </w:t>
      </w:r>
      <w:r>
        <w:rPr>
          <w:sz w:val="25"/>
          <w:szCs w:val="25"/>
        </w:rPr>
        <w:t>phương tiện lưu thông.</w:t>
      </w:r>
    </w:p>
    <w:p>
      <w:pPr>
        <w:pStyle w:val="Normal"/>
        <w:spacing w:lineRule="auto" w:line="276"/>
        <w:jc w:val="both"/>
        <w:rPr/>
      </w:pPr>
      <w:r>
        <w:rPr>
          <w:b/>
          <w:sz w:val="25"/>
          <w:szCs w:val="25"/>
          <w:lang w:val="vi-VN"/>
        </w:rPr>
        <w:t xml:space="preserve">Câu 102: </w:t>
      </w:r>
      <w:r>
        <w:rPr>
          <w:sz w:val="25"/>
          <w:szCs w:val="25"/>
          <w:lang w:val="vi-VN"/>
        </w:rPr>
        <w:t>Nội dung nào dưới đây thể hiện mặt hạn chế của cạnh tranh trong sản xuất và lưu thông hàng hóa?</w:t>
      </w:r>
      <w:r>
        <w:rPr>
          <w:sz w:val="25"/>
          <w:szCs w:val="25"/>
          <w:lang w:val="vi-VN" w:eastAsia="en-US"/>
        </w:rPr>
        <w:t xml:space="preserve"> </w:t>
      </w:r>
    </w:p>
    <w:p>
      <w:pPr>
        <w:pStyle w:val="Normal"/>
        <w:spacing w:lineRule="auto" w:line="276"/>
        <w:ind w:firstLine="270" w:end="0"/>
        <w:jc w:val="both"/>
        <w:rPr/>
      </w:pPr>
      <w:r>
        <w:rPr>
          <w:b/>
          <w:sz w:val="25"/>
          <w:szCs w:val="25"/>
          <w:lang w:val="vi-VN"/>
        </w:rPr>
        <w:t xml:space="preserve">A. </w:t>
      </w:r>
      <w:r>
        <w:rPr>
          <w:sz w:val="25"/>
          <w:szCs w:val="25"/>
          <w:lang w:val="vi-VN"/>
        </w:rPr>
        <w:t xml:space="preserve">Tiếp cận bán hàng trực tuyến.   </w:t>
        <w:tab/>
        <w:tab/>
      </w:r>
      <w:r>
        <w:rPr>
          <w:sz w:val="25"/>
          <w:szCs w:val="25"/>
        </w:rPr>
        <w:t xml:space="preserve"> </w:t>
      </w:r>
      <w:r>
        <w:rPr>
          <w:b/>
          <w:sz w:val="25"/>
          <w:szCs w:val="25"/>
          <w:lang w:val="vi-VN"/>
        </w:rPr>
        <w:t xml:space="preserve">B. </w:t>
      </w:r>
      <w:r>
        <w:rPr>
          <w:sz w:val="25"/>
          <w:szCs w:val="25"/>
          <w:lang w:val="vi-VN"/>
        </w:rPr>
        <w:t>Giảm thiểu chi phí sản xuất.</w:t>
      </w:r>
    </w:p>
    <w:p>
      <w:pPr>
        <w:pStyle w:val="Normal"/>
        <w:tabs>
          <w:tab w:val="clear" w:pos="720"/>
          <w:tab w:val="left" w:pos="5136" w:leader="none"/>
        </w:tabs>
        <w:spacing w:lineRule="auto" w:line="276"/>
        <w:ind w:firstLine="270" w:end="0"/>
        <w:rPr/>
      </w:pPr>
      <w:r>
        <w:rPr>
          <w:b/>
          <w:sz w:val="25"/>
          <w:szCs w:val="25"/>
          <w:lang w:val="vi-VN"/>
        </w:rPr>
        <w:t xml:space="preserve">C. </w:t>
      </w:r>
      <w:r>
        <w:rPr>
          <w:sz w:val="25"/>
          <w:szCs w:val="25"/>
          <w:lang w:val="vi-VN"/>
        </w:rPr>
        <w:t>Tăng quy mô quảng cáo .</w:t>
        <w:tab/>
      </w:r>
      <w:r>
        <w:rPr>
          <w:b/>
          <w:sz w:val="25"/>
          <w:szCs w:val="25"/>
          <w:lang w:val="vi-VN"/>
        </w:rPr>
        <w:t xml:space="preserve">D. </w:t>
      </w:r>
      <w:r>
        <w:rPr>
          <w:sz w:val="25"/>
          <w:szCs w:val="25"/>
          <w:lang w:val="vi-VN"/>
        </w:rPr>
        <w:t>Bán hàng giả gây rối thị trường.</w:t>
      </w:r>
    </w:p>
    <w:p>
      <w:pPr>
        <w:pStyle w:val="Normal"/>
        <w:spacing w:lineRule="auto" w:line="276"/>
        <w:jc w:val="both"/>
        <w:rPr/>
      </w:pPr>
      <w:r>
        <w:rPr>
          <w:b/>
          <w:sz w:val="25"/>
          <w:szCs w:val="25"/>
          <w:lang w:val="vi-VN"/>
        </w:rPr>
        <w:t>Câu 103:</w:t>
      </w:r>
      <w:r>
        <w:rPr>
          <w:sz w:val="25"/>
          <w:szCs w:val="25"/>
          <w:lang w:val="vi-VN"/>
        </w:rPr>
        <w:t xml:space="preserve"> Theo quy định của pháp luật, cơ quan nhà nước có thẩm quyền tiến hành hoạt động nào dưới đây là biểu hiện của hình thức áp dụng  pháp luật?</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T</w:t>
      </w:r>
      <w:r>
        <w:rPr>
          <w:sz w:val="25"/>
          <w:szCs w:val="25"/>
        </w:rPr>
        <w:t>òa kết án tên tội phạm</w:t>
      </w:r>
      <w:r>
        <w:rPr>
          <w:sz w:val="25"/>
          <w:szCs w:val="25"/>
          <w:lang w:val="vi-VN"/>
        </w:rPr>
        <w:t>.</w:t>
        <w:tab/>
      </w:r>
      <w:r>
        <w:rPr>
          <w:b/>
          <w:sz w:val="25"/>
          <w:szCs w:val="25"/>
          <w:lang w:val="vi-VN"/>
        </w:rPr>
        <w:t xml:space="preserve">B. </w:t>
      </w:r>
      <w:r>
        <w:rPr>
          <w:sz w:val="25"/>
          <w:szCs w:val="25"/>
          <w:lang w:val="vi-VN"/>
        </w:rPr>
        <w:t>Đăng kí kết hôn theo luật định.</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Thực hiện khai báo y tế.</w:t>
        <w:tab/>
      </w:r>
      <w:r>
        <w:rPr>
          <w:b/>
          <w:sz w:val="25"/>
          <w:szCs w:val="25"/>
          <w:lang w:val="vi-VN"/>
        </w:rPr>
        <w:t xml:space="preserve">D. </w:t>
      </w:r>
      <w:r>
        <w:rPr>
          <w:sz w:val="25"/>
          <w:szCs w:val="25"/>
          <w:lang w:val="vi-VN"/>
        </w:rPr>
        <w:t>Sử dụng cổng thông tin quốc gia.</w:t>
      </w:r>
    </w:p>
    <w:p>
      <w:pPr>
        <w:pStyle w:val="Normal"/>
        <w:spacing w:lineRule="auto" w:line="276"/>
        <w:jc w:val="both"/>
        <w:rPr/>
      </w:pPr>
      <w:r>
        <w:rPr>
          <w:b/>
          <w:sz w:val="25"/>
          <w:szCs w:val="25"/>
          <w:lang w:val="vi-VN"/>
        </w:rPr>
        <w:t>Câu 104:</w:t>
      </w:r>
      <w:r>
        <w:rPr>
          <w:sz w:val="25"/>
          <w:szCs w:val="25"/>
          <w:lang w:val="vi-VN"/>
        </w:rPr>
        <w:t xml:space="preserve"> Theo quy định của pháp luật, người có đủ năng lực trách nhiệm pháp lý</w:t>
      </w:r>
      <w:r>
        <w:rPr>
          <w:sz w:val="25"/>
          <w:szCs w:val="25"/>
        </w:rPr>
        <w:t>,</w:t>
      </w:r>
      <w:r>
        <w:rPr>
          <w:sz w:val="25"/>
          <w:szCs w:val="25"/>
          <w:lang w:val="vi-VN"/>
        </w:rPr>
        <w:t xml:space="preserve"> phải chịu trách nhiệm hành chính thực hiện hành vi </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rPr>
        <w:t>x</w:t>
      </w:r>
      <w:r>
        <w:rPr>
          <w:sz w:val="25"/>
          <w:szCs w:val="25"/>
          <w:lang w:val="vi-VN"/>
        </w:rPr>
        <w:t>âm phạm tài sản của người khác.</w:t>
        <w:tab/>
      </w:r>
      <w:r>
        <w:rPr>
          <w:b/>
          <w:sz w:val="25"/>
          <w:szCs w:val="25"/>
          <w:lang w:val="vi-VN"/>
        </w:rPr>
        <w:t xml:space="preserve">B. </w:t>
      </w:r>
      <w:r>
        <w:rPr>
          <w:sz w:val="25"/>
          <w:szCs w:val="25"/>
          <w:lang w:val="vi-VN"/>
        </w:rPr>
        <w:t>tài trợ hoạt động khủng bố.</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từ chối bồi thường do vi phạm.</w:t>
        <w:tab/>
      </w:r>
      <w:r>
        <w:rPr>
          <w:b/>
          <w:sz w:val="25"/>
          <w:szCs w:val="25"/>
          <w:lang w:val="vi-VN"/>
        </w:rPr>
        <w:t xml:space="preserve">D. </w:t>
      </w:r>
      <w:r>
        <w:rPr>
          <w:sz w:val="25"/>
          <w:szCs w:val="25"/>
          <w:lang w:val="vi-VN"/>
        </w:rPr>
        <w:t>tự ý ra khỏi khu cách ly y tế.</w:t>
      </w:r>
    </w:p>
    <w:p>
      <w:pPr>
        <w:pStyle w:val="Normal"/>
        <w:spacing w:lineRule="auto" w:line="276"/>
        <w:jc w:val="both"/>
        <w:rPr/>
      </w:pPr>
      <w:r>
        <w:rPr>
          <w:b/>
          <w:sz w:val="25"/>
          <w:szCs w:val="25"/>
          <w:lang w:val="vi-VN"/>
        </w:rPr>
        <w:t>Câu 105:</w:t>
      </w:r>
      <w:r>
        <w:rPr>
          <w:sz w:val="25"/>
          <w:szCs w:val="25"/>
          <w:lang w:val="vi-VN"/>
        </w:rPr>
        <w:t xml:space="preserve"> Theo quy định của pháp luật, quyền bình đẳng trong trên lĩnh vực chính trị thể hiện ở việc các dân tộc trong cộng đồng dân tộc Việt Nam đều được</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phát triển kinh tế cộng đồng.</w:t>
        <w:tab/>
      </w:r>
      <w:r>
        <w:rPr>
          <w:b/>
          <w:sz w:val="25"/>
          <w:szCs w:val="25"/>
          <w:lang w:val="vi-VN"/>
        </w:rPr>
        <w:t xml:space="preserve">B. </w:t>
      </w:r>
      <w:r>
        <w:rPr>
          <w:bCs/>
          <w:sz w:val="25"/>
          <w:szCs w:val="25"/>
        </w:rPr>
        <w:t>tham gia</w:t>
      </w:r>
      <w:r>
        <w:rPr>
          <w:b/>
          <w:sz w:val="25"/>
          <w:szCs w:val="25"/>
        </w:rPr>
        <w:t xml:space="preserve"> </w:t>
      </w:r>
      <w:r>
        <w:rPr>
          <w:sz w:val="25"/>
          <w:szCs w:val="25"/>
        </w:rPr>
        <w:t>bầu cử và ứng cử</w:t>
      </w:r>
      <w:r>
        <w:rPr>
          <w:sz w:val="25"/>
          <w:szCs w:val="25"/>
          <w:lang w:val="vi-VN"/>
        </w:rPr>
        <w:t>.</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bảo tồn trang phục dân tộc</w:t>
      </w:r>
      <w:r>
        <w:rPr>
          <w:b/>
          <w:bCs/>
          <w:sz w:val="25"/>
          <w:szCs w:val="25"/>
          <w:lang w:val="vi-VN"/>
        </w:rPr>
        <w:t>.</w:t>
      </w:r>
      <w:r>
        <w:rPr>
          <w:sz w:val="25"/>
          <w:szCs w:val="25"/>
          <w:lang w:val="vi-VN"/>
        </w:rPr>
        <w:tab/>
      </w:r>
      <w:r>
        <w:rPr>
          <w:b/>
          <w:sz w:val="25"/>
          <w:szCs w:val="25"/>
          <w:lang w:val="vi-VN"/>
        </w:rPr>
        <w:t xml:space="preserve">D. </w:t>
      </w:r>
      <w:r>
        <w:rPr>
          <w:sz w:val="25"/>
          <w:szCs w:val="25"/>
          <w:lang w:val="vi-VN"/>
        </w:rPr>
        <w:t>tổ chức lễ hội truyền thống.</w:t>
      </w:r>
    </w:p>
    <w:p>
      <w:pPr>
        <w:pStyle w:val="Normal"/>
        <w:spacing w:lineRule="auto" w:line="276"/>
        <w:jc w:val="both"/>
        <w:rPr/>
      </w:pPr>
      <w:r>
        <w:rPr>
          <w:b/>
          <w:sz w:val="25"/>
          <w:szCs w:val="25"/>
          <w:lang w:val="vi-VN"/>
        </w:rPr>
        <w:t xml:space="preserve">Câu 106: </w:t>
      </w:r>
      <w:r>
        <w:rPr>
          <w:sz w:val="25"/>
          <w:szCs w:val="25"/>
          <w:lang w:val="vi-VN"/>
        </w:rPr>
        <w:t>Theo quy định của pháp luật, công dân vi phậm quyền bất khả xâm phạm về thân thể khi</w:t>
      </w:r>
    </w:p>
    <w:p>
      <w:pPr>
        <w:pStyle w:val="Normal"/>
        <w:tabs>
          <w:tab w:val="clear" w:pos="720"/>
          <w:tab w:val="left" w:pos="5135" w:leader="none"/>
        </w:tabs>
        <w:spacing w:lineRule="auto" w:line="276"/>
        <w:ind w:firstLine="283" w:end="0"/>
        <w:rPr/>
      </w:pPr>
      <w:r>
        <w:rPr>
          <w:b/>
          <w:sz w:val="25"/>
          <w:szCs w:val="25"/>
          <w:lang w:val="vi-VN"/>
        </w:rPr>
        <w:t xml:space="preserve">A. </w:t>
      </w:r>
      <w:r>
        <w:rPr>
          <w:sz w:val="25"/>
          <w:szCs w:val="25"/>
          <w:lang w:val="vi-VN"/>
        </w:rPr>
        <w:t>truy tìm đối tượng phản động.</w:t>
        <w:tab/>
      </w:r>
      <w:r>
        <w:rPr>
          <w:b/>
          <w:sz w:val="25"/>
          <w:szCs w:val="25"/>
          <w:lang w:val="vi-VN"/>
        </w:rPr>
        <w:t xml:space="preserve">B. </w:t>
      </w:r>
      <w:r>
        <w:rPr>
          <w:sz w:val="25"/>
          <w:szCs w:val="25"/>
          <w:lang w:val="vi-VN"/>
        </w:rPr>
        <w:t>bảo trợ người già neo đơn</w:t>
      </w:r>
      <w:r>
        <w:rPr>
          <w:sz w:val="25"/>
          <w:szCs w:val="25"/>
          <w:lang w:val="it-IT"/>
        </w:rPr>
        <w:t>.</w:t>
      </w:r>
    </w:p>
    <w:p>
      <w:pPr>
        <w:pStyle w:val="Normal"/>
        <w:tabs>
          <w:tab w:val="clear" w:pos="720"/>
          <w:tab w:val="left" w:pos="5135" w:leader="none"/>
        </w:tabs>
        <w:spacing w:lineRule="auto" w:line="276"/>
        <w:ind w:firstLine="283" w:end="0"/>
        <w:rPr/>
      </w:pPr>
      <w:r>
        <w:rPr>
          <w:b/>
          <w:sz w:val="25"/>
          <w:szCs w:val="25"/>
          <w:lang w:val="vi-VN"/>
        </w:rPr>
        <w:t xml:space="preserve">C. </w:t>
      </w:r>
      <w:r>
        <w:rPr>
          <w:sz w:val="25"/>
          <w:szCs w:val="25"/>
          <w:lang w:val="vi-VN"/>
        </w:rPr>
        <w:t xml:space="preserve">giam, giữ con tin </w:t>
      </w:r>
      <w:r>
        <w:rPr>
          <w:sz w:val="25"/>
          <w:szCs w:val="25"/>
        </w:rPr>
        <w:t>trái phép</w:t>
      </w:r>
      <w:r>
        <w:rPr>
          <w:sz w:val="25"/>
          <w:szCs w:val="25"/>
          <w:lang w:val="vi-VN"/>
        </w:rPr>
        <w:t>.</w:t>
        <w:tab/>
      </w:r>
      <w:r>
        <w:rPr>
          <w:b/>
          <w:sz w:val="25"/>
          <w:szCs w:val="25"/>
          <w:lang w:val="vi-VN"/>
        </w:rPr>
        <w:t xml:space="preserve">D. </w:t>
      </w:r>
      <w:r>
        <w:rPr>
          <w:sz w:val="25"/>
          <w:szCs w:val="25"/>
          <w:lang w:val="vi-VN"/>
        </w:rPr>
        <w:t>giám hộ trẻ em khuyết tật.</w:t>
      </w:r>
    </w:p>
    <w:p>
      <w:pPr>
        <w:pStyle w:val="Normal"/>
        <w:spacing w:lineRule="auto" w:line="276"/>
        <w:jc w:val="both"/>
        <w:rPr/>
      </w:pPr>
      <w:r>
        <w:rPr>
          <w:b/>
          <w:sz w:val="25"/>
          <w:szCs w:val="25"/>
          <w:lang w:val="vi-VN"/>
        </w:rPr>
        <w:t>Câu 107:</w:t>
      </w:r>
      <w:r>
        <w:rPr>
          <w:b/>
          <w:sz w:val="25"/>
          <w:szCs w:val="25"/>
          <w:lang w:val="vi-VN" w:eastAsia="en-US"/>
        </w:rPr>
        <w:t xml:space="preserve"> </w:t>
      </w:r>
      <w:r>
        <w:rPr>
          <w:sz w:val="25"/>
          <w:szCs w:val="25"/>
          <w:lang w:val="vi-VN"/>
        </w:rPr>
        <w:t>Theo quy định của pháp luật, người làm nhiệm vụ chuyển phát vi phạm quyền được bảo đảm an toàn và bí mật thư tín của khách hàng thì</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thay đổi phương tiện vận chuyển.</w:t>
        <w:tab/>
      </w:r>
      <w:r>
        <w:rPr>
          <w:b/>
          <w:sz w:val="25"/>
          <w:szCs w:val="25"/>
          <w:lang w:val="vi-VN"/>
        </w:rPr>
        <w:t xml:space="preserve">B. </w:t>
      </w:r>
      <w:r>
        <w:rPr>
          <w:sz w:val="25"/>
          <w:szCs w:val="25"/>
          <w:lang w:val="vi-VN"/>
        </w:rPr>
        <w:t>chủ động định vị nơi giao nhận.</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bảo quản bưu phẩm đường dài.</w:t>
        <w:tab/>
      </w:r>
      <w:r>
        <w:rPr>
          <w:b/>
          <w:sz w:val="25"/>
          <w:szCs w:val="25"/>
          <w:lang w:val="vi-VN"/>
        </w:rPr>
        <w:t xml:space="preserve">D. </w:t>
      </w:r>
      <w:r>
        <w:rPr>
          <w:sz w:val="25"/>
          <w:szCs w:val="25"/>
          <w:lang w:val="vi-VN"/>
        </w:rPr>
        <w:t>loại bỏ các thư gửi nhầm địa chỉ.</w:t>
      </w:r>
    </w:p>
    <w:p>
      <w:pPr>
        <w:pStyle w:val="Normal"/>
        <w:spacing w:lineRule="auto" w:line="276"/>
        <w:jc w:val="both"/>
        <w:rPr/>
      </w:pPr>
      <w:r>
        <w:rPr>
          <w:b/>
          <w:sz w:val="25"/>
          <w:szCs w:val="25"/>
          <w:lang w:val="vi-VN"/>
        </w:rPr>
        <w:t>Câu 108:</w:t>
      </w:r>
      <w:r>
        <w:rPr>
          <w:b/>
          <w:sz w:val="25"/>
          <w:szCs w:val="25"/>
          <w:lang w:val="nl-NL"/>
        </w:rPr>
        <w:t xml:space="preserve"> </w:t>
      </w:r>
      <w:r>
        <w:rPr>
          <w:sz w:val="25"/>
          <w:szCs w:val="25"/>
          <w:lang w:val="vi-VN"/>
        </w:rPr>
        <w:t>Công dân báo cho cơ quan có thẩm quyền biết về hành vi ném chất thải vào nhà người dân, gây ảnh hưởng nghiêm trọng đến sinh hoạt của gia đình là thực hiện quyền</w:t>
      </w:r>
    </w:p>
    <w:p>
      <w:pPr>
        <w:pStyle w:val="Normal"/>
        <w:tabs>
          <w:tab w:val="clear" w:pos="720"/>
          <w:tab w:val="left" w:pos="2708" w:leader="none"/>
          <w:tab w:val="left" w:pos="5138" w:leader="none"/>
          <w:tab w:val="left" w:pos="7569" w:leader="none"/>
        </w:tabs>
        <w:spacing w:lineRule="auto" w:line="276"/>
        <w:ind w:firstLine="283" w:end="0"/>
        <w:rPr/>
      </w:pPr>
      <w:r>
        <w:rPr>
          <w:b/>
          <w:sz w:val="25"/>
          <w:szCs w:val="25"/>
          <w:lang w:val="vi-VN"/>
        </w:rPr>
        <w:t xml:space="preserve">A. </w:t>
      </w:r>
      <w:r>
        <w:rPr>
          <w:sz w:val="25"/>
          <w:szCs w:val="25"/>
          <w:lang w:val="vi-VN"/>
        </w:rPr>
        <w:t>truy tố.</w:t>
        <w:tab/>
      </w:r>
      <w:r>
        <w:rPr>
          <w:b/>
          <w:sz w:val="25"/>
          <w:szCs w:val="25"/>
          <w:lang w:val="vi-VN"/>
        </w:rPr>
        <w:t xml:space="preserve">B. </w:t>
      </w:r>
      <w:r>
        <w:rPr>
          <w:sz w:val="25"/>
          <w:szCs w:val="25"/>
          <w:lang w:val="vi-VN"/>
        </w:rPr>
        <w:t>tố cáo.</w:t>
        <w:tab/>
      </w:r>
      <w:r>
        <w:rPr>
          <w:b/>
          <w:sz w:val="25"/>
          <w:szCs w:val="25"/>
          <w:lang w:val="vi-VN"/>
        </w:rPr>
        <w:t xml:space="preserve">C. </w:t>
      </w:r>
      <w:r>
        <w:rPr>
          <w:sz w:val="25"/>
          <w:szCs w:val="25"/>
          <w:lang w:val="vi-VN"/>
        </w:rPr>
        <w:t>bãi nại.</w:t>
        <w:tab/>
      </w:r>
      <w:r>
        <w:rPr>
          <w:b/>
          <w:sz w:val="25"/>
          <w:szCs w:val="25"/>
          <w:lang w:val="vi-VN"/>
        </w:rPr>
        <w:t xml:space="preserve">D. </w:t>
      </w:r>
      <w:r>
        <w:rPr>
          <w:sz w:val="25"/>
          <w:szCs w:val="25"/>
          <w:lang w:val="vi-VN"/>
        </w:rPr>
        <w:t>khiếu nại</w:t>
      </w:r>
    </w:p>
    <w:p>
      <w:pPr>
        <w:pStyle w:val="Normal"/>
        <w:spacing w:lineRule="auto" w:line="276"/>
        <w:jc w:val="both"/>
        <w:rPr/>
      </w:pPr>
      <w:r>
        <w:rPr>
          <w:b/>
          <w:sz w:val="25"/>
          <w:szCs w:val="25"/>
          <w:lang w:val="vi-VN"/>
        </w:rPr>
        <w:t xml:space="preserve">Câu 109: </w:t>
      </w:r>
      <w:r>
        <w:rPr>
          <w:sz w:val="25"/>
          <w:szCs w:val="25"/>
          <w:lang w:val="vi-VN"/>
        </w:rPr>
        <w:t>Theo quy định của pháp luật, công dân thực hiện quyền tham gia quản lí Nhà nước và xã hội trong trường hợp nào sau đây?</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Đóng góp ý kiến vào dự thảo luật.</w:t>
        <w:tab/>
      </w:r>
      <w:r>
        <w:rPr>
          <w:b/>
          <w:sz w:val="25"/>
          <w:szCs w:val="25"/>
          <w:lang w:val="vi-VN"/>
        </w:rPr>
        <w:t xml:space="preserve">B. </w:t>
      </w:r>
      <w:r>
        <w:rPr>
          <w:sz w:val="25"/>
          <w:szCs w:val="25"/>
          <w:lang w:val="vi-VN"/>
        </w:rPr>
        <w:t>Đăng kí hiến máu nhân đạo.</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Tham khảo dịch vụ trực tuyến.</w:t>
        <w:tab/>
      </w:r>
      <w:r>
        <w:rPr>
          <w:b/>
          <w:sz w:val="25"/>
          <w:szCs w:val="25"/>
          <w:lang w:val="vi-VN"/>
        </w:rPr>
        <w:t xml:space="preserve">D. </w:t>
      </w:r>
      <w:r>
        <w:rPr>
          <w:sz w:val="25"/>
          <w:szCs w:val="25"/>
          <w:lang w:val="vi-VN"/>
        </w:rPr>
        <w:t>Khám tuyển nghĩa vụ quân sự.</w:t>
      </w:r>
    </w:p>
    <w:p>
      <w:pPr>
        <w:pStyle w:val="Normal"/>
        <w:spacing w:lineRule="auto" w:line="276"/>
        <w:jc w:val="both"/>
        <w:rPr/>
      </w:pPr>
      <w:r>
        <w:rPr>
          <w:b/>
          <w:sz w:val="25"/>
          <w:szCs w:val="25"/>
          <w:lang w:val="vi-VN"/>
        </w:rPr>
        <w:t xml:space="preserve">Câu 110: </w:t>
      </w:r>
      <w:r>
        <w:rPr>
          <w:sz w:val="25"/>
          <w:szCs w:val="25"/>
          <w:lang w:val="vi-VN"/>
        </w:rPr>
        <w:t>Pháp luật nước ta khuyến khích công dân tự do sáng tạo, phổ biến các tác phẩm văn học nghệ thuật nhằm thúc đẩy quyền nào dưới đây của công dân?</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Quyền tự do ngôn luận.</w:t>
        <w:tab/>
      </w:r>
      <w:r>
        <w:rPr>
          <w:b/>
          <w:sz w:val="25"/>
          <w:szCs w:val="25"/>
          <w:lang w:val="vi-VN"/>
        </w:rPr>
        <w:t xml:space="preserve">B. </w:t>
      </w:r>
      <w:r>
        <w:rPr>
          <w:sz w:val="25"/>
          <w:szCs w:val="25"/>
          <w:lang w:val="vi-VN"/>
        </w:rPr>
        <w:t>Quyền phát triển.</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Quyền học tập.</w:t>
        <w:tab/>
      </w:r>
      <w:r>
        <w:rPr>
          <w:b/>
          <w:sz w:val="25"/>
          <w:szCs w:val="25"/>
          <w:lang w:val="vi-VN"/>
        </w:rPr>
        <w:t xml:space="preserve">D. </w:t>
      </w:r>
      <w:r>
        <w:rPr>
          <w:sz w:val="25"/>
          <w:szCs w:val="25"/>
          <w:lang w:val="vi-VN"/>
        </w:rPr>
        <w:t>Quyền sáng tạo.</w:t>
      </w:r>
    </w:p>
    <w:p>
      <w:pPr>
        <w:pStyle w:val="Normal"/>
        <w:spacing w:lineRule="auto" w:line="276"/>
        <w:jc w:val="both"/>
        <w:rPr>
          <w:sz w:val="25"/>
          <w:szCs w:val="25"/>
        </w:rPr>
      </w:pPr>
      <w:r>
        <w:rPr>
          <w:b/>
          <w:sz w:val="25"/>
          <w:szCs w:val="25"/>
          <w:lang w:val="vi-VN"/>
        </w:rPr>
        <w:t xml:space="preserve">Câu 111: </w:t>
      </w:r>
      <w:r>
        <w:rPr>
          <w:sz w:val="25"/>
          <w:szCs w:val="25"/>
          <w:lang w:val="vi-VN"/>
        </w:rPr>
        <w:t xml:space="preserve">Căn </w:t>
      </w:r>
      <w:r>
        <w:rPr>
          <w:sz w:val="25"/>
          <w:szCs w:val="25"/>
        </w:rPr>
        <w:t xml:space="preserve">cứ </w:t>
      </w:r>
      <w:r>
        <w:rPr>
          <w:sz w:val="25"/>
          <w:szCs w:val="25"/>
          <w:lang w:val="vi-VN"/>
        </w:rPr>
        <w:t xml:space="preserve">vào các quy định của pháp luật, sau thời gian nghỉ </w:t>
      </w:r>
      <w:r>
        <w:rPr>
          <w:sz w:val="25"/>
          <w:szCs w:val="25"/>
        </w:rPr>
        <w:t>lễ đi du lịch cùng gia đình. Học sinh A</w:t>
      </w:r>
      <w:r>
        <w:rPr>
          <w:sz w:val="25"/>
          <w:szCs w:val="25"/>
          <w:lang w:val="vi-VN"/>
        </w:rPr>
        <w:t xml:space="preserve"> khi quay trở lại t</w:t>
      </w:r>
      <w:r>
        <w:rPr>
          <w:sz w:val="25"/>
          <w:szCs w:val="25"/>
        </w:rPr>
        <w:t>rường học tập, đ</w:t>
      </w:r>
      <w:r>
        <w:rPr>
          <w:sz w:val="25"/>
          <w:szCs w:val="25"/>
          <w:lang w:val="vi-VN"/>
        </w:rPr>
        <w:t xml:space="preserve">ã chủ động khai báo y tế và được lấy mẫu xét nghiệm cũng như được hướng dẫn về phòng chống dịch. Việc làm này của </w:t>
      </w:r>
      <w:r>
        <w:rPr>
          <w:sz w:val="25"/>
          <w:szCs w:val="25"/>
        </w:rPr>
        <w:t>học sinh A</w:t>
      </w:r>
      <w:r>
        <w:rPr>
          <w:sz w:val="25"/>
          <w:szCs w:val="25"/>
          <w:lang w:val="vi-VN"/>
        </w:rPr>
        <w:t xml:space="preserve"> thể hiện đặc trưng cơ bản nào dưới đây của pháp luật</w:t>
      </w:r>
      <w:r>
        <w:rPr>
          <w:sz w:val="25"/>
          <w:szCs w:val="25"/>
        </w:rPr>
        <w:t>?</w:t>
      </w:r>
    </w:p>
    <w:p>
      <w:pPr>
        <w:pStyle w:val="Normal"/>
        <w:tabs>
          <w:tab w:val="clear" w:pos="720"/>
          <w:tab w:val="left" w:pos="5136" w:leader="none"/>
        </w:tabs>
        <w:spacing w:lineRule="auto" w:line="276"/>
        <w:ind w:firstLine="283" w:end="0"/>
        <w:jc w:val="both"/>
        <w:rPr/>
      </w:pPr>
      <w:r>
        <w:rPr>
          <w:b/>
          <w:sz w:val="25"/>
          <w:szCs w:val="25"/>
          <w:lang w:val="vi-VN"/>
        </w:rPr>
        <w:t xml:space="preserve">A. </w:t>
      </w:r>
      <w:r>
        <w:rPr>
          <w:sz w:val="25"/>
          <w:szCs w:val="25"/>
          <w:lang w:val="vi-VN"/>
        </w:rPr>
        <w:t>Tính quy phạm phổ biến.</w:t>
        <w:tab/>
      </w:r>
      <w:r>
        <w:rPr>
          <w:b/>
          <w:sz w:val="25"/>
          <w:szCs w:val="25"/>
          <w:lang w:val="vi-VN"/>
        </w:rPr>
        <w:t xml:space="preserve">B. </w:t>
      </w:r>
      <w:r>
        <w:rPr>
          <w:sz w:val="25"/>
          <w:szCs w:val="25"/>
          <w:lang w:val="vi-VN"/>
        </w:rPr>
        <w:t>Tính xác định chặt chẽ về hình thức.</w:t>
      </w:r>
    </w:p>
    <w:p>
      <w:pPr>
        <w:pStyle w:val="Normal"/>
        <w:tabs>
          <w:tab w:val="clear" w:pos="720"/>
          <w:tab w:val="left" w:pos="5136" w:leader="none"/>
        </w:tabs>
        <w:spacing w:lineRule="auto" w:line="276"/>
        <w:ind w:firstLine="283" w:end="0"/>
        <w:jc w:val="both"/>
        <w:rPr/>
      </w:pPr>
      <w:r>
        <w:rPr>
          <w:b/>
          <w:sz w:val="25"/>
          <w:szCs w:val="25"/>
          <w:lang w:val="vi-VN"/>
        </w:rPr>
        <w:t xml:space="preserve">C. </w:t>
      </w:r>
      <w:r>
        <w:rPr>
          <w:sz w:val="25"/>
          <w:szCs w:val="25"/>
          <w:lang w:val="vi-VN"/>
        </w:rPr>
        <w:t>Tính quyền lực, bắt buộc chung.</w:t>
        <w:tab/>
      </w:r>
      <w:r>
        <w:rPr>
          <w:b/>
          <w:sz w:val="25"/>
          <w:szCs w:val="25"/>
          <w:lang w:val="vi-VN"/>
        </w:rPr>
        <w:t xml:space="preserve">D. </w:t>
      </w:r>
      <w:r>
        <w:rPr>
          <w:sz w:val="25"/>
          <w:szCs w:val="25"/>
          <w:lang w:val="vi-VN"/>
        </w:rPr>
        <w:t>Tính xác định chặt chẽ về nội dung.</w:t>
      </w:r>
    </w:p>
    <w:p>
      <w:pPr>
        <w:pStyle w:val="Normal"/>
        <w:spacing w:lineRule="auto" w:line="276"/>
        <w:jc w:val="both"/>
        <w:rPr/>
      </w:pPr>
      <w:r>
        <w:rPr>
          <w:b/>
          <w:sz w:val="25"/>
          <w:szCs w:val="25"/>
          <w:lang w:val="vi-VN"/>
        </w:rPr>
        <w:t xml:space="preserve">Câu 112: </w:t>
      </w:r>
      <w:r>
        <w:rPr>
          <w:sz w:val="25"/>
          <w:szCs w:val="25"/>
          <w:lang w:val="vi-VN"/>
        </w:rPr>
        <w:t>Đoàn thanh tra của cục thuế tỉnh X lập biên bản vi phạm hành chính đối với công ty Y vì đã có hành vi lập báo cáo tài chính không đúng với số liệu trên sổ kế toán và chứng từ kế toán. Đoàn thanh tra đã thực hiện pháp luật theo hình thức nào dưới đây?</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Sử dụng pháp luật.</w:t>
        <w:tab/>
      </w:r>
      <w:r>
        <w:rPr>
          <w:b/>
          <w:sz w:val="25"/>
          <w:szCs w:val="25"/>
          <w:lang w:val="vi-VN"/>
        </w:rPr>
        <w:t xml:space="preserve">B. </w:t>
      </w:r>
      <w:r>
        <w:rPr>
          <w:sz w:val="25"/>
          <w:szCs w:val="25"/>
          <w:lang w:val="vi-VN"/>
        </w:rPr>
        <w:t>Áp dụng pháp luật.</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Tuân thủ pháp luật.</w:t>
        <w:tab/>
      </w:r>
      <w:r>
        <w:rPr>
          <w:b/>
          <w:sz w:val="25"/>
          <w:szCs w:val="25"/>
          <w:lang w:val="vi-VN"/>
        </w:rPr>
        <w:t xml:space="preserve">D. </w:t>
      </w:r>
      <w:r>
        <w:rPr>
          <w:sz w:val="25"/>
          <w:szCs w:val="25"/>
          <w:lang w:val="vi-VN"/>
        </w:rPr>
        <w:t>Xây dựng đường lối.</w:t>
      </w:r>
    </w:p>
    <w:p>
      <w:pPr>
        <w:pStyle w:val="Normal"/>
        <w:spacing w:lineRule="auto" w:line="276"/>
        <w:jc w:val="both"/>
        <w:rPr/>
      </w:pPr>
      <w:r>
        <w:rPr>
          <w:b/>
          <w:sz w:val="25"/>
          <w:szCs w:val="25"/>
          <w:lang w:val="vi-VN"/>
        </w:rPr>
        <w:t xml:space="preserve">Câu 113: </w:t>
      </w:r>
      <w:r>
        <w:rPr>
          <w:sz w:val="25"/>
          <w:szCs w:val="25"/>
          <w:lang w:val="vi-VN"/>
        </w:rPr>
        <w:t>Trường Đại học X quy định sinh viên là người dân tộc thiểu số không được giao tiếp với nhau bằng tiếng dân tộc của mình. Trường hợp này, Trường Đại học X đã vi phạm quyền bình đẳng giữa các dân tộc về</w:t>
      </w:r>
    </w:p>
    <w:p>
      <w:pPr>
        <w:pStyle w:val="Normal"/>
        <w:tabs>
          <w:tab w:val="clear" w:pos="720"/>
          <w:tab w:val="left" w:pos="5136" w:leader="none"/>
        </w:tabs>
        <w:spacing w:lineRule="auto" w:line="276"/>
        <w:ind w:firstLine="283" w:end="0"/>
        <w:rPr/>
      </w:pPr>
      <w:r>
        <w:rPr>
          <w:b/>
          <w:sz w:val="25"/>
          <w:szCs w:val="25"/>
          <w:lang w:val="pt-BR"/>
        </w:rPr>
        <w:t xml:space="preserve">A. </w:t>
      </w:r>
      <w:r>
        <w:rPr>
          <w:sz w:val="25"/>
          <w:szCs w:val="25"/>
          <w:lang w:val="pt-BR"/>
        </w:rPr>
        <w:t>tự do ngôn luận.</w:t>
        <w:tab/>
      </w:r>
      <w:r>
        <w:rPr>
          <w:b/>
          <w:sz w:val="25"/>
          <w:szCs w:val="25"/>
          <w:lang w:val="pt-BR"/>
        </w:rPr>
        <w:t xml:space="preserve">B. </w:t>
      </w:r>
      <w:r>
        <w:rPr>
          <w:sz w:val="25"/>
          <w:szCs w:val="25"/>
          <w:lang w:val="pt-BR"/>
        </w:rPr>
        <w:t>tự do giao tiếp.</w:t>
      </w:r>
    </w:p>
    <w:p>
      <w:pPr>
        <w:pStyle w:val="Normal"/>
        <w:tabs>
          <w:tab w:val="clear" w:pos="720"/>
          <w:tab w:val="left" w:pos="5136" w:leader="none"/>
        </w:tabs>
        <w:spacing w:lineRule="auto" w:line="276"/>
        <w:ind w:firstLine="283" w:end="0"/>
        <w:rPr/>
      </w:pPr>
      <w:r>
        <w:rPr>
          <w:b/>
          <w:sz w:val="25"/>
          <w:szCs w:val="25"/>
          <w:lang w:val="pt-BR"/>
        </w:rPr>
        <w:t xml:space="preserve">C. </w:t>
      </w:r>
      <w:r>
        <w:rPr>
          <w:sz w:val="25"/>
          <w:szCs w:val="25"/>
          <w:lang w:val="pt-BR"/>
        </w:rPr>
        <w:t>văn hóa, giáo dục.</w:t>
        <w:tab/>
      </w:r>
      <w:r>
        <w:rPr>
          <w:b/>
          <w:sz w:val="25"/>
          <w:szCs w:val="25"/>
          <w:lang w:val="pt-BR"/>
        </w:rPr>
        <w:t xml:space="preserve">D. </w:t>
      </w:r>
      <w:r>
        <w:rPr>
          <w:sz w:val="25"/>
          <w:szCs w:val="25"/>
          <w:lang w:val="pt-BR"/>
        </w:rPr>
        <w:t>giáo dục, chính trị.</w:t>
      </w:r>
    </w:p>
    <w:p>
      <w:pPr>
        <w:pStyle w:val="Normal"/>
        <w:spacing w:lineRule="auto" w:line="276"/>
        <w:jc w:val="both"/>
        <w:rPr/>
      </w:pPr>
      <w:r>
        <w:rPr>
          <w:b/>
          <w:sz w:val="25"/>
          <w:szCs w:val="25"/>
          <w:lang w:val="vi-VN"/>
        </w:rPr>
        <w:t xml:space="preserve">Câu 114: </w:t>
      </w:r>
      <w:r>
        <w:rPr>
          <w:sz w:val="25"/>
          <w:szCs w:val="25"/>
          <w:lang w:val="vi-VN"/>
        </w:rPr>
        <w:t>Do ảnh hưởng của dịch Covid- 19, anh K phải trì hoãn thời gian trả nợ số tiền 100 triệu đồng đã vay của chị P. Phát hiện chị P đưa chuyện này lên mạng xã hội, anh K đón đường đánh chị gãy chân. Anh K đã vi phạm quyền nào sau đây của công dân?</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Được bảo đảm bí mật đời tư cá nhân.</w:t>
        <w:tab/>
      </w:r>
      <w:r>
        <w:rPr>
          <w:sz w:val="25"/>
          <w:szCs w:val="25"/>
        </w:rPr>
        <w:t xml:space="preserve"> </w:t>
      </w:r>
      <w:r>
        <w:rPr>
          <w:b/>
          <w:sz w:val="25"/>
          <w:szCs w:val="25"/>
          <w:lang w:val="vi-VN"/>
        </w:rPr>
        <w:t xml:space="preserve">B. </w:t>
      </w:r>
      <w:r>
        <w:rPr>
          <w:sz w:val="25"/>
          <w:szCs w:val="25"/>
          <w:lang w:val="vi-VN"/>
        </w:rPr>
        <w:t>Bất khả xâm phạm về chỗ ở.</w:t>
      </w:r>
    </w:p>
    <w:p>
      <w:pPr>
        <w:pStyle w:val="Normal"/>
        <w:spacing w:lineRule="auto" w:line="276"/>
        <w:ind w:firstLine="283" w:end="0"/>
        <w:jc w:val="both"/>
        <w:rPr/>
      </w:pPr>
      <w:r>
        <w:rPr>
          <w:b/>
          <w:sz w:val="25"/>
          <w:szCs w:val="25"/>
          <w:lang w:val="vi-VN"/>
        </w:rPr>
        <w:t xml:space="preserve">C. </w:t>
      </w:r>
      <w:r>
        <w:rPr>
          <w:sz w:val="25"/>
          <w:szCs w:val="25"/>
          <w:lang w:val="vi-VN"/>
        </w:rPr>
        <w:t>Được pháp luật bảo hộ về sức khỏe.</w:t>
        <w:tab/>
        <w:tab/>
      </w:r>
      <w:r>
        <w:rPr>
          <w:sz w:val="25"/>
          <w:szCs w:val="25"/>
        </w:rPr>
        <w:t xml:space="preserve">   </w:t>
      </w:r>
      <w:r>
        <w:rPr>
          <w:b/>
          <w:sz w:val="25"/>
          <w:szCs w:val="25"/>
          <w:lang w:val="vi-VN"/>
        </w:rPr>
        <w:t xml:space="preserve">D. </w:t>
      </w:r>
      <w:r>
        <w:rPr>
          <w:sz w:val="25"/>
          <w:szCs w:val="25"/>
          <w:lang w:val="vi-VN"/>
        </w:rPr>
        <w:t>Bất khả xâm phạm về danh tính.</w:t>
      </w:r>
    </w:p>
    <w:p>
      <w:pPr>
        <w:pStyle w:val="Normal"/>
        <w:spacing w:lineRule="auto" w:line="276"/>
        <w:jc w:val="both"/>
        <w:rPr/>
      </w:pPr>
      <w:r>
        <w:rPr>
          <w:b/>
          <w:sz w:val="25"/>
          <w:szCs w:val="25"/>
          <w:lang w:val="vi-VN"/>
        </w:rPr>
        <w:t xml:space="preserve">Câu 115: </w:t>
      </w:r>
      <w:r>
        <w:rPr>
          <w:sz w:val="25"/>
          <w:szCs w:val="25"/>
          <w:lang w:val="vi-VN"/>
        </w:rPr>
        <w:t xml:space="preserve">Đúng ngày bầu cử Hội đồng nhân dân các cấp thì ông A phải điều trị sau phẫu thuật tại bệnh viện nên nhân viên </w:t>
      </w:r>
      <w:r>
        <w:rPr>
          <w:spacing w:val="-20"/>
          <w:sz w:val="25"/>
          <w:szCs w:val="25"/>
          <w:lang w:val="vi-VN"/>
        </w:rPr>
        <w:t xml:space="preserve">S  </w:t>
      </w:r>
      <w:r>
        <w:rPr>
          <w:sz w:val="25"/>
          <w:szCs w:val="25"/>
          <w:lang w:val="vi-VN"/>
        </w:rPr>
        <w:t xml:space="preserve">thuộc tổ bầu cử lưu động đã tự ý bỏ phiếu thay ông. Nhân viên </w:t>
      </w:r>
      <w:r>
        <w:rPr>
          <w:spacing w:val="-20"/>
          <w:sz w:val="25"/>
          <w:szCs w:val="25"/>
          <w:lang w:val="vi-VN"/>
        </w:rPr>
        <w:t xml:space="preserve">S </w:t>
      </w:r>
      <w:r>
        <w:rPr>
          <w:sz w:val="25"/>
          <w:szCs w:val="25"/>
          <w:lang w:val="vi-VN"/>
        </w:rPr>
        <w:t>đã vi phạm nguyên tắc bầu cử nào dưới đây?</w:t>
      </w:r>
    </w:p>
    <w:p>
      <w:pPr>
        <w:pStyle w:val="Normal"/>
        <w:tabs>
          <w:tab w:val="clear" w:pos="720"/>
          <w:tab w:val="left" w:pos="2708" w:leader="none"/>
          <w:tab w:val="left" w:pos="5138" w:leader="none"/>
          <w:tab w:val="left" w:pos="7569" w:leader="none"/>
        </w:tabs>
        <w:spacing w:lineRule="auto" w:line="276"/>
        <w:ind w:firstLine="283" w:end="0"/>
        <w:rPr>
          <w:sz w:val="25"/>
          <w:szCs w:val="25"/>
          <w:lang w:val="vi-VN"/>
        </w:rPr>
      </w:pPr>
      <w:r>
        <w:rPr>
          <w:b/>
          <w:sz w:val="25"/>
          <w:szCs w:val="25"/>
          <w:lang w:val="vi-VN"/>
        </w:rPr>
        <w:t xml:space="preserve">A. </w:t>
      </w:r>
      <w:r>
        <w:rPr>
          <w:sz w:val="25"/>
          <w:szCs w:val="25"/>
          <w:lang w:val="vi-VN"/>
        </w:rPr>
        <w:t>Trực tiếp.</w:t>
        <w:tab/>
      </w:r>
      <w:r>
        <w:rPr>
          <w:b/>
          <w:sz w:val="25"/>
          <w:szCs w:val="25"/>
          <w:lang w:val="vi-VN"/>
        </w:rPr>
        <w:t xml:space="preserve">B. </w:t>
      </w:r>
      <w:r>
        <w:rPr>
          <w:sz w:val="25"/>
          <w:szCs w:val="25"/>
          <w:lang w:val="vi-VN"/>
        </w:rPr>
        <w:t>Thụ động.</w:t>
        <w:tab/>
      </w:r>
      <w:r>
        <w:rPr>
          <w:b/>
          <w:sz w:val="25"/>
          <w:szCs w:val="25"/>
          <w:lang w:val="vi-VN"/>
        </w:rPr>
        <w:t xml:space="preserve">C. </w:t>
      </w:r>
      <w:r>
        <w:rPr>
          <w:sz w:val="25"/>
          <w:szCs w:val="25"/>
          <w:lang w:val="vi-VN"/>
        </w:rPr>
        <w:t>Công khai.</w:t>
        <w:tab/>
      </w:r>
      <w:r>
        <w:rPr>
          <w:b/>
          <w:sz w:val="25"/>
          <w:szCs w:val="25"/>
          <w:lang w:val="vi-VN"/>
        </w:rPr>
        <w:t xml:space="preserve">D. </w:t>
      </w:r>
      <w:r>
        <w:rPr>
          <w:sz w:val="25"/>
          <w:szCs w:val="25"/>
        </w:rPr>
        <w:t>Ủ</w:t>
      </w:r>
      <w:r>
        <w:rPr>
          <w:sz w:val="25"/>
          <w:szCs w:val="25"/>
          <w:lang w:val="vi-VN"/>
        </w:rPr>
        <w:t>y quyền.</w:t>
      </w:r>
    </w:p>
    <w:p>
      <w:pPr>
        <w:pStyle w:val="Normal"/>
        <w:tabs>
          <w:tab w:val="clear" w:pos="720"/>
          <w:tab w:val="left" w:pos="5136" w:leader="none"/>
        </w:tabs>
        <w:spacing w:lineRule="auto" w:line="276"/>
        <w:ind w:firstLine="283" w:end="0"/>
        <w:jc w:val="both"/>
        <w:rPr/>
      </w:pPr>
      <w:r>
        <w:rPr>
          <w:b/>
          <w:sz w:val="25"/>
          <w:szCs w:val="25"/>
          <w:lang w:val="vi-VN"/>
        </w:rPr>
        <w:t xml:space="preserve">Câu 116: </w:t>
      </w:r>
      <w:r>
        <w:rPr>
          <w:sz w:val="25"/>
          <w:szCs w:val="25"/>
          <w:lang w:val="vi-VN"/>
        </w:rPr>
        <w:t xml:space="preserve">Anh L được chị Q cho xem luận văn thạc sỹ mà cô N nhờ chị chỉnh sửa cho hoàn chỉnh để chuẩn bị bảo vệ. Theo câu chuyện vui có tính gợi ý của chị Q, anh L đã sao chép toàn bộ luận văn của cô N mà không ghi rõ nguồn gốc và tên tác giả chính thức rồi mang bán cho học viên D. Sau đó học viên D tự thay đổi tên đề tài và ghi tên mình là tác giả rồi đưa lên mạng. </w:t>
      </w:r>
      <w:r>
        <w:rPr>
          <w:sz w:val="25"/>
          <w:szCs w:val="25"/>
        </w:rPr>
        <w:t>Anh L và học</w:t>
      </w:r>
      <w:r>
        <w:rPr>
          <w:spacing w:val="-4"/>
          <w:sz w:val="25"/>
          <w:szCs w:val="25"/>
        </w:rPr>
        <w:t xml:space="preserve"> </w:t>
      </w:r>
      <w:r>
        <w:rPr>
          <w:sz w:val="25"/>
          <w:szCs w:val="25"/>
        </w:rPr>
        <w:t>viên</w:t>
      </w:r>
      <w:r>
        <w:rPr>
          <w:spacing w:val="2"/>
          <w:sz w:val="25"/>
          <w:szCs w:val="25"/>
        </w:rPr>
        <w:t xml:space="preserve"> </w:t>
      </w:r>
      <w:r>
        <w:rPr>
          <w:sz w:val="25"/>
          <w:szCs w:val="25"/>
        </w:rPr>
        <w:t xml:space="preserve">D đã </w:t>
      </w:r>
      <w:r>
        <w:rPr>
          <w:sz w:val="25"/>
          <w:szCs w:val="25"/>
          <w:lang w:val="vi-VN"/>
        </w:rPr>
        <w:t>vi phạm quyền</w:t>
      </w:r>
      <w:r>
        <w:rPr>
          <w:sz w:val="25"/>
          <w:szCs w:val="25"/>
        </w:rPr>
        <w:t xml:space="preserve"> nào</w:t>
      </w:r>
      <w:r>
        <w:rPr>
          <w:sz w:val="25"/>
          <w:szCs w:val="25"/>
          <w:lang w:val="vi-VN"/>
        </w:rPr>
        <w:t xml:space="preserve"> dưới đây của công dân?</w:t>
      </w:r>
    </w:p>
    <w:p>
      <w:pPr>
        <w:pStyle w:val="Normal"/>
        <w:tabs>
          <w:tab w:val="clear" w:pos="720"/>
          <w:tab w:val="left" w:pos="2708" w:leader="none"/>
          <w:tab w:val="left" w:pos="5138" w:leader="none"/>
          <w:tab w:val="left" w:pos="7569" w:leader="none"/>
        </w:tabs>
        <w:spacing w:lineRule="auto" w:line="276"/>
        <w:ind w:firstLine="283" w:end="0"/>
        <w:rPr/>
      </w:pPr>
      <w:r>
        <w:rPr>
          <w:b/>
          <w:sz w:val="25"/>
          <w:szCs w:val="25"/>
          <w:lang w:val="vi-VN"/>
        </w:rPr>
        <w:t xml:space="preserve">A. </w:t>
      </w:r>
      <w:r>
        <w:rPr>
          <w:sz w:val="25"/>
          <w:szCs w:val="25"/>
          <w:lang w:val="vi-VN"/>
        </w:rPr>
        <w:t>Học tập.</w:t>
        <w:tab/>
      </w:r>
      <w:r>
        <w:rPr>
          <w:b/>
          <w:sz w:val="25"/>
          <w:szCs w:val="25"/>
          <w:lang w:val="vi-VN"/>
        </w:rPr>
        <w:t xml:space="preserve">B. </w:t>
      </w:r>
      <w:r>
        <w:rPr>
          <w:sz w:val="25"/>
          <w:szCs w:val="25"/>
          <w:lang w:val="vi-VN"/>
        </w:rPr>
        <w:t>Hợp tác.</w:t>
        <w:tab/>
      </w:r>
      <w:r>
        <w:rPr>
          <w:b/>
          <w:sz w:val="25"/>
          <w:szCs w:val="25"/>
          <w:lang w:val="vi-VN"/>
        </w:rPr>
        <w:t xml:space="preserve">C. </w:t>
      </w:r>
      <w:r>
        <w:rPr>
          <w:sz w:val="25"/>
          <w:szCs w:val="25"/>
          <w:lang w:val="vi-VN"/>
        </w:rPr>
        <w:t>Phát triển.</w:t>
        <w:tab/>
      </w:r>
      <w:r>
        <w:rPr>
          <w:b/>
          <w:sz w:val="25"/>
          <w:szCs w:val="25"/>
          <w:lang w:val="vi-VN"/>
        </w:rPr>
        <w:t xml:space="preserve">D. </w:t>
      </w:r>
      <w:r>
        <w:rPr>
          <w:sz w:val="25"/>
          <w:szCs w:val="25"/>
          <w:lang w:val="vi-VN"/>
        </w:rPr>
        <w:t>Sáng tạo.</w:t>
      </w:r>
    </w:p>
    <w:p>
      <w:pPr>
        <w:pStyle w:val="BodyText"/>
        <w:spacing w:lineRule="auto" w:line="276"/>
        <w:ind w:start="0" w:end="108"/>
        <w:rPr/>
      </w:pPr>
      <w:r>
        <w:rPr>
          <w:rFonts w:cs="Times New Roman" w:ascii="Times New Roman" w:hAnsi="Times New Roman"/>
          <w:b/>
          <w:sz w:val="25"/>
          <w:szCs w:val="25"/>
          <w:lang w:val="vi-VN"/>
        </w:rPr>
        <w:t xml:space="preserve">Câu 117: </w:t>
      </w:r>
      <w:r>
        <w:rPr>
          <w:rFonts w:cs="Times New Roman" w:ascii="Times New Roman" w:hAnsi="Times New Roman"/>
          <w:sz w:val="25"/>
          <w:szCs w:val="25"/>
        </w:rPr>
        <w:t>Anh H đang ngồi uống rượu cùng anh Q và anh P tại quán. Bà G, mẹ anh H gọi về để lấy xe máy đưa bà ra bến xe. Anh H xin phép ra về. Trên đường về, anh H va chạm với xe đạp điện của chị M đang đi ngược đường một chiều, khiến chị ngã gãy tay. Anh Q, bạn anh H cùng lúc lái ô tô đi đến, thấy mọi người đang tranh cãi đúng sai. Anh Q định đứng ra dàn xếp giúp anh H để anh về trước. Ông K bán hàng nước trên vỉa hè gần đó chạy đến giúp đỡ chị M và cố tình đẩy đổ xe máy của anh H không cho anh về và yêu cầu anh đưa chị M đến bệnh viện. Những ai dưới đây phải chịu trách nhiệm hành chính?</w:t>
      </w:r>
    </w:p>
    <w:p>
      <w:pPr>
        <w:pStyle w:val="BodyText"/>
        <w:tabs>
          <w:tab w:val="clear" w:pos="720"/>
          <w:tab w:val="left" w:pos="5547" w:leader="none"/>
        </w:tabs>
        <w:spacing w:lineRule="auto" w:line="276"/>
        <w:rPr/>
      </w:pPr>
      <w:r>
        <w:rPr>
          <w:rFonts w:cs="Times New Roman" w:ascii="Times New Roman" w:hAnsi="Times New Roman"/>
          <w:b/>
          <w:sz w:val="25"/>
          <w:szCs w:val="25"/>
        </w:rPr>
        <w:t xml:space="preserve">A. </w:t>
      </w:r>
      <w:r>
        <w:rPr>
          <w:rFonts w:cs="Times New Roman" w:ascii="Times New Roman" w:hAnsi="Times New Roman"/>
          <w:sz w:val="25"/>
          <w:szCs w:val="25"/>
        </w:rPr>
        <w:t>Anh H, P và</w:t>
      </w:r>
      <w:r>
        <w:rPr>
          <w:rFonts w:cs="Times New Roman" w:ascii="Times New Roman" w:hAnsi="Times New Roman"/>
          <w:spacing w:val="-4"/>
          <w:sz w:val="25"/>
          <w:szCs w:val="25"/>
        </w:rPr>
        <w:t xml:space="preserve"> </w:t>
      </w:r>
      <w:r>
        <w:rPr>
          <w:rFonts w:cs="Times New Roman" w:ascii="Times New Roman" w:hAnsi="Times New Roman"/>
          <w:sz w:val="25"/>
          <w:szCs w:val="25"/>
        </w:rPr>
        <w:t>chị M.</w:t>
        <w:tab/>
      </w:r>
      <w:r>
        <w:rPr>
          <w:rFonts w:cs="Times New Roman" w:ascii="Times New Roman" w:hAnsi="Times New Roman"/>
          <w:b/>
          <w:sz w:val="25"/>
          <w:szCs w:val="25"/>
        </w:rPr>
        <w:t xml:space="preserve">B. </w:t>
      </w:r>
      <w:r>
        <w:rPr>
          <w:rFonts w:cs="Times New Roman" w:ascii="Times New Roman" w:hAnsi="Times New Roman"/>
          <w:sz w:val="25"/>
          <w:szCs w:val="25"/>
        </w:rPr>
        <w:t>Anh P, chị M, anh Q và bà</w:t>
      </w:r>
      <w:r>
        <w:rPr>
          <w:rFonts w:cs="Times New Roman" w:ascii="Times New Roman" w:hAnsi="Times New Roman"/>
          <w:spacing w:val="-4"/>
          <w:sz w:val="25"/>
          <w:szCs w:val="25"/>
        </w:rPr>
        <w:t xml:space="preserve"> </w:t>
      </w:r>
      <w:r>
        <w:rPr>
          <w:rFonts w:cs="Times New Roman" w:ascii="Times New Roman" w:hAnsi="Times New Roman"/>
          <w:sz w:val="25"/>
          <w:szCs w:val="25"/>
        </w:rPr>
        <w:t>G.</w:t>
      </w:r>
    </w:p>
    <w:p>
      <w:pPr>
        <w:pStyle w:val="BodyText"/>
        <w:tabs>
          <w:tab w:val="clear" w:pos="720"/>
          <w:tab w:val="left" w:pos="5547" w:leader="none"/>
        </w:tabs>
        <w:spacing w:lineRule="auto" w:line="276"/>
        <w:rPr/>
      </w:pPr>
      <w:r>
        <w:rPr>
          <w:rFonts w:cs="Times New Roman" w:ascii="Times New Roman" w:hAnsi="Times New Roman"/>
          <w:b/>
          <w:sz w:val="25"/>
          <w:szCs w:val="25"/>
        </w:rPr>
        <w:t xml:space="preserve">C. </w:t>
      </w:r>
      <w:r>
        <w:rPr>
          <w:rFonts w:cs="Times New Roman" w:ascii="Times New Roman" w:hAnsi="Times New Roman"/>
          <w:sz w:val="25"/>
          <w:szCs w:val="25"/>
        </w:rPr>
        <w:t>Anh H, ông K và</w:t>
      </w:r>
      <w:r>
        <w:rPr>
          <w:rFonts w:cs="Times New Roman" w:ascii="Times New Roman" w:hAnsi="Times New Roman"/>
          <w:spacing w:val="-3"/>
          <w:sz w:val="25"/>
          <w:szCs w:val="25"/>
        </w:rPr>
        <w:t xml:space="preserve"> </w:t>
      </w:r>
      <w:r>
        <w:rPr>
          <w:rFonts w:cs="Times New Roman" w:ascii="Times New Roman" w:hAnsi="Times New Roman"/>
          <w:sz w:val="25"/>
          <w:szCs w:val="25"/>
        </w:rPr>
        <w:t>chị M.</w:t>
        <w:tab/>
      </w:r>
      <w:r>
        <w:rPr>
          <w:rFonts w:cs="Times New Roman" w:ascii="Times New Roman" w:hAnsi="Times New Roman"/>
          <w:b/>
          <w:sz w:val="25"/>
          <w:szCs w:val="25"/>
        </w:rPr>
        <w:t xml:space="preserve">D. </w:t>
      </w:r>
      <w:r>
        <w:rPr>
          <w:rFonts w:cs="Times New Roman" w:ascii="Times New Roman" w:hAnsi="Times New Roman"/>
          <w:sz w:val="25"/>
          <w:szCs w:val="25"/>
        </w:rPr>
        <w:t>Ông K, anh H, Q và chị</w:t>
      </w:r>
      <w:r>
        <w:rPr>
          <w:rFonts w:cs="Times New Roman" w:ascii="Times New Roman" w:hAnsi="Times New Roman"/>
          <w:spacing w:val="-1"/>
          <w:sz w:val="25"/>
          <w:szCs w:val="25"/>
        </w:rPr>
        <w:t xml:space="preserve"> </w:t>
      </w:r>
      <w:r>
        <w:rPr>
          <w:rFonts w:cs="Times New Roman" w:ascii="Times New Roman" w:hAnsi="Times New Roman"/>
          <w:sz w:val="25"/>
          <w:szCs w:val="25"/>
        </w:rPr>
        <w:t>M.</w:t>
      </w:r>
    </w:p>
    <w:p>
      <w:pPr>
        <w:pStyle w:val="BodyText"/>
        <w:spacing w:lineRule="auto" w:line="276"/>
        <w:ind w:start="0" w:end="0"/>
        <w:rPr/>
      </w:pPr>
      <w:r>
        <w:rPr>
          <w:rFonts w:cs="Times New Roman" w:ascii="Times New Roman" w:hAnsi="Times New Roman"/>
          <w:b/>
          <w:sz w:val="25"/>
          <w:szCs w:val="25"/>
          <w:lang w:val="vi-VN"/>
        </w:rPr>
        <w:t xml:space="preserve">Câu 118: </w:t>
      </w:r>
      <w:r>
        <w:rPr>
          <w:rFonts w:cs="Times New Roman" w:ascii="Times New Roman" w:hAnsi="Times New Roman"/>
          <w:sz w:val="25"/>
          <w:szCs w:val="25"/>
        </w:rPr>
        <w:t>Ông K là giám đốc công ty, chị Q là trưởng phòng còn chị H và chị T cùng là nhân viên. Do biết ông K và chị H ngoại tình với nhau nên chị T đã gây áp lực yêu cầu ông K phải bổ nhiệm mình vào vị trí trưởng phòng thay cho chị Q và được ông K đồng ý. Biết chuyện, chị Q thuê người chặn đường đánh chị T bị thương phải nằm viện điều trị, sau đó đem hết mọi chuyện kể cho bà N là vợ ông K nghe. Vì vậy, bà N đề nghị chồng đuổi việc chị H và chị T nên ông K đã ra quyết định chấm dứt hợp đồng với hai người. Những ai dưới đây vi phạm quyền bình đẳng trong lao</w:t>
      </w:r>
      <w:r>
        <w:rPr>
          <w:rFonts w:cs="Times New Roman" w:ascii="Times New Roman" w:hAnsi="Times New Roman"/>
          <w:spacing w:val="1"/>
          <w:sz w:val="25"/>
          <w:szCs w:val="25"/>
        </w:rPr>
        <w:t xml:space="preserve"> </w:t>
      </w:r>
      <w:r>
        <w:rPr>
          <w:rFonts w:cs="Times New Roman" w:ascii="Times New Roman" w:hAnsi="Times New Roman"/>
          <w:sz w:val="25"/>
          <w:szCs w:val="25"/>
        </w:rPr>
        <w:t>động?</w:t>
      </w:r>
    </w:p>
    <w:p>
      <w:pPr>
        <w:pStyle w:val="BodyText"/>
        <w:tabs>
          <w:tab w:val="clear" w:pos="720"/>
          <w:tab w:val="left" w:pos="5491" w:leader="none"/>
        </w:tabs>
        <w:spacing w:lineRule="auto" w:line="276"/>
        <w:ind w:firstLine="360" w:start="0" w:end="0"/>
        <w:rPr/>
      </w:pPr>
      <w:r>
        <w:rPr>
          <w:rFonts w:cs="Times New Roman" w:ascii="Times New Roman" w:hAnsi="Times New Roman"/>
          <w:b/>
          <w:sz w:val="25"/>
          <w:szCs w:val="25"/>
        </w:rPr>
        <w:t xml:space="preserve">A. </w:t>
      </w:r>
      <w:r>
        <w:rPr>
          <w:rFonts w:cs="Times New Roman" w:ascii="Times New Roman" w:hAnsi="Times New Roman"/>
          <w:sz w:val="25"/>
          <w:szCs w:val="25"/>
        </w:rPr>
        <w:t>Ông K, chị T và</w:t>
      </w:r>
      <w:r>
        <w:rPr>
          <w:rFonts w:cs="Times New Roman" w:ascii="Times New Roman" w:hAnsi="Times New Roman"/>
          <w:spacing w:val="-4"/>
          <w:sz w:val="25"/>
          <w:szCs w:val="25"/>
        </w:rPr>
        <w:t xml:space="preserve"> </w:t>
      </w:r>
      <w:r>
        <w:rPr>
          <w:rFonts w:cs="Times New Roman" w:ascii="Times New Roman" w:hAnsi="Times New Roman"/>
          <w:sz w:val="25"/>
          <w:szCs w:val="25"/>
        </w:rPr>
        <w:t xml:space="preserve">chị Q.   </w:t>
      </w:r>
      <w:r>
        <w:rPr>
          <w:rFonts w:cs="Times New Roman" w:ascii="Times New Roman" w:hAnsi="Times New Roman"/>
          <w:b/>
          <w:sz w:val="25"/>
          <w:szCs w:val="25"/>
        </w:rPr>
        <w:t xml:space="preserve">B. </w:t>
      </w:r>
      <w:r>
        <w:rPr>
          <w:rFonts w:cs="Times New Roman" w:ascii="Times New Roman" w:hAnsi="Times New Roman"/>
          <w:sz w:val="25"/>
          <w:szCs w:val="25"/>
        </w:rPr>
        <w:t>Ông K và chị</w:t>
      </w:r>
      <w:r>
        <w:rPr>
          <w:rFonts w:cs="Times New Roman" w:ascii="Times New Roman" w:hAnsi="Times New Roman"/>
          <w:spacing w:val="-3"/>
          <w:sz w:val="25"/>
          <w:szCs w:val="25"/>
        </w:rPr>
        <w:t xml:space="preserve"> </w:t>
      </w:r>
      <w:r>
        <w:rPr>
          <w:rFonts w:cs="Times New Roman" w:ascii="Times New Roman" w:hAnsi="Times New Roman"/>
          <w:sz w:val="25"/>
          <w:szCs w:val="25"/>
        </w:rPr>
        <w:t>T.</w:t>
        <w:tab/>
      </w:r>
      <w:r>
        <w:rPr>
          <w:rFonts w:cs="Times New Roman" w:ascii="Times New Roman" w:hAnsi="Times New Roman"/>
          <w:b/>
          <w:sz w:val="25"/>
          <w:szCs w:val="25"/>
        </w:rPr>
        <w:t xml:space="preserve">C. </w:t>
      </w:r>
      <w:r>
        <w:rPr>
          <w:rFonts w:cs="Times New Roman" w:ascii="Times New Roman" w:hAnsi="Times New Roman"/>
          <w:sz w:val="25"/>
          <w:szCs w:val="25"/>
        </w:rPr>
        <w:t>Ông K, chị T và</w:t>
      </w:r>
      <w:r>
        <w:rPr>
          <w:rFonts w:cs="Times New Roman" w:ascii="Times New Roman" w:hAnsi="Times New Roman"/>
          <w:spacing w:val="-5"/>
          <w:sz w:val="25"/>
          <w:szCs w:val="25"/>
        </w:rPr>
        <w:t xml:space="preserve"> </w:t>
      </w:r>
      <w:r>
        <w:rPr>
          <w:rFonts w:cs="Times New Roman" w:ascii="Times New Roman" w:hAnsi="Times New Roman"/>
          <w:sz w:val="25"/>
          <w:szCs w:val="25"/>
        </w:rPr>
        <w:t>bà</w:t>
      </w:r>
      <w:r>
        <w:rPr>
          <w:rFonts w:cs="Times New Roman" w:ascii="Times New Roman" w:hAnsi="Times New Roman"/>
          <w:spacing w:val="-2"/>
          <w:sz w:val="25"/>
          <w:szCs w:val="25"/>
        </w:rPr>
        <w:t xml:space="preserve"> </w:t>
      </w:r>
      <w:r>
        <w:rPr>
          <w:rFonts w:cs="Times New Roman" w:ascii="Times New Roman" w:hAnsi="Times New Roman"/>
          <w:sz w:val="25"/>
          <w:szCs w:val="25"/>
        </w:rPr>
        <w:t xml:space="preserve">N. </w:t>
      </w:r>
      <w:r>
        <w:rPr>
          <w:rFonts w:cs="Times New Roman" w:ascii="Times New Roman" w:hAnsi="Times New Roman"/>
          <w:b/>
          <w:sz w:val="25"/>
          <w:szCs w:val="25"/>
        </w:rPr>
        <w:t xml:space="preserve">D. </w:t>
      </w:r>
      <w:r>
        <w:rPr>
          <w:rFonts w:cs="Times New Roman" w:ascii="Times New Roman" w:hAnsi="Times New Roman"/>
          <w:sz w:val="25"/>
          <w:szCs w:val="25"/>
        </w:rPr>
        <w:t>Ông K, chị H và chị</w:t>
      </w:r>
      <w:r>
        <w:rPr>
          <w:rFonts w:cs="Times New Roman" w:ascii="Times New Roman" w:hAnsi="Times New Roman"/>
          <w:spacing w:val="-1"/>
          <w:sz w:val="25"/>
          <w:szCs w:val="25"/>
        </w:rPr>
        <w:t xml:space="preserve"> </w:t>
      </w:r>
      <w:r>
        <w:rPr>
          <w:rFonts w:cs="Times New Roman" w:ascii="Times New Roman" w:hAnsi="Times New Roman"/>
          <w:sz w:val="25"/>
          <w:szCs w:val="25"/>
        </w:rPr>
        <w:t>T.</w:t>
      </w:r>
    </w:p>
    <w:p>
      <w:pPr>
        <w:pStyle w:val="BodyText"/>
        <w:spacing w:lineRule="auto" w:line="276"/>
        <w:ind w:start="0" w:end="0"/>
        <w:rPr/>
      </w:pPr>
      <w:r>
        <w:rPr>
          <w:rFonts w:cs="Times New Roman" w:ascii="Times New Roman" w:hAnsi="Times New Roman"/>
          <w:b/>
          <w:sz w:val="25"/>
          <w:szCs w:val="25"/>
          <w:lang w:val="vi-VN"/>
        </w:rPr>
        <w:t xml:space="preserve">Câu 119: </w:t>
      </w:r>
      <w:r>
        <w:rPr>
          <w:rFonts w:cs="Times New Roman" w:ascii="Times New Roman" w:hAnsi="Times New Roman"/>
          <w:sz w:val="25"/>
          <w:szCs w:val="25"/>
        </w:rPr>
        <w:t>Chị Y mượn máy tính của anh K để gửi tài liệu, do có việc gấp nên quên xóa mật khẩu đăng nhập trên gmail. Khi chị H mở máy tính của chồng là anh K lên để làm việc thì vô tình đăng nhập vào gmail của chị Y. Trong gmail này, chị H phát hiện có nhiều mẫu thiết kế thời trang nên kêu anh K sao chép lại. Sau đó, anh K nhờ chị X làm môi giới để bán mẫu thiết kế cho công ty thời trang Z nên được công ty Z đã trả một khoản tiền lớn vì mẫu đẹp. Những ai đã vi phạm quyền được pháp luật bảo đảm an toàn, bí mật về thư tín, điện thoại, điện tín?</w:t>
      </w:r>
    </w:p>
    <w:p>
      <w:pPr>
        <w:pStyle w:val="BodyText"/>
        <w:tabs>
          <w:tab w:val="clear" w:pos="720"/>
          <w:tab w:val="left" w:pos="5491" w:leader="none"/>
        </w:tabs>
        <w:spacing w:lineRule="auto" w:line="276"/>
        <w:rPr/>
      </w:pPr>
      <w:r>
        <w:rPr>
          <w:rFonts w:cs="Times New Roman" w:ascii="Times New Roman" w:hAnsi="Times New Roman"/>
          <w:b/>
          <w:sz w:val="25"/>
          <w:szCs w:val="25"/>
        </w:rPr>
        <w:t xml:space="preserve">A.  </w:t>
      </w:r>
      <w:r>
        <w:rPr>
          <w:rFonts w:cs="Times New Roman" w:ascii="Times New Roman" w:hAnsi="Times New Roman"/>
          <w:sz w:val="25"/>
          <w:szCs w:val="25"/>
        </w:rPr>
        <w:t>Anh K, chị H và</w:t>
      </w:r>
      <w:r>
        <w:rPr>
          <w:rFonts w:cs="Times New Roman" w:ascii="Times New Roman" w:hAnsi="Times New Roman"/>
          <w:spacing w:val="-6"/>
          <w:sz w:val="25"/>
          <w:szCs w:val="25"/>
        </w:rPr>
        <w:t xml:space="preserve"> </w:t>
      </w:r>
      <w:r>
        <w:rPr>
          <w:rFonts w:cs="Times New Roman" w:ascii="Times New Roman" w:hAnsi="Times New Roman"/>
          <w:sz w:val="25"/>
          <w:szCs w:val="25"/>
        </w:rPr>
        <w:t>chị</w:t>
      </w:r>
      <w:r>
        <w:rPr>
          <w:rFonts w:cs="Times New Roman" w:ascii="Times New Roman" w:hAnsi="Times New Roman"/>
          <w:spacing w:val="2"/>
          <w:sz w:val="25"/>
          <w:szCs w:val="25"/>
        </w:rPr>
        <w:t xml:space="preserve"> </w:t>
      </w:r>
      <w:r>
        <w:rPr>
          <w:rFonts w:cs="Times New Roman" w:ascii="Times New Roman" w:hAnsi="Times New Roman"/>
          <w:sz w:val="25"/>
          <w:szCs w:val="25"/>
        </w:rPr>
        <w:t>X.</w:t>
        <w:tab/>
      </w:r>
      <w:r>
        <w:rPr>
          <w:rFonts w:cs="Times New Roman" w:ascii="Times New Roman" w:hAnsi="Times New Roman"/>
          <w:b/>
          <w:sz w:val="25"/>
          <w:szCs w:val="25"/>
        </w:rPr>
        <w:t xml:space="preserve">B. </w:t>
      </w:r>
      <w:r>
        <w:rPr>
          <w:rFonts w:cs="Times New Roman" w:ascii="Times New Roman" w:hAnsi="Times New Roman"/>
          <w:sz w:val="25"/>
          <w:szCs w:val="25"/>
        </w:rPr>
        <w:t>Anh K và chị</w:t>
      </w:r>
      <w:r>
        <w:rPr>
          <w:rFonts w:cs="Times New Roman" w:ascii="Times New Roman" w:hAnsi="Times New Roman"/>
          <w:spacing w:val="-2"/>
          <w:sz w:val="25"/>
          <w:szCs w:val="25"/>
        </w:rPr>
        <w:t xml:space="preserve"> </w:t>
      </w:r>
      <w:r>
        <w:rPr>
          <w:rFonts w:cs="Times New Roman" w:ascii="Times New Roman" w:hAnsi="Times New Roman"/>
          <w:sz w:val="25"/>
          <w:szCs w:val="25"/>
        </w:rPr>
        <w:t>H.</w:t>
      </w:r>
    </w:p>
    <w:p>
      <w:pPr>
        <w:pStyle w:val="BodyText"/>
        <w:tabs>
          <w:tab w:val="clear" w:pos="720"/>
          <w:tab w:val="left" w:pos="5491" w:leader="none"/>
        </w:tabs>
        <w:spacing w:lineRule="auto" w:line="276"/>
        <w:rPr>
          <w:rFonts w:ascii="Times New Roman" w:hAnsi="Times New Roman" w:cs="Times New Roman"/>
          <w:sz w:val="25"/>
          <w:szCs w:val="25"/>
        </w:rPr>
      </w:pPr>
      <w:r>
        <w:rPr>
          <w:rFonts w:cs="Times New Roman" w:ascii="Times New Roman" w:hAnsi="Times New Roman"/>
          <w:b/>
          <w:sz w:val="25"/>
          <w:szCs w:val="25"/>
        </w:rPr>
        <w:t xml:space="preserve">C.  </w:t>
      </w:r>
      <w:r>
        <w:rPr>
          <w:rFonts w:cs="Times New Roman" w:ascii="Times New Roman" w:hAnsi="Times New Roman"/>
          <w:sz w:val="25"/>
          <w:szCs w:val="25"/>
        </w:rPr>
        <w:t>Anh K và</w:t>
      </w:r>
      <w:r>
        <w:rPr>
          <w:rFonts w:cs="Times New Roman" w:ascii="Times New Roman" w:hAnsi="Times New Roman"/>
          <w:spacing w:val="-6"/>
          <w:sz w:val="25"/>
          <w:szCs w:val="25"/>
        </w:rPr>
        <w:t xml:space="preserve"> </w:t>
      </w:r>
      <w:r>
        <w:rPr>
          <w:rFonts w:cs="Times New Roman" w:ascii="Times New Roman" w:hAnsi="Times New Roman"/>
          <w:sz w:val="25"/>
          <w:szCs w:val="25"/>
        </w:rPr>
        <w:t>chị X.</w:t>
        <w:tab/>
      </w:r>
      <w:r>
        <w:rPr>
          <w:rFonts w:cs="Times New Roman" w:ascii="Times New Roman" w:hAnsi="Times New Roman"/>
          <w:b/>
          <w:sz w:val="25"/>
          <w:szCs w:val="25"/>
        </w:rPr>
        <w:t xml:space="preserve">D. </w:t>
      </w:r>
      <w:r>
        <w:rPr>
          <w:rFonts w:cs="Times New Roman" w:ascii="Times New Roman" w:hAnsi="Times New Roman"/>
          <w:sz w:val="25"/>
          <w:szCs w:val="25"/>
        </w:rPr>
        <w:t>Anh K, chị X và công ty</w:t>
      </w:r>
      <w:r>
        <w:rPr>
          <w:rFonts w:cs="Times New Roman" w:ascii="Times New Roman" w:hAnsi="Times New Roman"/>
          <w:spacing w:val="-2"/>
          <w:sz w:val="25"/>
          <w:szCs w:val="25"/>
        </w:rPr>
        <w:t xml:space="preserve"> </w:t>
      </w:r>
      <w:r>
        <w:rPr>
          <w:rFonts w:cs="Times New Roman" w:ascii="Times New Roman" w:hAnsi="Times New Roman"/>
          <w:sz w:val="25"/>
          <w:szCs w:val="25"/>
        </w:rPr>
        <w:t>Z.cv</w:t>
        <w:tab/>
      </w:r>
    </w:p>
    <w:p>
      <w:pPr>
        <w:pStyle w:val="Normal"/>
        <w:spacing w:lineRule="auto" w:line="276"/>
        <w:jc w:val="both"/>
        <w:rPr/>
      </w:pPr>
      <w:r>
        <w:rPr>
          <w:b/>
          <w:sz w:val="25"/>
          <w:szCs w:val="25"/>
          <w:lang w:val="vi-VN"/>
        </w:rPr>
        <w:t xml:space="preserve">Câu 120: </w:t>
      </w:r>
      <w:r>
        <w:rPr>
          <w:sz w:val="25"/>
          <w:szCs w:val="25"/>
          <w:lang w:val="vi-VN"/>
        </w:rPr>
        <w:t xml:space="preserve">Hạt trưởng kiểm lâm X </w:t>
      </w:r>
      <w:r>
        <w:rPr>
          <w:sz w:val="25"/>
          <w:szCs w:val="25"/>
        </w:rPr>
        <w:t xml:space="preserve">tên là A, sau khi nhận 10 triệu đồng của anh K nên đã </w:t>
      </w:r>
      <w:r>
        <w:rPr>
          <w:sz w:val="25"/>
          <w:szCs w:val="25"/>
          <w:lang w:val="vi-VN"/>
        </w:rPr>
        <w:t xml:space="preserve">nhận </w:t>
      </w:r>
      <w:r>
        <w:rPr>
          <w:sz w:val="25"/>
          <w:szCs w:val="25"/>
        </w:rPr>
        <w:t xml:space="preserve">anh </w:t>
      </w:r>
      <w:r>
        <w:rPr>
          <w:sz w:val="25"/>
          <w:szCs w:val="25"/>
          <w:lang w:val="vi-VN"/>
        </w:rPr>
        <w:t xml:space="preserve">vào làm bảo vệ. Anh K đã </w:t>
      </w:r>
      <w:r>
        <w:rPr>
          <w:sz w:val="25"/>
          <w:szCs w:val="25"/>
        </w:rPr>
        <w:t>nhiều</w:t>
      </w:r>
      <w:r>
        <w:rPr>
          <w:sz w:val="25"/>
          <w:szCs w:val="25"/>
          <w:lang w:val="vi-VN"/>
        </w:rPr>
        <w:t xml:space="preserve"> lần bắt gặp </w:t>
      </w:r>
      <w:r>
        <w:rPr>
          <w:sz w:val="25"/>
          <w:szCs w:val="25"/>
        </w:rPr>
        <w:t>anh A</w:t>
      </w:r>
      <w:r>
        <w:rPr>
          <w:sz w:val="25"/>
          <w:szCs w:val="25"/>
          <w:lang w:val="vi-VN"/>
        </w:rPr>
        <w:t xml:space="preserve"> nhận tiền của H để tiếp tay cho H và đồng bọn vào khai thác gỗ tại rừng nguyên sinh. Anh K kể chuyện này cho vợ nghe</w:t>
      </w:r>
      <w:r>
        <w:rPr>
          <w:sz w:val="25"/>
          <w:szCs w:val="25"/>
        </w:rPr>
        <w:t>,</w:t>
      </w:r>
      <w:r>
        <w:rPr>
          <w:sz w:val="25"/>
          <w:szCs w:val="25"/>
          <w:lang w:val="vi-VN"/>
        </w:rPr>
        <w:t xml:space="preserve"> còn đưa ra cả bằng chứng cho vợ xem. </w:t>
      </w:r>
      <w:r>
        <w:rPr>
          <w:sz w:val="25"/>
          <w:szCs w:val="25"/>
        </w:rPr>
        <w:t>Hôm sau, v</w:t>
      </w:r>
      <w:r>
        <w:rPr>
          <w:sz w:val="25"/>
          <w:szCs w:val="25"/>
          <w:lang w:val="vi-VN"/>
        </w:rPr>
        <w:t xml:space="preserve">ợ anh K đã gọi điện và tống tiền </w:t>
      </w:r>
      <w:r>
        <w:rPr>
          <w:sz w:val="25"/>
          <w:szCs w:val="25"/>
        </w:rPr>
        <w:t>anh</w:t>
      </w:r>
      <w:r>
        <w:rPr>
          <w:sz w:val="25"/>
          <w:szCs w:val="25"/>
          <w:lang w:val="vi-VN"/>
        </w:rPr>
        <w:t xml:space="preserve"> </w:t>
      </w:r>
      <w:r>
        <w:rPr>
          <w:sz w:val="25"/>
          <w:szCs w:val="25"/>
        </w:rPr>
        <w:t>A</w:t>
      </w:r>
      <w:r>
        <w:rPr>
          <w:sz w:val="25"/>
          <w:szCs w:val="25"/>
          <w:lang w:val="vi-VN"/>
        </w:rPr>
        <w:t>. Những ai cần bị tố cáo?</w:t>
      </w:r>
    </w:p>
    <w:p>
      <w:pPr>
        <w:pStyle w:val="Normal"/>
        <w:tabs>
          <w:tab w:val="clear" w:pos="720"/>
          <w:tab w:val="left" w:pos="2708" w:leader="none"/>
          <w:tab w:val="left" w:pos="5138" w:leader="none"/>
          <w:tab w:val="left" w:pos="7569" w:leader="none"/>
        </w:tabs>
        <w:spacing w:lineRule="auto" w:line="276"/>
        <w:ind w:firstLine="450" w:end="0"/>
        <w:rPr/>
      </w:pPr>
      <w:r>
        <w:rPr>
          <w:b/>
          <w:sz w:val="25"/>
          <w:szCs w:val="25"/>
          <w:lang w:val="vi-VN"/>
        </w:rPr>
        <w:t xml:space="preserve">A. </w:t>
      </w:r>
      <w:r>
        <w:rPr>
          <w:sz w:val="25"/>
          <w:szCs w:val="25"/>
          <w:lang w:val="vi-VN"/>
        </w:rPr>
        <w:t xml:space="preserve">Hạt trưởng </w:t>
      </w:r>
      <w:r>
        <w:rPr>
          <w:sz w:val="25"/>
          <w:szCs w:val="25"/>
        </w:rPr>
        <w:t>A</w:t>
      </w:r>
      <w:r>
        <w:rPr>
          <w:sz w:val="25"/>
          <w:szCs w:val="25"/>
          <w:lang w:val="vi-VN"/>
        </w:rPr>
        <w:t>.</w:t>
        <w:tab/>
        <w:tab/>
      </w:r>
      <w:r>
        <w:rPr>
          <w:sz w:val="25"/>
          <w:szCs w:val="25"/>
        </w:rPr>
        <w:t xml:space="preserve">     </w:t>
      </w:r>
      <w:r>
        <w:rPr>
          <w:b/>
          <w:sz w:val="25"/>
          <w:szCs w:val="25"/>
          <w:lang w:val="vi-VN"/>
        </w:rPr>
        <w:t xml:space="preserve">B. </w:t>
      </w:r>
      <w:r>
        <w:rPr>
          <w:sz w:val="25"/>
          <w:szCs w:val="25"/>
          <w:lang w:val="vi-VN"/>
        </w:rPr>
        <w:t>H và đồng bọn.</w:t>
        <w:tab/>
      </w:r>
    </w:p>
    <w:p>
      <w:pPr>
        <w:pStyle w:val="Normal"/>
        <w:tabs>
          <w:tab w:val="clear" w:pos="720"/>
          <w:tab w:val="left" w:pos="2708" w:leader="none"/>
          <w:tab w:val="left" w:pos="5138" w:leader="none"/>
          <w:tab w:val="left" w:pos="7569" w:leader="none"/>
        </w:tabs>
        <w:spacing w:lineRule="auto" w:line="276"/>
        <w:ind w:firstLine="450" w:end="0"/>
        <w:rPr/>
      </w:pPr>
      <w:r>
        <w:rPr>
          <w:b/>
          <w:sz w:val="25"/>
          <w:szCs w:val="25"/>
          <w:lang w:val="pt-BR"/>
        </w:rPr>
        <w:t xml:space="preserve">C. </w:t>
      </w:r>
      <w:r>
        <w:rPr>
          <w:sz w:val="25"/>
          <w:szCs w:val="25"/>
          <w:lang w:val="pt-BR"/>
        </w:rPr>
        <w:t>Vợ K, A, H.</w:t>
        <w:tab/>
        <w:tab/>
        <w:t xml:space="preserve">     </w:t>
      </w:r>
      <w:r>
        <w:rPr>
          <w:b/>
          <w:sz w:val="25"/>
          <w:szCs w:val="25"/>
          <w:lang w:val="pt-BR"/>
        </w:rPr>
        <w:t xml:space="preserve">D. </w:t>
      </w:r>
      <w:r>
        <w:rPr>
          <w:sz w:val="25"/>
          <w:szCs w:val="25"/>
          <w:lang w:val="pt-BR"/>
        </w:rPr>
        <w:t>Vợ chồng K, A, H</w:t>
      </w:r>
      <w:r>
        <w:rPr>
          <w:sz w:val="25"/>
          <w:szCs w:val="25"/>
          <w:lang w:val="vi-VN"/>
        </w:rPr>
        <w:t xml:space="preserve"> và đồng bọn</w:t>
      </w:r>
      <w:r>
        <w:rPr>
          <w:sz w:val="25"/>
          <w:szCs w:val="25"/>
          <w:lang w:val="pt-BR"/>
        </w:rPr>
        <w:t>.</w:t>
      </w:r>
    </w:p>
    <w:p>
      <w:pPr>
        <w:pStyle w:val="Normal"/>
        <w:spacing w:lineRule="auto" w:line="276"/>
        <w:jc w:val="center"/>
        <w:rPr>
          <w:b/>
          <w:sz w:val="25"/>
          <w:szCs w:val="25"/>
        </w:rPr>
      </w:pPr>
      <w:bookmarkStart w:id="0" w:name="_Hlk69641083"/>
      <w:bookmarkEnd w:id="0"/>
      <w:r>
        <w:rPr>
          <w:b/>
          <w:sz w:val="25"/>
          <w:szCs w:val="25"/>
        </w:rPr>
        <w:t>----------- HẾT ----------</w:t>
      </w:r>
      <w:r>
        <w:br w:type="page"/>
      </w:r>
    </w:p>
    <w:p>
      <w:pPr>
        <w:pStyle w:val="Normal"/>
        <w:spacing w:lineRule="auto" w:line="276"/>
        <w:ind w:hanging="270" w:end="0"/>
        <w:jc w:val="center"/>
        <w:rPr>
          <w:b/>
          <w:sz w:val="25"/>
          <w:szCs w:val="25"/>
        </w:rPr>
      </w:pPr>
      <w:r>
        <w:rPr>
          <w:b/>
          <w:sz w:val="25"/>
          <w:szCs w:val="25"/>
        </w:rPr>
        <w:t>CẤU TRÚC ĐỀ THI THAM KHẢO</w:t>
      </w:r>
    </w:p>
    <w:p>
      <w:pPr>
        <w:pStyle w:val="Normal"/>
        <w:spacing w:lineRule="auto" w:line="276"/>
        <w:ind w:hanging="270" w:end="0"/>
        <w:rPr/>
      </w:pPr>
      <w:r>
        <w:rPr/>
        <w:t xml:space="preserve">           </w:t>
      </w:r>
      <w:r>
        <w:rPr/>
        <w:t>1. Cấu trúc đề.</w:t>
      </w:r>
    </w:p>
    <w:tbl>
      <w:tblPr>
        <w:tblW w:w="9900" w:type="dxa"/>
        <w:jc w:val="start"/>
        <w:tblInd w:w="18" w:type="dxa"/>
        <w:tblLayout w:type="fixed"/>
        <w:tblCellMar>
          <w:top w:w="0" w:type="dxa"/>
          <w:start w:w="108" w:type="dxa"/>
          <w:bottom w:w="0" w:type="dxa"/>
          <w:end w:w="108" w:type="dxa"/>
        </w:tblCellMar>
      </w:tblPr>
      <w:tblGrid>
        <w:gridCol w:w="4720"/>
        <w:gridCol w:w="1040"/>
        <w:gridCol w:w="1040"/>
        <w:gridCol w:w="1040"/>
        <w:gridCol w:w="1040"/>
        <w:gridCol w:w="1020"/>
      </w:tblGrid>
      <w:tr>
        <w:trPr>
          <w:trHeight w:val="495" w:hRule="atLeast"/>
        </w:trPr>
        <w:tc>
          <w:tcPr>
            <w:tcW w:w="4720" w:type="dxa"/>
            <w:tcBorders>
              <w:top w:val="single" w:sz="4" w:space="0" w:color="000000"/>
              <w:start w:val="single" w:sz="4" w:space="0" w:color="000000"/>
              <w:bottom w:val="single" w:sz="4" w:space="0" w:color="000000"/>
              <w:end w:val="single" w:sz="4" w:space="0" w:color="000000"/>
            </w:tcBorders>
            <w:shd w:fill="70AD47" w:val="clear"/>
            <w:vAlign w:val="center"/>
          </w:tcPr>
          <w:p>
            <w:pPr>
              <w:pStyle w:val="Normal"/>
              <w:spacing w:lineRule="auto" w:line="276"/>
              <w:jc w:val="center"/>
              <w:rPr>
                <w:b/>
                <w:bCs/>
                <w:sz w:val="25"/>
                <w:szCs w:val="25"/>
              </w:rPr>
            </w:pPr>
            <w:r>
              <w:rPr>
                <w:b/>
                <w:bCs/>
                <w:sz w:val="25"/>
                <w:szCs w:val="25"/>
              </w:rPr>
              <w:t>Lớp 12</w:t>
            </w:r>
          </w:p>
        </w:tc>
        <w:tc>
          <w:tcPr>
            <w:tcW w:w="1040" w:type="dxa"/>
            <w:tcBorders>
              <w:top w:val="single" w:sz="4" w:space="0" w:color="000000"/>
              <w:bottom w:val="single" w:sz="4" w:space="0" w:color="000000"/>
              <w:end w:val="single" w:sz="4" w:space="0" w:color="000000"/>
            </w:tcBorders>
            <w:shd w:fill="70AD47" w:val="clear"/>
            <w:vAlign w:val="center"/>
          </w:tcPr>
          <w:p>
            <w:pPr>
              <w:pStyle w:val="Normal"/>
              <w:spacing w:lineRule="auto" w:line="276"/>
              <w:jc w:val="center"/>
              <w:rPr>
                <w:b/>
                <w:bCs/>
                <w:sz w:val="25"/>
                <w:szCs w:val="25"/>
              </w:rPr>
            </w:pPr>
            <w:r>
              <w:rPr>
                <w:b/>
                <w:bCs/>
                <w:spacing w:val="4"/>
                <w:sz w:val="25"/>
                <w:szCs w:val="25"/>
              </w:rPr>
              <w:t>Nhận biết</w:t>
            </w:r>
          </w:p>
        </w:tc>
        <w:tc>
          <w:tcPr>
            <w:tcW w:w="1040" w:type="dxa"/>
            <w:tcBorders>
              <w:top w:val="single" w:sz="4" w:space="0" w:color="000000"/>
              <w:bottom w:val="single" w:sz="4" w:space="0" w:color="000000"/>
              <w:end w:val="single" w:sz="4" w:space="0" w:color="000000"/>
            </w:tcBorders>
            <w:shd w:fill="70AD47" w:val="clear"/>
            <w:vAlign w:val="center"/>
          </w:tcPr>
          <w:p>
            <w:pPr>
              <w:pStyle w:val="Normal"/>
              <w:spacing w:lineRule="auto" w:line="276"/>
              <w:jc w:val="center"/>
              <w:rPr>
                <w:b/>
                <w:bCs/>
                <w:sz w:val="25"/>
                <w:szCs w:val="25"/>
              </w:rPr>
            </w:pPr>
            <w:r>
              <w:rPr>
                <w:b/>
                <w:bCs/>
                <w:spacing w:val="4"/>
                <w:sz w:val="25"/>
                <w:szCs w:val="25"/>
              </w:rPr>
              <w:t>Thông hiểu</w:t>
            </w:r>
          </w:p>
        </w:tc>
        <w:tc>
          <w:tcPr>
            <w:tcW w:w="1040" w:type="dxa"/>
            <w:tcBorders>
              <w:top w:val="single" w:sz="4" w:space="0" w:color="000000"/>
              <w:bottom w:val="single" w:sz="4" w:space="0" w:color="000000"/>
              <w:end w:val="single" w:sz="4" w:space="0" w:color="000000"/>
            </w:tcBorders>
            <w:shd w:fill="70AD47" w:val="clear"/>
            <w:vAlign w:val="center"/>
          </w:tcPr>
          <w:p>
            <w:pPr>
              <w:pStyle w:val="Normal"/>
              <w:spacing w:lineRule="auto" w:line="276"/>
              <w:jc w:val="center"/>
              <w:rPr>
                <w:b/>
                <w:bCs/>
                <w:sz w:val="25"/>
                <w:szCs w:val="25"/>
              </w:rPr>
            </w:pPr>
            <w:r>
              <w:rPr>
                <w:b/>
                <w:bCs/>
                <w:spacing w:val="-8"/>
                <w:sz w:val="25"/>
                <w:szCs w:val="25"/>
                <w:lang w:val="sv-SE"/>
              </w:rPr>
              <w:t>Vận dụng</w:t>
            </w:r>
          </w:p>
        </w:tc>
        <w:tc>
          <w:tcPr>
            <w:tcW w:w="1040" w:type="dxa"/>
            <w:tcBorders>
              <w:top w:val="single" w:sz="4" w:space="0" w:color="000000"/>
              <w:bottom w:val="single" w:sz="4" w:space="0" w:color="000000"/>
              <w:end w:val="single" w:sz="4" w:space="0" w:color="000000"/>
            </w:tcBorders>
            <w:shd w:fill="70AD47" w:val="clear"/>
            <w:vAlign w:val="center"/>
          </w:tcPr>
          <w:p>
            <w:pPr>
              <w:pStyle w:val="Normal"/>
              <w:spacing w:lineRule="auto" w:line="276"/>
              <w:jc w:val="center"/>
              <w:rPr>
                <w:b/>
                <w:bCs/>
                <w:sz w:val="25"/>
                <w:szCs w:val="25"/>
              </w:rPr>
            </w:pPr>
            <w:r>
              <w:rPr>
                <w:b/>
                <w:bCs/>
                <w:spacing w:val="4"/>
                <w:sz w:val="25"/>
                <w:szCs w:val="25"/>
                <w:lang w:val="sv-SE"/>
              </w:rPr>
              <w:t>Vận dụng cao</w:t>
            </w:r>
          </w:p>
        </w:tc>
        <w:tc>
          <w:tcPr>
            <w:tcW w:w="1020" w:type="dxa"/>
            <w:tcBorders>
              <w:top w:val="single" w:sz="4" w:space="0" w:color="000000"/>
              <w:bottom w:val="single" w:sz="4" w:space="0" w:color="000000"/>
              <w:end w:val="single" w:sz="4" w:space="0" w:color="000000"/>
            </w:tcBorders>
            <w:shd w:fill="70AD47" w:val="clear"/>
            <w:vAlign w:val="center"/>
          </w:tcPr>
          <w:p>
            <w:pPr>
              <w:pStyle w:val="Normal"/>
              <w:spacing w:lineRule="auto" w:line="276"/>
              <w:jc w:val="center"/>
              <w:rPr>
                <w:b/>
                <w:bCs/>
                <w:sz w:val="25"/>
                <w:szCs w:val="25"/>
              </w:rPr>
            </w:pPr>
            <w:r>
              <w:rPr>
                <w:b/>
                <w:bCs/>
                <w:sz w:val="25"/>
                <w:szCs w:val="25"/>
              </w:rPr>
              <w:t>Số câu</w:t>
            </w:r>
          </w:p>
        </w:tc>
      </w:tr>
      <w:tr>
        <w:trPr>
          <w:trHeight w:val="495" w:hRule="atLeast"/>
        </w:trPr>
        <w:tc>
          <w:tcPr>
            <w:tcW w:w="4720" w:type="dxa"/>
            <w:tcBorders>
              <w:start w:val="single" w:sz="4" w:space="0" w:color="000000"/>
              <w:bottom w:val="single" w:sz="4" w:space="0" w:color="000000"/>
              <w:end w:val="single" w:sz="4" w:space="0" w:color="000000"/>
            </w:tcBorders>
            <w:shd w:fill="FFFFFF" w:val="clear"/>
            <w:vAlign w:val="center"/>
          </w:tcPr>
          <w:p>
            <w:pPr>
              <w:pStyle w:val="Normal"/>
              <w:spacing w:lineRule="auto" w:line="276"/>
              <w:rPr>
                <w:b/>
                <w:bCs/>
                <w:sz w:val="25"/>
                <w:szCs w:val="25"/>
              </w:rPr>
            </w:pPr>
            <w:r>
              <w:rPr>
                <w:b/>
                <w:bCs/>
                <w:sz w:val="25"/>
                <w:szCs w:val="25"/>
              </w:rPr>
              <w:t>Bài 1: Pháp luật và đời sống</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0</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0</w:t>
            </w:r>
          </w:p>
        </w:tc>
        <w:tc>
          <w:tcPr>
            <w:tcW w:w="102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2</w:t>
            </w:r>
          </w:p>
        </w:tc>
      </w:tr>
      <w:tr>
        <w:trPr>
          <w:trHeight w:val="495" w:hRule="atLeast"/>
        </w:trPr>
        <w:tc>
          <w:tcPr>
            <w:tcW w:w="4720" w:type="dxa"/>
            <w:tcBorders>
              <w:start w:val="single" w:sz="4" w:space="0" w:color="000000"/>
              <w:bottom w:val="single" w:sz="4" w:space="0" w:color="000000"/>
              <w:end w:val="single" w:sz="4" w:space="0" w:color="000000"/>
            </w:tcBorders>
            <w:shd w:fill="FFFFFF" w:val="clear"/>
            <w:vAlign w:val="center"/>
          </w:tcPr>
          <w:p>
            <w:pPr>
              <w:pStyle w:val="Normal"/>
              <w:spacing w:lineRule="auto" w:line="276"/>
              <w:rPr>
                <w:b/>
                <w:bCs/>
                <w:sz w:val="25"/>
                <w:szCs w:val="25"/>
              </w:rPr>
            </w:pPr>
            <w:r>
              <w:rPr>
                <w:b/>
                <w:bCs/>
                <w:sz w:val="25"/>
                <w:szCs w:val="25"/>
              </w:rPr>
              <w:t>Bài 2: Thực hiện pháp luật</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3</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2</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c>
          <w:tcPr>
            <w:tcW w:w="102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7</w:t>
            </w:r>
          </w:p>
        </w:tc>
      </w:tr>
      <w:tr>
        <w:trPr>
          <w:trHeight w:val="495" w:hRule="atLeast"/>
        </w:trPr>
        <w:tc>
          <w:tcPr>
            <w:tcW w:w="4720" w:type="dxa"/>
            <w:tcBorders>
              <w:start w:val="single" w:sz="4" w:space="0" w:color="000000"/>
              <w:bottom w:val="single" w:sz="4" w:space="0" w:color="000000"/>
              <w:end w:val="single" w:sz="4" w:space="0" w:color="000000"/>
            </w:tcBorders>
            <w:shd w:fill="FFFFFF" w:val="clear"/>
            <w:vAlign w:val="center"/>
          </w:tcPr>
          <w:p>
            <w:pPr>
              <w:pStyle w:val="Normal"/>
              <w:spacing w:lineRule="auto" w:line="276"/>
              <w:rPr>
                <w:b/>
                <w:bCs/>
                <w:sz w:val="25"/>
                <w:szCs w:val="25"/>
              </w:rPr>
            </w:pPr>
            <w:r>
              <w:rPr>
                <w:b/>
                <w:bCs/>
                <w:sz w:val="25"/>
                <w:szCs w:val="25"/>
              </w:rPr>
              <w:t xml:space="preserve">Bài 3: </w:t>
            </w:r>
            <w:r>
              <w:rPr>
                <w:b/>
                <w:iCs/>
                <w:spacing w:val="4"/>
                <w:sz w:val="25"/>
                <w:szCs w:val="25"/>
              </w:rPr>
              <w:t>Công dân bình đẳng trước pháp</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0</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0</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0</w:t>
            </w:r>
          </w:p>
        </w:tc>
        <w:tc>
          <w:tcPr>
            <w:tcW w:w="102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r>
      <w:tr>
        <w:trPr>
          <w:trHeight w:val="495" w:hRule="atLeast"/>
        </w:trPr>
        <w:tc>
          <w:tcPr>
            <w:tcW w:w="4720" w:type="dxa"/>
            <w:tcBorders>
              <w:start w:val="single" w:sz="4" w:space="0" w:color="000000"/>
              <w:bottom w:val="single" w:sz="4" w:space="0" w:color="000000"/>
              <w:end w:val="single" w:sz="4" w:space="0" w:color="000000"/>
            </w:tcBorders>
            <w:shd w:fill="FFFFFF" w:val="clear"/>
            <w:vAlign w:val="center"/>
          </w:tcPr>
          <w:p>
            <w:pPr>
              <w:pStyle w:val="Normal"/>
              <w:spacing w:lineRule="auto" w:line="276"/>
              <w:rPr>
                <w:b/>
                <w:bCs/>
                <w:sz w:val="25"/>
                <w:szCs w:val="25"/>
              </w:rPr>
            </w:pPr>
            <w:r>
              <w:rPr>
                <w:b/>
                <w:bCs/>
                <w:sz w:val="25"/>
                <w:szCs w:val="25"/>
              </w:rPr>
              <w:t xml:space="preserve">Bài 4: </w:t>
            </w:r>
            <w:r>
              <w:rPr>
                <w:b/>
                <w:iCs/>
                <w:spacing w:val="4"/>
                <w:sz w:val="25"/>
                <w:szCs w:val="25"/>
              </w:rPr>
              <w:t>Quyền bình đẳng của công dân trong một số lĩnh vực của đời sống xã hội</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3</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0</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0</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c>
          <w:tcPr>
            <w:tcW w:w="102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4</w:t>
            </w:r>
          </w:p>
        </w:tc>
      </w:tr>
      <w:tr>
        <w:trPr>
          <w:trHeight w:val="495" w:hRule="atLeast"/>
        </w:trPr>
        <w:tc>
          <w:tcPr>
            <w:tcW w:w="4720" w:type="dxa"/>
            <w:tcBorders>
              <w:start w:val="single" w:sz="4" w:space="0" w:color="000000"/>
              <w:bottom w:val="single" w:sz="4" w:space="0" w:color="000000"/>
              <w:end w:val="single" w:sz="4" w:space="0" w:color="000000"/>
            </w:tcBorders>
            <w:shd w:fill="FFFFFF" w:val="clear"/>
            <w:vAlign w:val="center"/>
          </w:tcPr>
          <w:p>
            <w:pPr>
              <w:pStyle w:val="Normal"/>
              <w:spacing w:lineRule="auto" w:line="276"/>
              <w:rPr>
                <w:b/>
                <w:bCs/>
                <w:sz w:val="25"/>
                <w:szCs w:val="25"/>
              </w:rPr>
            </w:pPr>
            <w:r>
              <w:rPr>
                <w:b/>
                <w:bCs/>
                <w:sz w:val="25"/>
                <w:szCs w:val="25"/>
              </w:rPr>
              <w:t>Bài 5: Bình đẳng dân tộc và tôn giáo</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0</w:t>
            </w:r>
          </w:p>
        </w:tc>
        <w:tc>
          <w:tcPr>
            <w:tcW w:w="102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3</w:t>
            </w:r>
          </w:p>
        </w:tc>
      </w:tr>
      <w:tr>
        <w:trPr>
          <w:trHeight w:val="495" w:hRule="atLeast"/>
        </w:trPr>
        <w:tc>
          <w:tcPr>
            <w:tcW w:w="4720" w:type="dxa"/>
            <w:tcBorders>
              <w:start w:val="single" w:sz="4" w:space="0" w:color="000000"/>
              <w:bottom w:val="single" w:sz="4" w:space="0" w:color="000000"/>
              <w:end w:val="single" w:sz="4" w:space="0" w:color="000000"/>
            </w:tcBorders>
            <w:shd w:fill="FFFFFF" w:val="clear"/>
            <w:vAlign w:val="center"/>
          </w:tcPr>
          <w:p>
            <w:pPr>
              <w:pStyle w:val="Normal"/>
              <w:spacing w:lineRule="auto" w:line="276"/>
              <w:rPr>
                <w:b/>
                <w:bCs/>
                <w:sz w:val="25"/>
                <w:szCs w:val="25"/>
              </w:rPr>
            </w:pPr>
            <w:r>
              <w:rPr>
                <w:b/>
                <w:bCs/>
                <w:sz w:val="25"/>
                <w:szCs w:val="25"/>
              </w:rPr>
              <w:t>Bài 6: Các quyền tự do cơ bản</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3</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2</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c>
          <w:tcPr>
            <w:tcW w:w="102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7</w:t>
            </w:r>
          </w:p>
        </w:tc>
      </w:tr>
      <w:tr>
        <w:trPr>
          <w:trHeight w:val="495" w:hRule="atLeast"/>
        </w:trPr>
        <w:tc>
          <w:tcPr>
            <w:tcW w:w="4720" w:type="dxa"/>
            <w:tcBorders>
              <w:start w:val="single" w:sz="4" w:space="0" w:color="000000"/>
              <w:bottom w:val="single" w:sz="4" w:space="0" w:color="000000"/>
              <w:end w:val="single" w:sz="4" w:space="0" w:color="000000"/>
            </w:tcBorders>
            <w:shd w:fill="FFFFFF" w:val="clear"/>
            <w:vAlign w:val="center"/>
          </w:tcPr>
          <w:p>
            <w:pPr>
              <w:pStyle w:val="Normal"/>
              <w:spacing w:lineRule="auto" w:line="276"/>
              <w:rPr>
                <w:b/>
                <w:bCs/>
                <w:sz w:val="25"/>
                <w:szCs w:val="25"/>
              </w:rPr>
            </w:pPr>
            <w:r>
              <w:rPr>
                <w:b/>
                <w:bCs/>
                <w:sz w:val="25"/>
                <w:szCs w:val="25"/>
              </w:rPr>
              <w:t>Bài 7: Các quyền dân chủ</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3</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2</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c>
          <w:tcPr>
            <w:tcW w:w="102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7</w:t>
            </w:r>
          </w:p>
        </w:tc>
      </w:tr>
      <w:tr>
        <w:trPr>
          <w:trHeight w:val="495" w:hRule="atLeast"/>
        </w:trPr>
        <w:tc>
          <w:tcPr>
            <w:tcW w:w="4720" w:type="dxa"/>
            <w:tcBorders>
              <w:start w:val="single" w:sz="4" w:space="0" w:color="000000"/>
              <w:bottom w:val="single" w:sz="4" w:space="0" w:color="000000"/>
              <w:end w:val="single" w:sz="4" w:space="0" w:color="000000"/>
            </w:tcBorders>
            <w:shd w:fill="FFFFFF" w:val="clear"/>
            <w:vAlign w:val="center"/>
          </w:tcPr>
          <w:p>
            <w:pPr>
              <w:pStyle w:val="Normal"/>
              <w:spacing w:lineRule="auto" w:line="276"/>
              <w:rPr>
                <w:b/>
                <w:bCs/>
                <w:sz w:val="25"/>
                <w:szCs w:val="25"/>
              </w:rPr>
            </w:pPr>
            <w:r>
              <w:rPr>
                <w:b/>
                <w:bCs/>
                <w:sz w:val="25"/>
                <w:szCs w:val="25"/>
              </w:rPr>
              <w:t xml:space="preserve">Bài 8: </w:t>
            </w:r>
            <w:r>
              <w:rPr>
                <w:b/>
                <w:iCs/>
                <w:spacing w:val="4"/>
                <w:sz w:val="25"/>
                <w:szCs w:val="25"/>
              </w:rPr>
              <w:t>Pháp luật với sự phát triển của công dân</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2</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0</w:t>
            </w:r>
          </w:p>
        </w:tc>
        <w:tc>
          <w:tcPr>
            <w:tcW w:w="102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4</w:t>
            </w:r>
          </w:p>
        </w:tc>
      </w:tr>
      <w:tr>
        <w:trPr>
          <w:trHeight w:val="495" w:hRule="atLeast"/>
        </w:trPr>
        <w:tc>
          <w:tcPr>
            <w:tcW w:w="4720" w:type="dxa"/>
            <w:tcBorders>
              <w:start w:val="single" w:sz="4" w:space="0" w:color="000000"/>
              <w:bottom w:val="single" w:sz="4" w:space="0" w:color="000000"/>
              <w:end w:val="single" w:sz="4" w:space="0" w:color="000000"/>
            </w:tcBorders>
            <w:shd w:fill="FFFFFF" w:val="clear"/>
            <w:vAlign w:val="center"/>
          </w:tcPr>
          <w:p>
            <w:pPr>
              <w:pStyle w:val="Normal"/>
              <w:spacing w:lineRule="auto" w:line="276"/>
              <w:rPr/>
            </w:pPr>
            <w:r>
              <w:rPr>
                <w:b/>
                <w:bCs/>
                <w:sz w:val="25"/>
                <w:szCs w:val="25"/>
              </w:rPr>
              <w:t xml:space="preserve">Bài 9: </w:t>
            </w:r>
            <w:r>
              <w:rPr>
                <w:b/>
                <w:iCs/>
                <w:spacing w:val="4"/>
                <w:sz w:val="25"/>
                <w:szCs w:val="25"/>
              </w:rPr>
              <w:t>Pháp luật</w:t>
            </w:r>
            <w:r>
              <w:rPr>
                <w:b/>
                <w:bCs/>
                <w:sz w:val="25"/>
                <w:szCs w:val="25"/>
              </w:rPr>
              <w:t xml:space="preserve"> với sự phát triển đất nước</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0</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0</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0</w:t>
            </w:r>
          </w:p>
        </w:tc>
        <w:tc>
          <w:tcPr>
            <w:tcW w:w="102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1</w:t>
            </w:r>
          </w:p>
        </w:tc>
      </w:tr>
      <w:tr>
        <w:trPr>
          <w:trHeight w:val="495" w:hRule="atLeast"/>
        </w:trPr>
        <w:tc>
          <w:tcPr>
            <w:tcW w:w="4720" w:type="dxa"/>
            <w:tcBorders>
              <w:start w:val="single" w:sz="4" w:space="0" w:color="000000"/>
              <w:bottom w:val="single" w:sz="4" w:space="0" w:color="000000"/>
              <w:end w:val="single" w:sz="4" w:space="0" w:color="000000"/>
            </w:tcBorders>
            <w:shd w:fill="FFFFFF" w:val="clear"/>
            <w:vAlign w:val="center"/>
          </w:tcPr>
          <w:p>
            <w:pPr>
              <w:pStyle w:val="Normal"/>
              <w:spacing w:lineRule="auto" w:line="276"/>
              <w:rPr>
                <w:b/>
                <w:bCs/>
                <w:sz w:val="25"/>
                <w:szCs w:val="25"/>
              </w:rPr>
            </w:pPr>
            <w:r>
              <w:rPr>
                <w:b/>
                <w:bCs/>
                <w:sz w:val="25"/>
                <w:szCs w:val="25"/>
              </w:rPr>
              <w:t>Lớp 11 Kinh tế</w:t>
            </w:r>
          </w:p>
        </w:tc>
        <w:tc>
          <w:tcPr>
            <w:tcW w:w="1040" w:type="dxa"/>
            <w:tcBorders>
              <w:bottom w:val="single" w:sz="4" w:space="0" w:color="000000"/>
              <w:end w:val="single" w:sz="4" w:space="0" w:color="000000"/>
            </w:tcBorders>
            <w:shd w:fill="FFFFFF" w:val="clear"/>
            <w:vAlign w:val="bottom"/>
          </w:tcPr>
          <w:p>
            <w:pPr>
              <w:pStyle w:val="Normal"/>
              <w:spacing w:lineRule="auto" w:line="276"/>
              <w:jc w:val="center"/>
              <w:rPr>
                <w:bCs/>
                <w:sz w:val="25"/>
                <w:szCs w:val="25"/>
              </w:rPr>
            </w:pPr>
            <w:r>
              <w:rPr>
                <w:bCs/>
                <w:sz w:val="25"/>
                <w:szCs w:val="25"/>
              </w:rPr>
              <w:t>2</w:t>
            </w:r>
          </w:p>
        </w:tc>
        <w:tc>
          <w:tcPr>
            <w:tcW w:w="1040" w:type="dxa"/>
            <w:tcBorders>
              <w:bottom w:val="single" w:sz="4" w:space="0" w:color="000000"/>
              <w:end w:val="single" w:sz="4" w:space="0" w:color="000000"/>
            </w:tcBorders>
            <w:shd w:fill="FFFFFF" w:val="clear"/>
            <w:vAlign w:val="bottom"/>
          </w:tcPr>
          <w:p>
            <w:pPr>
              <w:pStyle w:val="Normal"/>
              <w:spacing w:lineRule="auto" w:line="276"/>
              <w:jc w:val="center"/>
              <w:rPr>
                <w:bCs/>
                <w:sz w:val="25"/>
                <w:szCs w:val="25"/>
              </w:rPr>
            </w:pPr>
            <w:r>
              <w:rPr>
                <w:bCs/>
                <w:sz w:val="25"/>
                <w:szCs w:val="25"/>
              </w:rPr>
              <w:t>2</w:t>
            </w:r>
          </w:p>
        </w:tc>
        <w:tc>
          <w:tcPr>
            <w:tcW w:w="1040" w:type="dxa"/>
            <w:tcBorders>
              <w:bottom w:val="single" w:sz="4" w:space="0" w:color="000000"/>
              <w:end w:val="single" w:sz="4" w:space="0" w:color="000000"/>
            </w:tcBorders>
            <w:shd w:fill="FFFFFF" w:val="clear"/>
            <w:vAlign w:val="bottom"/>
          </w:tcPr>
          <w:p>
            <w:pPr>
              <w:pStyle w:val="Normal"/>
              <w:spacing w:lineRule="auto" w:line="276"/>
              <w:jc w:val="center"/>
              <w:rPr>
                <w:bCs/>
                <w:sz w:val="25"/>
                <w:szCs w:val="25"/>
              </w:rPr>
            </w:pPr>
            <w:r>
              <w:rPr>
                <w:bCs/>
                <w:sz w:val="25"/>
                <w:szCs w:val="25"/>
              </w:rPr>
              <w:t>0</w:t>
            </w:r>
          </w:p>
        </w:tc>
        <w:tc>
          <w:tcPr>
            <w:tcW w:w="1040" w:type="dxa"/>
            <w:tcBorders>
              <w:bottom w:val="single" w:sz="4" w:space="0" w:color="000000"/>
              <w:end w:val="single" w:sz="4" w:space="0" w:color="000000"/>
            </w:tcBorders>
            <w:shd w:fill="FFFFFF" w:val="clear"/>
            <w:vAlign w:val="bottom"/>
          </w:tcPr>
          <w:p>
            <w:pPr>
              <w:pStyle w:val="Normal"/>
              <w:spacing w:lineRule="auto" w:line="276"/>
              <w:jc w:val="center"/>
              <w:rPr>
                <w:bCs/>
                <w:sz w:val="25"/>
                <w:szCs w:val="25"/>
              </w:rPr>
            </w:pPr>
            <w:r>
              <w:rPr>
                <w:bCs/>
                <w:sz w:val="25"/>
                <w:szCs w:val="25"/>
              </w:rPr>
              <w:t>0</w:t>
            </w:r>
          </w:p>
        </w:tc>
        <w:tc>
          <w:tcPr>
            <w:tcW w:w="1020" w:type="dxa"/>
            <w:tcBorders>
              <w:bottom w:val="single" w:sz="4" w:space="0" w:color="000000"/>
              <w:end w:val="single" w:sz="4" w:space="0" w:color="000000"/>
            </w:tcBorders>
            <w:shd w:fill="FFFFFF" w:val="clear"/>
            <w:vAlign w:val="center"/>
          </w:tcPr>
          <w:p>
            <w:pPr>
              <w:pStyle w:val="Normal"/>
              <w:spacing w:lineRule="auto" w:line="276"/>
              <w:jc w:val="center"/>
              <w:rPr>
                <w:bCs/>
                <w:sz w:val="25"/>
                <w:szCs w:val="25"/>
              </w:rPr>
            </w:pPr>
            <w:r>
              <w:rPr>
                <w:bCs/>
                <w:sz w:val="25"/>
                <w:szCs w:val="25"/>
              </w:rPr>
              <w:t>4</w:t>
            </w:r>
          </w:p>
        </w:tc>
      </w:tr>
      <w:tr>
        <w:trPr>
          <w:trHeight w:val="495" w:hRule="atLeast"/>
        </w:trPr>
        <w:tc>
          <w:tcPr>
            <w:tcW w:w="4720" w:type="dxa"/>
            <w:tcBorders>
              <w:start w:val="single" w:sz="4" w:space="0" w:color="000000"/>
              <w:bottom w:val="single" w:sz="4" w:space="0" w:color="000000"/>
              <w:end w:val="single" w:sz="4" w:space="0" w:color="000000"/>
            </w:tcBorders>
            <w:shd w:fill="FFFFFF" w:val="clear"/>
            <w:vAlign w:val="center"/>
          </w:tcPr>
          <w:p>
            <w:pPr>
              <w:pStyle w:val="Normal"/>
              <w:spacing w:lineRule="auto" w:line="276"/>
              <w:rPr>
                <w:b/>
                <w:bCs/>
                <w:sz w:val="25"/>
                <w:szCs w:val="25"/>
              </w:rPr>
            </w:pPr>
            <w:r>
              <w:rPr>
                <w:b/>
                <w:bCs/>
                <w:sz w:val="25"/>
                <w:szCs w:val="25"/>
              </w:rPr>
              <w:t>Số câu</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sz w:val="25"/>
                <w:szCs w:val="25"/>
              </w:rPr>
            </w:pPr>
            <w:r>
              <w:rPr>
                <w:sz w:val="25"/>
                <w:szCs w:val="25"/>
              </w:rPr>
              <w:t>20</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sz w:val="25"/>
                <w:szCs w:val="25"/>
              </w:rPr>
            </w:pPr>
            <w:r>
              <w:rPr>
                <w:sz w:val="25"/>
                <w:szCs w:val="25"/>
              </w:rPr>
              <w:t>10</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sz w:val="25"/>
                <w:szCs w:val="25"/>
              </w:rPr>
            </w:pPr>
            <w:r>
              <w:rPr>
                <w:sz w:val="25"/>
                <w:szCs w:val="25"/>
              </w:rPr>
              <w:t>6</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sz w:val="25"/>
                <w:szCs w:val="25"/>
              </w:rPr>
            </w:pPr>
            <w:r>
              <w:rPr>
                <w:sz w:val="25"/>
                <w:szCs w:val="25"/>
              </w:rPr>
              <w:t>4</w:t>
            </w:r>
          </w:p>
        </w:tc>
        <w:tc>
          <w:tcPr>
            <w:tcW w:w="1020" w:type="dxa"/>
            <w:tcBorders>
              <w:bottom w:val="single" w:sz="4" w:space="0" w:color="000000"/>
              <w:end w:val="single" w:sz="4" w:space="0" w:color="000000"/>
            </w:tcBorders>
            <w:shd w:fill="FFFFFF" w:val="clear"/>
            <w:vAlign w:val="center"/>
          </w:tcPr>
          <w:p>
            <w:pPr>
              <w:pStyle w:val="Normal"/>
              <w:spacing w:lineRule="auto" w:line="276"/>
              <w:jc w:val="center"/>
              <w:rPr>
                <w:sz w:val="25"/>
                <w:szCs w:val="25"/>
              </w:rPr>
            </w:pPr>
            <w:r>
              <w:rPr>
                <w:sz w:val="25"/>
                <w:szCs w:val="25"/>
              </w:rPr>
              <w:t>40</w:t>
            </w:r>
          </w:p>
        </w:tc>
      </w:tr>
      <w:tr>
        <w:trPr>
          <w:trHeight w:val="495" w:hRule="atLeast"/>
        </w:trPr>
        <w:tc>
          <w:tcPr>
            <w:tcW w:w="4720" w:type="dxa"/>
            <w:tcBorders>
              <w:start w:val="single" w:sz="4" w:space="0" w:color="000000"/>
              <w:bottom w:val="single" w:sz="4" w:space="0" w:color="000000"/>
              <w:end w:val="single" w:sz="4" w:space="0" w:color="000000"/>
            </w:tcBorders>
            <w:shd w:fill="FFFFFF" w:val="clear"/>
            <w:vAlign w:val="center"/>
          </w:tcPr>
          <w:p>
            <w:pPr>
              <w:pStyle w:val="Normal"/>
              <w:spacing w:lineRule="auto" w:line="276"/>
              <w:rPr>
                <w:b/>
                <w:bCs/>
                <w:sz w:val="25"/>
                <w:szCs w:val="25"/>
              </w:rPr>
            </w:pPr>
            <w:r>
              <w:rPr>
                <w:b/>
                <w:bCs/>
                <w:sz w:val="25"/>
                <w:szCs w:val="25"/>
              </w:rPr>
              <w:t>Tỉ lệ (%)</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
                <w:bCs/>
                <w:sz w:val="25"/>
                <w:szCs w:val="25"/>
              </w:rPr>
            </w:pPr>
            <w:r>
              <w:rPr>
                <w:b/>
                <w:bCs/>
                <w:sz w:val="25"/>
                <w:szCs w:val="25"/>
              </w:rPr>
              <w:t>50%</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
                <w:bCs/>
                <w:sz w:val="25"/>
                <w:szCs w:val="25"/>
              </w:rPr>
            </w:pPr>
            <w:r>
              <w:rPr>
                <w:b/>
                <w:bCs/>
                <w:sz w:val="25"/>
                <w:szCs w:val="25"/>
              </w:rPr>
              <w:t>25%</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
                <w:bCs/>
                <w:sz w:val="25"/>
                <w:szCs w:val="25"/>
              </w:rPr>
            </w:pPr>
            <w:r>
              <w:rPr>
                <w:b/>
                <w:bCs/>
                <w:sz w:val="25"/>
                <w:szCs w:val="25"/>
              </w:rPr>
              <w:t>15%</w:t>
            </w:r>
          </w:p>
        </w:tc>
        <w:tc>
          <w:tcPr>
            <w:tcW w:w="1040" w:type="dxa"/>
            <w:tcBorders>
              <w:bottom w:val="single" w:sz="4" w:space="0" w:color="000000"/>
              <w:end w:val="single" w:sz="4" w:space="0" w:color="000000"/>
            </w:tcBorders>
            <w:shd w:fill="FFFFFF" w:val="clear"/>
            <w:vAlign w:val="center"/>
          </w:tcPr>
          <w:p>
            <w:pPr>
              <w:pStyle w:val="Normal"/>
              <w:spacing w:lineRule="auto" w:line="276"/>
              <w:jc w:val="center"/>
              <w:rPr>
                <w:b/>
                <w:bCs/>
                <w:sz w:val="25"/>
                <w:szCs w:val="25"/>
              </w:rPr>
            </w:pPr>
            <w:r>
              <w:rPr>
                <w:b/>
                <w:bCs/>
                <w:sz w:val="25"/>
                <w:szCs w:val="25"/>
              </w:rPr>
              <w:t>10%</w:t>
            </w:r>
          </w:p>
        </w:tc>
        <w:tc>
          <w:tcPr>
            <w:tcW w:w="1020" w:type="dxa"/>
            <w:tcBorders>
              <w:bottom w:val="single" w:sz="4" w:space="0" w:color="000000"/>
              <w:end w:val="single" w:sz="4" w:space="0" w:color="000000"/>
            </w:tcBorders>
            <w:shd w:fill="FFFFFF" w:val="clear"/>
            <w:vAlign w:val="center"/>
          </w:tcPr>
          <w:p>
            <w:pPr>
              <w:pStyle w:val="Normal"/>
              <w:spacing w:lineRule="auto" w:line="276"/>
              <w:jc w:val="center"/>
              <w:rPr>
                <w:b/>
                <w:bCs/>
                <w:sz w:val="25"/>
                <w:szCs w:val="25"/>
              </w:rPr>
            </w:pPr>
            <w:r>
              <w:rPr>
                <w:b/>
                <w:bCs/>
                <w:sz w:val="25"/>
                <w:szCs w:val="25"/>
              </w:rPr>
              <w:t>100%</w:t>
            </w:r>
          </w:p>
        </w:tc>
      </w:tr>
    </w:tbl>
    <w:p>
      <w:pPr>
        <w:pStyle w:val="Normal"/>
        <w:spacing w:lineRule="auto" w:line="276"/>
        <w:rPr/>
      </w:pPr>
      <w:r>
        <w:rPr>
          <w:b/>
          <w:sz w:val="25"/>
          <w:szCs w:val="25"/>
        </w:rPr>
        <w:t>2. Nhận xét đề.</w:t>
      </w:r>
      <w:r>
        <w:rPr>
          <w:sz w:val="25"/>
          <w:szCs w:val="25"/>
        </w:rPr>
        <w:t xml:space="preserve"> </w:t>
      </w:r>
    </w:p>
    <w:p>
      <w:pPr>
        <w:pStyle w:val="Normal"/>
        <w:spacing w:lineRule="auto" w:line="276"/>
        <w:rPr>
          <w:b/>
          <w:sz w:val="25"/>
          <w:szCs w:val="25"/>
        </w:rPr>
      </w:pPr>
      <w:r>
        <w:rPr>
          <w:b/>
          <w:sz w:val="25"/>
          <w:szCs w:val="25"/>
        </w:rPr>
        <w:t xml:space="preserve">- Nội dung kiến thức: </w:t>
      </w:r>
    </w:p>
    <w:p>
      <w:pPr>
        <w:pStyle w:val="Normal"/>
        <w:spacing w:lineRule="auto" w:line="276"/>
        <w:ind w:firstLine="720" w:end="0"/>
        <w:rPr/>
      </w:pPr>
      <w:r>
        <w:rPr>
          <w:sz w:val="25"/>
          <w:szCs w:val="25"/>
        </w:rPr>
        <w:t>+ C</w:t>
      </w:r>
      <w:r>
        <w:rPr>
          <w:sz w:val="25"/>
          <w:szCs w:val="25"/>
          <w:lang w:val="vi-VN"/>
        </w:rPr>
        <w:t xml:space="preserve">hương trình GDCD lớp 12 </w:t>
      </w:r>
      <w:r>
        <w:rPr>
          <w:sz w:val="25"/>
          <w:szCs w:val="25"/>
        </w:rPr>
        <w:t>gồm 36 câu chiếm (90%). Trải dài ở tất cả các bài. Câu hỏi vận dụng cao chỉ có ở 04 bài là bài 2, bài 4, bài 6, bài 7.</w:t>
      </w:r>
    </w:p>
    <w:p>
      <w:pPr>
        <w:pStyle w:val="Normal"/>
        <w:spacing w:lineRule="auto" w:line="276"/>
        <w:ind w:firstLine="720" w:end="0"/>
        <w:jc w:val="both"/>
        <w:rPr/>
      </w:pPr>
      <w:r>
        <w:rPr>
          <w:sz w:val="25"/>
          <w:szCs w:val="25"/>
        </w:rPr>
        <w:t>+ C</w:t>
      </w:r>
      <w:r>
        <w:rPr>
          <w:sz w:val="25"/>
          <w:szCs w:val="25"/>
          <w:lang w:val="vi-VN"/>
        </w:rPr>
        <w:t xml:space="preserve">hương trình GDCD lớp 11 </w:t>
      </w:r>
      <w:r>
        <w:rPr>
          <w:sz w:val="25"/>
          <w:szCs w:val="25"/>
        </w:rPr>
        <w:t>gồm 04 câu gồm 2 câu nhận biết và 2 câu thông hiểu. Tập trung chủ yếu vào các kiến thức cơ bản về kinh tế như sản xuất của cải vật chất, hàng hóa, quy luật giá trị. T</w:t>
      </w:r>
      <w:r>
        <w:rPr>
          <w:sz w:val="25"/>
          <w:szCs w:val="25"/>
          <w:lang w:val="vi-VN"/>
        </w:rPr>
        <w:t xml:space="preserve">ừ bài 1 đến bài </w:t>
      </w:r>
      <w:r>
        <w:rPr>
          <w:sz w:val="25"/>
          <w:szCs w:val="25"/>
        </w:rPr>
        <w:t xml:space="preserve">4 chiếm (10%). </w:t>
      </w:r>
    </w:p>
    <w:p>
      <w:pPr>
        <w:pStyle w:val="Normal"/>
        <w:spacing w:lineRule="auto" w:line="276"/>
        <w:rPr>
          <w:b/>
          <w:sz w:val="25"/>
          <w:szCs w:val="25"/>
        </w:rPr>
      </w:pPr>
      <w:r>
        <w:rPr>
          <w:b/>
          <w:sz w:val="25"/>
          <w:szCs w:val="25"/>
        </w:rPr>
        <w:t>- Hình thức:</w:t>
      </w:r>
    </w:p>
    <w:p>
      <w:pPr>
        <w:pStyle w:val="Normal"/>
        <w:spacing w:lineRule="auto" w:line="276"/>
        <w:ind w:firstLine="720" w:end="0"/>
        <w:rPr>
          <w:sz w:val="25"/>
          <w:szCs w:val="25"/>
        </w:rPr>
      </w:pPr>
      <w:r>
        <w:rPr>
          <w:sz w:val="25"/>
          <w:szCs w:val="25"/>
        </w:rPr>
        <w:t>+ Đề soạn bám bát đề minh họa của Bộ Giáo Dục.</w:t>
      </w:r>
    </w:p>
    <w:p>
      <w:pPr>
        <w:pStyle w:val="Normal"/>
        <w:spacing w:lineRule="auto" w:line="276"/>
        <w:ind w:firstLine="720" w:end="0"/>
        <w:rPr/>
      </w:pPr>
      <w:r>
        <w:rPr>
          <w:sz w:val="25"/>
          <w:szCs w:val="25"/>
        </w:rPr>
        <w:t xml:space="preserve">+ Bám sát sách giáo khoa, chương trình </w:t>
      </w:r>
      <w:r>
        <w:rPr>
          <w:sz w:val="25"/>
          <w:szCs w:val="25"/>
          <w:lang w:val="vi-VN"/>
        </w:rPr>
        <w:t>GDCD</w:t>
      </w:r>
      <w:r>
        <w:rPr>
          <w:sz w:val="25"/>
          <w:szCs w:val="25"/>
        </w:rPr>
        <w:t xml:space="preserve"> 11, 12.</w:t>
      </w:r>
    </w:p>
    <w:p>
      <w:pPr>
        <w:pStyle w:val="Normal"/>
        <w:spacing w:lineRule="auto" w:line="276"/>
        <w:ind w:firstLine="720" w:end="0"/>
        <w:rPr>
          <w:sz w:val="25"/>
          <w:szCs w:val="25"/>
        </w:rPr>
      </w:pPr>
      <w:r>
        <w:rPr>
          <w:sz w:val="25"/>
          <w:szCs w:val="25"/>
        </w:rPr>
        <w:t>+ Bám sát chuẩn kiến thức, kĩ năng.</w:t>
      </w:r>
    </w:p>
    <w:p>
      <w:pPr>
        <w:pStyle w:val="Normal"/>
        <w:spacing w:lineRule="auto" w:line="276"/>
        <w:ind w:firstLine="720" w:end="0"/>
        <w:jc w:val="both"/>
        <w:rPr>
          <w:sz w:val="25"/>
          <w:szCs w:val="25"/>
        </w:rPr>
      </w:pPr>
      <w:r>
        <w:rPr>
          <w:sz w:val="25"/>
          <w:szCs w:val="25"/>
        </w:rPr>
        <w:t>+ Cấu trúc đề rõ ràng và mạch lạc, mang tính thời sự.</w:t>
      </w:r>
    </w:p>
    <w:p>
      <w:pPr>
        <w:pStyle w:val="Normal"/>
        <w:spacing w:lineRule="auto" w:line="276"/>
        <w:ind w:firstLine="720" w:end="0"/>
        <w:jc w:val="both"/>
        <w:rPr>
          <w:sz w:val="25"/>
          <w:szCs w:val="25"/>
        </w:rPr>
      </w:pPr>
      <w:r>
        <w:rPr>
          <w:sz w:val="25"/>
          <w:szCs w:val="25"/>
        </w:rPr>
        <w:t>+ Phát huy được năng lực của học sinh, có sự phân hóa cao ở nhóm câu hỏi vận dụng cao.</w:t>
      </w:r>
    </w:p>
    <w:p>
      <w:pPr>
        <w:pStyle w:val="Normal"/>
        <w:spacing w:lineRule="auto" w:line="276"/>
        <w:ind w:firstLine="720" w:end="0"/>
        <w:rPr>
          <w:sz w:val="25"/>
          <w:szCs w:val="25"/>
        </w:rPr>
      </w:pPr>
      <w:r>
        <w:rPr>
          <w:sz w:val="25"/>
          <w:szCs w:val="25"/>
        </w:rPr>
        <w:t xml:space="preserve">+ Các phương án nhiễu có độ khó vừa phải và dễ nhận biết, các câu hỏi ở mức độ nhận biết dễ xác định được “từ khóa”, thuận lợi cho công tác ôn tập. </w:t>
      </w:r>
    </w:p>
    <w:p>
      <w:pPr>
        <w:pStyle w:val="Normal"/>
        <w:spacing w:lineRule="auto" w:line="276"/>
        <w:rPr>
          <w:b/>
          <w:sz w:val="25"/>
          <w:szCs w:val="25"/>
        </w:rPr>
      </w:pPr>
      <w:r>
        <w:rPr>
          <w:b/>
          <w:sz w:val="25"/>
          <w:szCs w:val="25"/>
        </w:rPr>
        <w:t xml:space="preserve">- Cấp độ nhận thức: </w:t>
      </w:r>
      <w:r>
        <w:rPr>
          <w:sz w:val="25"/>
          <w:szCs w:val="25"/>
        </w:rPr>
        <w:t>nhận biết 50%, thông hiểu 20%,  vận dụng 15 %, vận dụng cao 10%.</w:t>
      </w:r>
    </w:p>
    <w:p>
      <w:pPr>
        <w:pStyle w:val="Normal"/>
        <w:spacing w:lineRule="auto" w:line="276"/>
        <w:rPr>
          <w:sz w:val="25"/>
          <w:szCs w:val="25"/>
        </w:rPr>
      </w:pPr>
      <w:r>
        <w:rPr>
          <w:b/>
          <w:sz w:val="25"/>
          <w:szCs w:val="25"/>
        </w:rPr>
        <w:t xml:space="preserve">- Cấu trúc đề gồm: </w:t>
      </w:r>
    </w:p>
    <w:p>
      <w:pPr>
        <w:pStyle w:val="NormalWeb"/>
        <w:shd w:fill="FFFFFF" w:val="clear"/>
        <w:spacing w:lineRule="auto" w:line="276" w:before="0" w:after="0"/>
        <w:ind w:firstLine="720" w:end="0"/>
        <w:rPr>
          <w:sz w:val="25"/>
          <w:szCs w:val="25"/>
        </w:rPr>
      </w:pPr>
      <w:r>
        <w:rPr>
          <w:sz w:val="25"/>
          <w:szCs w:val="25"/>
        </w:rPr>
        <w:t>+ 75% câu hỏi thuộc mức độ nhận biết và thông hiểu.</w:t>
      </w:r>
    </w:p>
    <w:p>
      <w:pPr>
        <w:pStyle w:val="NormalWeb"/>
        <w:shd w:fill="FFFFFF" w:val="clear"/>
        <w:spacing w:lineRule="auto" w:line="276" w:before="0" w:after="0"/>
        <w:ind w:firstLine="720" w:end="0"/>
        <w:rPr>
          <w:sz w:val="25"/>
          <w:szCs w:val="25"/>
        </w:rPr>
      </w:pPr>
      <w:r>
        <w:rPr>
          <w:sz w:val="25"/>
          <w:szCs w:val="25"/>
        </w:rPr>
        <w:t xml:space="preserve">+ 25% vận dụng và vận dung cao. </w:t>
      </w:r>
    </w:p>
    <w:p>
      <w:pPr>
        <w:pStyle w:val="Normal"/>
        <w:spacing w:lineRule="auto" w:line="276"/>
        <w:jc w:val="center"/>
        <w:rPr>
          <w:b/>
          <w:sz w:val="25"/>
          <w:szCs w:val="25"/>
        </w:rPr>
      </w:pPr>
      <w:r>
        <w:rPr>
          <w:b/>
          <w:sz w:val="25"/>
          <w:szCs w:val="25"/>
        </w:rPr>
      </w:r>
    </w:p>
    <w:p>
      <w:pPr>
        <w:pStyle w:val="Normal"/>
        <w:spacing w:lineRule="auto" w:line="276"/>
        <w:jc w:val="center"/>
        <w:rPr>
          <w:b/>
          <w:sz w:val="25"/>
          <w:szCs w:val="25"/>
        </w:rPr>
      </w:pPr>
      <w:r>
        <w:rPr>
          <w:b/>
          <w:sz w:val="25"/>
          <w:szCs w:val="25"/>
        </w:rPr>
      </w:r>
    </w:p>
    <w:p>
      <w:pPr>
        <w:pStyle w:val="Normal"/>
        <w:spacing w:lineRule="auto" w:line="276"/>
        <w:jc w:val="center"/>
        <w:rPr>
          <w:b/>
          <w:sz w:val="25"/>
          <w:szCs w:val="25"/>
        </w:rPr>
      </w:pPr>
      <w:r>
        <w:rPr>
          <w:b/>
          <w:sz w:val="25"/>
          <w:szCs w:val="25"/>
        </w:rPr>
        <w:t>ĐÁP ÁN THAM KHẢO</w:t>
      </w:r>
    </w:p>
    <w:p>
      <w:pPr>
        <w:pStyle w:val="Normal"/>
        <w:shd w:fill="FFFFFF" w:val="clear"/>
        <w:spacing w:lineRule="auto" w:line="276"/>
        <w:rPr>
          <w:b/>
          <w:sz w:val="25"/>
          <w:szCs w:val="25"/>
        </w:rPr>
      </w:pPr>
      <w:r>
        <w:rPr>
          <w:b/>
          <w:sz w:val="25"/>
          <w:szCs w:val="25"/>
        </w:rPr>
      </w:r>
    </w:p>
    <w:tbl>
      <w:tblPr>
        <w:tblW w:w="9558" w:type="dxa"/>
        <w:jc w:val="start"/>
        <w:tblInd w:w="288" w:type="dxa"/>
        <w:tblLayout w:type="fixed"/>
        <w:tblCellMar>
          <w:top w:w="0" w:type="dxa"/>
          <w:start w:w="108" w:type="dxa"/>
          <w:bottom w:w="0" w:type="dxa"/>
          <w:end w:w="108" w:type="dxa"/>
        </w:tblCellMar>
      </w:tblPr>
      <w:tblGrid>
        <w:gridCol w:w="952"/>
        <w:gridCol w:w="955"/>
        <w:gridCol w:w="953"/>
        <w:gridCol w:w="956"/>
        <w:gridCol w:w="957"/>
        <w:gridCol w:w="957"/>
        <w:gridCol w:w="957"/>
        <w:gridCol w:w="963"/>
        <w:gridCol w:w="951"/>
        <w:gridCol w:w="957"/>
      </w:tblGrid>
      <w:tr>
        <w:trPr>
          <w:trHeight w:val="449"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81</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82</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83</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84</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85</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86</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87</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88</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89</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90</w:t>
            </w:r>
          </w:p>
        </w:tc>
      </w:tr>
      <w:tr>
        <w:trPr>
          <w:trHeight w:val="449"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C</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D</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A</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A</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B</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C</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C</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D</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A</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D</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91</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92</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93</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94</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95</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96</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97</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98</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99</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100</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A</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C</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D</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C</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A</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A</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D</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C</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B</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B</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101</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102</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103</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104</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105</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106</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107</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108</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109</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110</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D</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D</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A</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D</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B</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C</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D</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B</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B</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D</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111</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112</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113</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114</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115</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116</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117</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118</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119</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120</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C</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B</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C</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C</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A</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D</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D</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B</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B</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sz w:val="25"/>
                <w:szCs w:val="25"/>
                <w:lang w:eastAsia="vi-VN"/>
              </w:rPr>
            </w:pPr>
            <w:r>
              <w:rPr>
                <w:b/>
                <w:sz w:val="25"/>
                <w:szCs w:val="25"/>
                <w:lang w:eastAsia="vi-VN"/>
              </w:rPr>
              <w:t>D</w:t>
            </w:r>
          </w:p>
        </w:tc>
      </w:tr>
    </w:tbl>
    <w:p>
      <w:pPr>
        <w:pStyle w:val="Normal"/>
        <w:spacing w:lineRule="auto" w:line="276"/>
        <w:jc w:val="center"/>
        <w:rPr>
          <w:b/>
          <w:sz w:val="25"/>
          <w:szCs w:val="25"/>
        </w:rPr>
      </w:pPr>
      <w:r>
        <w:rPr>
          <w:b/>
          <w:sz w:val="25"/>
          <w:szCs w:val="25"/>
        </w:rPr>
      </w:r>
    </w:p>
    <w:p>
      <w:pPr>
        <w:pStyle w:val="Normal"/>
        <w:spacing w:lineRule="auto" w:line="276"/>
        <w:jc w:val="center"/>
        <w:rPr>
          <w:b/>
          <w:sz w:val="25"/>
          <w:szCs w:val="25"/>
        </w:rPr>
      </w:pPr>
      <w:r>
        <w:rPr>
          <w:b/>
          <w:sz w:val="25"/>
          <w:szCs w:val="25"/>
        </w:rPr>
      </w:r>
    </w:p>
    <w:p>
      <w:pPr>
        <w:pStyle w:val="Normal"/>
        <w:spacing w:lineRule="auto" w:line="276"/>
        <w:jc w:val="center"/>
        <w:rPr>
          <w:b/>
          <w:sz w:val="25"/>
          <w:szCs w:val="25"/>
        </w:rPr>
      </w:pPr>
      <w:r>
        <w:rPr>
          <w:b/>
          <w:sz w:val="25"/>
          <w:szCs w:val="25"/>
        </w:rPr>
        <w:t>GIẢI CHI TIẾT</w:t>
      </w:r>
    </w:p>
    <w:tbl>
      <w:tblPr>
        <w:tblW w:w="9900" w:type="dxa"/>
        <w:jc w:val="start"/>
        <w:tblInd w:w="378" w:type="dxa"/>
        <w:tblLayout w:type="fixed"/>
        <w:tblCellMar>
          <w:top w:w="0" w:type="dxa"/>
          <w:start w:w="108" w:type="dxa"/>
          <w:bottom w:w="0" w:type="dxa"/>
          <w:end w:w="108" w:type="dxa"/>
        </w:tblCellMar>
      </w:tblPr>
      <w:tblGrid>
        <w:gridCol w:w="902"/>
        <w:gridCol w:w="1358"/>
        <w:gridCol w:w="7640"/>
      </w:tblGrid>
      <w:tr>
        <w:trPr>
          <w:trHeight w:val="557" w:hRule="atLeast"/>
        </w:trPr>
        <w:tc>
          <w:tcPr>
            <w:tcW w:w="902" w:type="dxa"/>
            <w:tcBorders>
              <w:top w:val="single" w:sz="4" w:space="0" w:color="000000"/>
              <w:start w:val="single" w:sz="4" w:space="0" w:color="000000"/>
              <w:bottom w:val="single" w:sz="4" w:space="0" w:color="000000"/>
              <w:end w:val="single" w:sz="4" w:space="0" w:color="000000"/>
            </w:tcBorders>
            <w:shd w:fill="70AD47" w:val="clear"/>
          </w:tcPr>
          <w:p>
            <w:pPr>
              <w:pStyle w:val="Normal"/>
              <w:spacing w:lineRule="auto" w:line="276"/>
              <w:jc w:val="both"/>
              <w:rPr>
                <w:b/>
                <w:sz w:val="25"/>
                <w:szCs w:val="25"/>
              </w:rPr>
            </w:pPr>
            <w:r>
              <w:rPr>
                <w:b/>
                <w:sz w:val="25"/>
                <w:szCs w:val="25"/>
              </w:rPr>
              <w:t>CÂU</w:t>
            </w:r>
          </w:p>
        </w:tc>
        <w:tc>
          <w:tcPr>
            <w:tcW w:w="1358" w:type="dxa"/>
            <w:tcBorders>
              <w:top w:val="single" w:sz="4" w:space="0" w:color="000000"/>
              <w:start w:val="single" w:sz="4" w:space="0" w:color="000000"/>
              <w:bottom w:val="single" w:sz="4" w:space="0" w:color="000000"/>
              <w:end w:val="single" w:sz="4" w:space="0" w:color="000000"/>
            </w:tcBorders>
            <w:shd w:fill="70AD47" w:val="clear"/>
          </w:tcPr>
          <w:p>
            <w:pPr>
              <w:pStyle w:val="Normal"/>
              <w:spacing w:lineRule="auto" w:line="276"/>
              <w:jc w:val="both"/>
              <w:rPr>
                <w:b/>
                <w:sz w:val="25"/>
                <w:szCs w:val="25"/>
              </w:rPr>
            </w:pPr>
            <w:r>
              <w:rPr>
                <w:b/>
                <w:sz w:val="25"/>
                <w:szCs w:val="25"/>
              </w:rPr>
              <w:t>ĐÁP ÁN</w:t>
            </w:r>
          </w:p>
        </w:tc>
        <w:tc>
          <w:tcPr>
            <w:tcW w:w="7640" w:type="dxa"/>
            <w:tcBorders>
              <w:top w:val="single" w:sz="4" w:space="0" w:color="000000"/>
              <w:start w:val="single" w:sz="4" w:space="0" w:color="000000"/>
              <w:bottom w:val="single" w:sz="4" w:space="0" w:color="000000"/>
              <w:end w:val="single" w:sz="4" w:space="0" w:color="000000"/>
            </w:tcBorders>
            <w:shd w:fill="70AD47" w:val="clear"/>
          </w:tcPr>
          <w:p>
            <w:pPr>
              <w:pStyle w:val="Normal"/>
              <w:spacing w:lineRule="auto" w:line="276"/>
              <w:jc w:val="center"/>
              <w:rPr>
                <w:b/>
                <w:sz w:val="25"/>
                <w:szCs w:val="25"/>
              </w:rPr>
            </w:pPr>
            <w:r>
              <w:rPr>
                <w:b/>
                <w:sz w:val="25"/>
                <w:szCs w:val="25"/>
              </w:rPr>
              <w:t>HƯỚNG DẪN GIẢI</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81</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p>
            <w:pPr>
              <w:pStyle w:val="Normal"/>
              <w:spacing w:lineRule="auto" w:line="276"/>
              <w:jc w:val="both"/>
              <w:rPr>
                <w:b/>
                <w:sz w:val="25"/>
                <w:szCs w:val="25"/>
              </w:rPr>
            </w:pPr>
            <w:r>
              <w:rPr>
                <w:b/>
                <w:sz w:val="25"/>
                <w:szCs w:val="25"/>
              </w:rPr>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sz w:val="25"/>
                <w:szCs w:val="25"/>
                <w:shd w:fill="FFFFFF" w:val="clear"/>
              </w:rPr>
              <w:t xml:space="preserve">- </w:t>
            </w:r>
            <w:r>
              <w:rPr>
                <w:sz w:val="25"/>
                <w:szCs w:val="25"/>
              </w:rPr>
              <w:t>Những yếu tố của tự nhiên mà lao động của con người tác động vào nhằm biến đổi nó cho phù hợp với mục đích của con người được gọi là đối tượng lao động.</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82</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b/>
                <w:sz w:val="25"/>
                <w:szCs w:val="25"/>
              </w:rPr>
            </w:pPr>
            <w:r>
              <w:rPr>
                <w:b/>
                <w:sz w:val="25"/>
                <w:szCs w:val="25"/>
              </w:rPr>
            </w:r>
          </w:p>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shd w:fill="FFFFFF" w:val="clear"/>
              </w:rPr>
              <w:t xml:space="preserve">-  </w:t>
            </w:r>
            <w:r>
              <w:rPr>
                <w:sz w:val="25"/>
                <w:szCs w:val="25"/>
              </w:rPr>
              <w:t>Trong sản xuất, quy luật giá trị yêu cầu người sản xuất phải đảm bảo sao cho thời gian lao động cá biệt để sản xuất ra từng loại hàng hóa phải phù hợp với thời gian lao động xã hội cần thiết.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83</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shd w:fill="FFFFFF" w:val="clear"/>
              </w:rPr>
              <w:t xml:space="preserve">- </w:t>
            </w:r>
            <w:r>
              <w:rPr>
                <w:sz w:val="25"/>
                <w:szCs w:val="25"/>
                <w:lang w:val="vi-VN"/>
              </w:rPr>
              <w:t>Pháp luật là phương tiện để công dân thực hiện và bảo vệ quyền và lợi ích hợp pháp của mình.</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84</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lang w:bidi="en-US"/>
              </w:rPr>
              <w:t>-</w:t>
            </w:r>
            <w:r>
              <w:rPr>
                <w:b/>
                <w:bCs/>
                <w:sz w:val="25"/>
                <w:szCs w:val="25"/>
                <w:lang w:bidi="en-US"/>
              </w:rPr>
              <w:t xml:space="preserve"> </w:t>
            </w:r>
            <w:r>
              <w:rPr>
                <w:sz w:val="25"/>
                <w:szCs w:val="25"/>
                <w:lang w:bidi="en-US"/>
              </w:rPr>
              <w:t xml:space="preserve"> </w:t>
            </w:r>
            <w:r>
              <w:rPr>
                <w:sz w:val="25"/>
                <w:szCs w:val="25"/>
                <w:lang w:val="vi-VN"/>
              </w:rPr>
              <w:t>Cơ quan, công chức nhà nước có thẩm quyền căn cứ vào pháp luật để ra các quyết định làm phát sinh, chấm dứt hoặc thay đổi việc thực hiện quyền, nghĩa vụ cụ thể của cá nhân, tổ chức là áp dụng pháp luật.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85</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ind w:end="48"/>
              <w:jc w:val="both"/>
              <w:rPr>
                <w:sz w:val="25"/>
                <w:szCs w:val="25"/>
              </w:rPr>
            </w:pPr>
            <w:r>
              <w:rPr>
                <w:sz w:val="25"/>
                <w:szCs w:val="25"/>
              </w:rPr>
              <w:t xml:space="preserve">- </w:t>
            </w:r>
            <w:r>
              <w:rPr>
                <w:sz w:val="25"/>
                <w:szCs w:val="25"/>
                <w:lang w:val="vi-VN"/>
              </w:rPr>
              <w:t>Vi phạm pháp luật là hành vi có lỗi do người có năng lực trách nhiệm pháp lí thực hiện, xâm hại các quan hệ xã hội được pháp luật bảo vệ.</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86</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bCs/>
                <w:sz w:val="25"/>
                <w:szCs w:val="25"/>
                <w:lang w:val="vi-VN"/>
              </w:rPr>
            </w:pPr>
            <w:r>
              <w:rPr>
                <w:b/>
                <w:sz w:val="25"/>
                <w:szCs w:val="25"/>
              </w:rPr>
              <w:t xml:space="preserve">- </w:t>
            </w:r>
            <w:r>
              <w:rPr>
                <w:sz w:val="25"/>
                <w:szCs w:val="25"/>
                <w:lang w:val="vi-VN"/>
              </w:rPr>
              <w:t>Hành vi trái pháp luật, có lỗi do người có năng lực trách nhiệm pháp lí thực hiện, xâm hại đến các quan hệ xã hội được pháp luật bảo vệ là</w:t>
            </w:r>
          </w:p>
          <w:p>
            <w:pPr>
              <w:pStyle w:val="Normal"/>
              <w:spacing w:lineRule="auto" w:line="276"/>
              <w:ind w:end="48"/>
              <w:jc w:val="both"/>
              <w:rPr>
                <w:b/>
                <w:sz w:val="25"/>
                <w:szCs w:val="25"/>
              </w:rPr>
            </w:pPr>
            <w:r>
              <w:rPr>
                <w:sz w:val="25"/>
                <w:szCs w:val="25"/>
                <w:lang w:val="vi-VN"/>
              </w:rPr>
              <w:t>vi phạm pháp luật.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87</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BodyText"/>
              <w:spacing w:lineRule="auto" w:line="276"/>
              <w:ind w:start="0" w:end="194"/>
              <w:rPr>
                <w:rFonts w:ascii="Times New Roman" w:hAnsi="Times New Roman" w:cs="Times New Roman"/>
                <w:sz w:val="25"/>
                <w:szCs w:val="25"/>
              </w:rPr>
            </w:pPr>
            <w:r>
              <w:rPr>
                <w:rFonts w:cs="Times New Roman" w:ascii="Times New Roman" w:hAnsi="Times New Roman"/>
                <w:sz w:val="25"/>
                <w:szCs w:val="25"/>
              </w:rPr>
              <w:t xml:space="preserve">- </w:t>
            </w:r>
            <w:r>
              <w:rPr>
                <w:rFonts w:cs="Times New Roman" w:ascii="Times New Roman" w:hAnsi="Times New Roman"/>
                <w:sz w:val="25"/>
                <w:szCs w:val="25"/>
                <w:lang w:val="nl-NL"/>
              </w:rPr>
              <w:t xml:space="preserve">Kê khai nộp thuế thu nhập cao thể hiện quy định của pháp luật về quyền bình đẳng của công dân trong việc thực hiện nghĩa vụ trước Nhà nước và xã hội.  </w:t>
            </w:r>
          </w:p>
        </w:tc>
      </w:tr>
      <w:tr>
        <w:trPr>
          <w:trHeight w:val="1223"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88</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shd w:fill="FFFFFF" w:val="clear"/>
              </w:rPr>
              <w:t xml:space="preserve">- </w:t>
            </w:r>
            <w:r>
              <w:rPr>
                <w:sz w:val="25"/>
                <w:szCs w:val="25"/>
                <w:lang w:val="es-ES"/>
              </w:rPr>
              <w:t>Một trong những nội dung của quyền bình đẳng trong hôn nhân và gia đình là vợ, chồng có quyền và nghĩa vụ ngang nhau trong việc</w:t>
            </w:r>
          </w:p>
          <w:p>
            <w:pPr>
              <w:pStyle w:val="Normal"/>
              <w:spacing w:lineRule="auto" w:line="276"/>
              <w:jc w:val="both"/>
              <w:rPr>
                <w:sz w:val="25"/>
                <w:szCs w:val="25"/>
                <w:lang w:val="vi-VN"/>
              </w:rPr>
            </w:pPr>
            <w:r>
              <w:rPr>
                <w:sz w:val="25"/>
                <w:szCs w:val="25"/>
                <w:lang w:val="es-ES"/>
              </w:rPr>
              <w:t>lựa chọn nơi cư trú.</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89</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rPr>
              <w:t xml:space="preserve">- </w:t>
            </w:r>
            <w:r>
              <w:rPr>
                <w:sz w:val="25"/>
                <w:szCs w:val="25"/>
                <w:lang w:val="vi-VN"/>
              </w:rPr>
              <w:t>Bình đẳng trong kinh doanh nghĩa là bình đẳng trong lựa chọn ngành nghề.</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90</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Web"/>
              <w:spacing w:lineRule="auto" w:line="276" w:before="0" w:after="0"/>
              <w:jc w:val="both"/>
              <w:rPr>
                <w:sz w:val="25"/>
                <w:szCs w:val="25"/>
              </w:rPr>
            </w:pPr>
            <w:r>
              <w:rPr>
                <w:sz w:val="25"/>
                <w:szCs w:val="25"/>
              </w:rPr>
              <w:t>- Mọi doanh nghiệp đều bình đẳng trong việc thực hiện nghĩa vụ kinh doanh đúng ngành nghề đăng kí.</w:t>
            </w:r>
          </w:p>
          <w:p>
            <w:pPr>
              <w:pStyle w:val="Normal"/>
              <w:spacing w:lineRule="auto" w:line="276"/>
              <w:jc w:val="both"/>
              <w:rPr>
                <w:sz w:val="25"/>
                <w:szCs w:val="25"/>
              </w:rPr>
            </w:pPr>
            <w:r>
              <w:rPr>
                <w:sz w:val="25"/>
                <w:szCs w:val="25"/>
              </w:rPr>
            </w:r>
          </w:p>
          <w:p>
            <w:pPr>
              <w:pStyle w:val="Normal"/>
              <w:spacing w:lineRule="auto" w:line="276"/>
              <w:jc w:val="both"/>
              <w:rPr>
                <w:sz w:val="25"/>
                <w:szCs w:val="25"/>
              </w:rPr>
            </w:pPr>
            <w:r>
              <w:rPr>
                <w:sz w:val="25"/>
                <w:szCs w:val="25"/>
              </w:rPr>
            </w:r>
          </w:p>
        </w:tc>
      </w:tr>
      <w:tr>
        <w:trPr>
          <w:trHeight w:val="1187"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91</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lang w:val="vi-VN"/>
              </w:rPr>
            </w:pPr>
            <w:r>
              <w:rPr>
                <w:sz w:val="25"/>
                <w:szCs w:val="25"/>
              </w:rPr>
              <w:t>- Các dân tộc trên lãnh thổ Việt Nam đều có đại biểu của mình trong hệ thống các cơ quan quyền lực nhà nước là thể hiện quyền bình đẳng trong lĩnh vực chính trị.</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92</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rPr>
            </w:pPr>
            <w:r>
              <w:rPr>
                <w:bCs/>
                <w:sz w:val="25"/>
                <w:szCs w:val="25"/>
              </w:rPr>
              <w:t xml:space="preserve">- </w:t>
            </w:r>
            <w:r>
              <w:rPr>
                <w:sz w:val="25"/>
                <w:szCs w:val="25"/>
              </w:rPr>
              <w:t>Công dân có hành vi bịa đặt để hạ uy tín của người khác là xâm phạm quyền được pháp luật bảo hộ về</w:t>
            </w:r>
            <w:r>
              <w:rPr>
                <w:sz w:val="25"/>
                <w:szCs w:val="25"/>
                <w:lang w:val="pt-BR"/>
              </w:rPr>
              <w:t xml:space="preserve"> danh dự, nhân phẩm.</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93</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p>
            <w:pPr>
              <w:pStyle w:val="Normal"/>
              <w:spacing w:lineRule="auto" w:line="276"/>
              <w:jc w:val="both"/>
              <w:rPr>
                <w:b/>
                <w:sz w:val="25"/>
                <w:szCs w:val="25"/>
              </w:rPr>
            </w:pPr>
            <w:r>
              <w:rPr>
                <w:b/>
                <w:sz w:val="25"/>
                <w:szCs w:val="25"/>
              </w:rPr>
            </w:r>
          </w:p>
          <w:p>
            <w:pPr>
              <w:pStyle w:val="Normal"/>
              <w:spacing w:lineRule="auto" w:line="276"/>
              <w:jc w:val="both"/>
              <w:rPr>
                <w:b/>
                <w:sz w:val="25"/>
                <w:szCs w:val="25"/>
              </w:rPr>
            </w:pPr>
            <w:r>
              <w:rPr>
                <w:b/>
                <w:sz w:val="25"/>
                <w:szCs w:val="25"/>
              </w:rPr>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b/>
                <w:bCs/>
                <w:sz w:val="25"/>
                <w:szCs w:val="25"/>
                <w:shd w:fill="FFFFFF" w:val="clear"/>
              </w:rPr>
              <w:t xml:space="preserve">- </w:t>
            </w:r>
            <w:r>
              <w:rPr>
                <w:sz w:val="25"/>
                <w:szCs w:val="25"/>
                <w:lang w:val="pt-BR"/>
              </w:rPr>
              <w:t>Theo quy định của pháp luật, công dân vi phạm quyền bất khả xâm phạm về thân thể khi từ chối thả con tin.</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94</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kern w:val="2"/>
                <w:sz w:val="25"/>
                <w:szCs w:val="25"/>
              </w:rPr>
              <w:t>-</w:t>
            </w:r>
            <w:r>
              <w:rPr>
                <w:sz w:val="25"/>
                <w:szCs w:val="25"/>
                <w:lang w:val="vi-VN"/>
              </w:rPr>
              <w:t xml:space="preserve"> </w:t>
            </w:r>
            <w:r>
              <w:rPr>
                <w:sz w:val="25"/>
                <w:szCs w:val="25"/>
                <w:lang w:val="pt-BR"/>
              </w:rPr>
              <w:t>Một trong những hình thức để công dân thực hiện đúng quyền tự do ngôn luận là kiến nghị với đại biểu Quốc hội.</w:t>
              <w:tab/>
            </w:r>
          </w:p>
        </w:tc>
      </w:tr>
      <w:tr>
        <w:trPr>
          <w:trHeight w:val="350"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95</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rPr>
              <w:t xml:space="preserve">- </w:t>
            </w:r>
            <w:r>
              <w:rPr>
                <w:sz w:val="25"/>
                <w:szCs w:val="25"/>
                <w:lang w:val="vi-VN"/>
              </w:rPr>
              <w:t>Nhằm phát hiện ngăn chặn các việc làm trái pháp luật xâm phạm tới lợi ích của nhà nước, các tổ chức hoặc công dân là mục đích của</w:t>
            </w:r>
          </w:p>
          <w:p>
            <w:pPr>
              <w:pStyle w:val="Normal"/>
              <w:spacing w:lineRule="auto" w:line="276"/>
              <w:jc w:val="both"/>
              <w:rPr>
                <w:bCs/>
                <w:sz w:val="25"/>
                <w:szCs w:val="25"/>
              </w:rPr>
            </w:pPr>
            <w:r>
              <w:rPr>
                <w:sz w:val="25"/>
                <w:szCs w:val="25"/>
                <w:lang w:val="vi-VN"/>
              </w:rPr>
              <w:t>tố cáo.</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96</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lang w:val="vi-VN"/>
              </w:rPr>
            </w:pPr>
            <w:r>
              <w:rPr>
                <w:sz w:val="25"/>
                <w:szCs w:val="25"/>
              </w:rPr>
              <w:t xml:space="preserve">- </w:t>
            </w:r>
            <w:r>
              <w:rPr>
                <w:sz w:val="25"/>
                <w:szCs w:val="25"/>
                <w:lang w:val="vi-VN"/>
              </w:rPr>
              <w:t>Theo quy định của pháp luật, một trong những nguyên tắc thực hiện quyền bầu cử của công dân là bỏ phiếu kín</w:t>
            </w:r>
            <w:r>
              <w:rPr>
                <w:sz w:val="25"/>
                <w:szCs w:val="25"/>
              </w:rPr>
              <w: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97</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rPr>
            </w:pPr>
            <w:r>
              <w:rPr>
                <w:sz w:val="25"/>
                <w:szCs w:val="25"/>
              </w:rPr>
              <w:t xml:space="preserve">- </w:t>
            </w:r>
            <w:r>
              <w:rPr>
                <w:sz w:val="25"/>
                <w:szCs w:val="25"/>
                <w:lang w:val="vi-VN"/>
              </w:rPr>
              <w:t>Quyền khiếu nại, tố cáo của công dân là quyền dân chủ quan trọng trong đời sống của công dân, thể hiện mối quan hệ giữa</w:t>
            </w:r>
            <w:r>
              <w:rPr>
                <w:sz w:val="25"/>
                <w:szCs w:val="25"/>
              </w:rPr>
              <w:t xml:space="preserve"> </w:t>
            </w:r>
            <w:r>
              <w:rPr>
                <w:sz w:val="25"/>
                <w:szCs w:val="25"/>
                <w:lang w:val="vi-VN"/>
              </w:rPr>
              <w:t>Nhà nước và công dân.</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98</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ind w:end="48"/>
              <w:jc w:val="both"/>
              <w:rPr>
                <w:sz w:val="25"/>
                <w:szCs w:val="25"/>
              </w:rPr>
            </w:pPr>
            <w:r>
              <w:rPr>
                <w:sz w:val="25"/>
                <w:szCs w:val="25"/>
              </w:rPr>
              <w:t xml:space="preserve">- </w:t>
            </w:r>
            <w:r>
              <w:rPr>
                <w:sz w:val="25"/>
                <w:szCs w:val="25"/>
                <w:lang w:val="vi-VN"/>
              </w:rPr>
              <w:t>Theo quy định của pháp luật một trong những nội dung của quyền học tập là mọi công dân đều được học bất cứ ngành, nghề nào.</w:t>
            </w:r>
          </w:p>
        </w:tc>
      </w:tr>
      <w:tr>
        <w:trPr>
          <w:trHeight w:val="811"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99</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bCs/>
                <w:sz w:val="25"/>
                <w:szCs w:val="25"/>
              </w:rPr>
            </w:pPr>
            <w:r>
              <w:rPr>
                <w:sz w:val="25"/>
                <w:szCs w:val="25"/>
              </w:rPr>
              <w:t xml:space="preserve">- </w:t>
            </w:r>
            <w:r>
              <w:rPr>
                <w:sz w:val="25"/>
                <w:szCs w:val="25"/>
                <w:lang w:val="vi-VN"/>
              </w:rPr>
              <w:t>Theo quy định của pháp luật, một trong những nội dung của quyền được phát triển là mọi công dân đều được hưởng sự chăm sóc y tế.</w:t>
            </w:r>
          </w:p>
        </w:tc>
      </w:tr>
      <w:tr>
        <w:trPr>
          <w:trHeight w:val="1214"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100</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rPr>
              <w:t xml:space="preserve">- </w:t>
            </w:r>
            <w:r>
              <w:rPr>
                <w:sz w:val="25"/>
                <w:szCs w:val="25"/>
                <w:lang w:val="vi-VN"/>
              </w:rPr>
              <w:t>Công dân có nghĩa vụ kinh doanh đúng ngành, nghề ghi trong giấy chứng nhận đăng kí kinh doanh là một trong những nội dung cơ bản của pháp luật về phát triển kinh tế.</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101</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eastAsia="Calibri"/>
                <w:sz w:val="25"/>
                <w:szCs w:val="25"/>
                <w:shd w:fill="FFFFFF" w:val="clear"/>
              </w:rPr>
              <w:t xml:space="preserve">- </w:t>
            </w:r>
            <w:r>
              <w:rPr>
                <w:sz w:val="25"/>
                <w:szCs w:val="25"/>
                <w:lang w:val="nl-NL"/>
              </w:rPr>
              <w:t xml:space="preserve">Chị A trồng rau sạch để bán lấy tiền rồi dùng tiền đó mua gạo. </w:t>
            </w:r>
            <w:r>
              <w:rPr>
                <w:sz w:val="25"/>
                <w:szCs w:val="25"/>
              </w:rPr>
              <w:t>Vậy tiền đó thực hiện chức năng phương tiện lưu thông.</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102</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136" w:leader="none"/>
              </w:tabs>
              <w:spacing w:lineRule="auto" w:line="276"/>
              <w:rPr/>
            </w:pPr>
            <w:r>
              <w:rPr>
                <w:sz w:val="25"/>
                <w:szCs w:val="25"/>
              </w:rPr>
              <w:t>-  </w:t>
            </w:r>
            <w:r>
              <w:rPr>
                <w:sz w:val="25"/>
                <w:szCs w:val="25"/>
                <w:lang w:val="vi-VN"/>
              </w:rPr>
              <w:t>Bán hàng giả gây rối thị trường thể hiện mặt hạn chế của cạnh tranh trong sản xuất và lưu thông hàng hóa.</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103</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rPr>
            </w:pPr>
            <w:r>
              <w:rPr>
                <w:sz w:val="25"/>
                <w:szCs w:val="25"/>
                <w:shd w:fill="FFFFFF" w:val="clear"/>
              </w:rPr>
              <w:t xml:space="preserve">- </w:t>
            </w:r>
            <w:r>
              <w:rPr>
                <w:sz w:val="25"/>
                <w:szCs w:val="25"/>
                <w:lang w:val="vi-VN"/>
              </w:rPr>
              <w:t xml:space="preserve">Theo quy định của pháp luật, cơ quan nhà nước có thẩm quyền tiến hành hoạt động </w:t>
            </w:r>
            <w:r>
              <w:rPr>
                <w:sz w:val="25"/>
                <w:szCs w:val="25"/>
              </w:rPr>
              <w:t>tòa kết án tên tội phạm</w:t>
            </w:r>
            <w:r>
              <w:rPr>
                <w:sz w:val="25"/>
                <w:szCs w:val="25"/>
                <w:lang w:val="vi-VN"/>
              </w:rPr>
              <w:t xml:space="preserve"> là biểu hiện của hình thức áp dụng  pháp luật</w:t>
            </w:r>
          </w:p>
        </w:tc>
      </w:tr>
      <w:tr>
        <w:trPr>
          <w:trHeight w:val="1196"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104</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rPr>
              <w:t xml:space="preserve">- </w:t>
            </w:r>
            <w:r>
              <w:rPr>
                <w:sz w:val="25"/>
                <w:szCs w:val="25"/>
                <w:lang w:val="vi-VN"/>
              </w:rPr>
              <w:t>Theo quy định của pháp luật, người có đủ năng lực trách nhiệm pháp lý thực hiện hành vi tự ý ra khỏi khu cách ly y tế phải chịu trách nhiệm hành chính</w:t>
            </w:r>
            <w:r>
              <w:rPr>
                <w:sz w:val="25"/>
                <w:szCs w:val="25"/>
              </w:rPr>
              <w: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105</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b/>
                <w:bCs/>
                <w:sz w:val="25"/>
                <w:szCs w:val="25"/>
                <w:lang w:bidi="en-US"/>
              </w:rPr>
              <w:t xml:space="preserve">- </w:t>
            </w:r>
            <w:r>
              <w:rPr>
                <w:sz w:val="25"/>
                <w:szCs w:val="25"/>
                <w:lang w:val="vi-VN"/>
              </w:rPr>
              <w:t>Theo quy định của pháp luật, quyền bình đẳng trong trên lĩnh vực chính trị thể hiện ở việc các dân tộc trong cộng đồng dân tộc Việt Nam đều được</w:t>
            </w:r>
            <w:r>
              <w:rPr>
                <w:bCs/>
                <w:sz w:val="25"/>
                <w:szCs w:val="25"/>
              </w:rPr>
              <w:t xml:space="preserve"> tham gia</w:t>
            </w:r>
            <w:r>
              <w:rPr>
                <w:b/>
                <w:sz w:val="25"/>
                <w:szCs w:val="25"/>
              </w:rPr>
              <w:t xml:space="preserve"> </w:t>
            </w:r>
            <w:r>
              <w:rPr>
                <w:sz w:val="25"/>
                <w:szCs w:val="25"/>
              </w:rPr>
              <w:t>bầu cử và ứng cử</w:t>
            </w:r>
            <w:r>
              <w:rPr>
                <w:sz w:val="25"/>
                <w:szCs w:val="25"/>
                <w:lang w:val="vi-VN"/>
              </w:rPr>
              <w: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106</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b/>
                <w:bCs/>
                <w:sz w:val="25"/>
                <w:szCs w:val="25"/>
                <w:shd w:fill="FFFFFF" w:val="clear"/>
              </w:rPr>
              <w:t>-</w:t>
            </w:r>
            <w:r>
              <w:rPr>
                <w:bCs/>
                <w:sz w:val="25"/>
                <w:szCs w:val="25"/>
                <w:shd w:fill="FFFFFF" w:val="clear"/>
              </w:rPr>
              <w:t xml:space="preserve"> </w:t>
            </w:r>
            <w:r>
              <w:rPr>
                <w:sz w:val="25"/>
                <w:szCs w:val="25"/>
                <w:lang w:val="vi-VN"/>
              </w:rPr>
              <w:t xml:space="preserve">Theo quy định của pháp luật, công dân vi phậm quyền bất khả xâm phạm về thân thể khi giam, giữ con tin </w:t>
            </w:r>
            <w:r>
              <w:rPr>
                <w:sz w:val="25"/>
                <w:szCs w:val="25"/>
              </w:rPr>
              <w:t>trái phép</w:t>
            </w:r>
            <w:r>
              <w:rPr>
                <w:sz w:val="25"/>
                <w:szCs w:val="25"/>
                <w:lang w:val="vi-VN"/>
              </w:rPr>
              <w:t>.</w:t>
            </w:r>
          </w:p>
          <w:p>
            <w:pPr>
              <w:pStyle w:val="Normal"/>
              <w:spacing w:lineRule="auto" w:line="276"/>
              <w:jc w:val="both"/>
              <w:rPr>
                <w:sz w:val="25"/>
                <w:szCs w:val="25"/>
                <w:lang w:val="vi-VN"/>
              </w:rPr>
            </w:pPr>
            <w:r>
              <w:rPr>
                <w:sz w:val="25"/>
                <w:szCs w:val="25"/>
                <w:lang w:val="vi-VN"/>
              </w:rPr>
            </w:r>
          </w:p>
        </w:tc>
      </w:tr>
      <w:tr>
        <w:trPr>
          <w:trHeight w:val="58"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107</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b/>
                <w:bCs/>
                <w:sz w:val="25"/>
                <w:szCs w:val="25"/>
              </w:rPr>
              <w:t xml:space="preserve">- </w:t>
            </w:r>
            <w:r>
              <w:rPr>
                <w:sz w:val="25"/>
                <w:szCs w:val="25"/>
                <w:lang w:val="vi-VN"/>
              </w:rPr>
              <w:t>Theo quy định của pháp luật, người làm nhiệm vụ chuyển phát vi phạm quyền được bảo đảm an toàn và bí mật thư tín của khách hàng thì loại bỏ các thư gửi nhầm địa chỉ.</w:t>
            </w:r>
          </w:p>
        </w:tc>
      </w:tr>
      <w:tr>
        <w:trPr>
          <w:trHeight w:val="854"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108</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shd w:fill="FFFFFF" w:val="clear"/>
              </w:rPr>
              <w:t>-</w:t>
            </w:r>
            <w:r>
              <w:rPr>
                <w:sz w:val="25"/>
                <w:szCs w:val="25"/>
              </w:rPr>
              <w:t xml:space="preserve"> </w:t>
            </w:r>
            <w:r>
              <w:rPr>
                <w:sz w:val="25"/>
                <w:szCs w:val="25"/>
                <w:lang w:val="vi-VN"/>
              </w:rPr>
              <w:t>Công dân báo cho cơ quan có thẩm quyền biết về hành vi ném chất thải vào nhà người dân, gây ảnh hưởng nghiêm trọng đến sinh hoạt của gia đình là thực hiện quyền tố cáo.</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109</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rPr>
              <w:t xml:space="preserve">- </w:t>
            </w:r>
            <w:r>
              <w:rPr>
                <w:sz w:val="25"/>
                <w:szCs w:val="25"/>
                <w:lang w:val="vi-VN"/>
              </w:rPr>
              <w:t xml:space="preserve">Theo quy định của pháp luật, công dân thực hiện quyền tham gia quản lí Nhà nước và xã hội trong trường hợp </w:t>
            </w:r>
            <w:r>
              <w:rPr>
                <w:sz w:val="25"/>
                <w:szCs w:val="25"/>
              </w:rPr>
              <w:t>đ</w:t>
            </w:r>
            <w:r>
              <w:rPr>
                <w:sz w:val="25"/>
                <w:szCs w:val="25"/>
                <w:lang w:val="vi-VN"/>
              </w:rPr>
              <w:t>óng góp ý kiến vào dự thảo luật.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110</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rPr>
            </w:pPr>
            <w:r>
              <w:rPr>
                <w:sz w:val="25"/>
                <w:szCs w:val="25"/>
                <w:shd w:fill="FFFFFF" w:val="clear"/>
              </w:rPr>
              <w:t> </w:t>
            </w:r>
            <w:r>
              <w:rPr>
                <w:b/>
                <w:bCs/>
                <w:sz w:val="25"/>
                <w:szCs w:val="25"/>
              </w:rPr>
              <w:t xml:space="preserve">- </w:t>
            </w:r>
            <w:r>
              <w:rPr>
                <w:sz w:val="25"/>
                <w:szCs w:val="25"/>
                <w:shd w:fill="FFFFFF" w:val="clear"/>
              </w:rPr>
              <w:t> </w:t>
            </w:r>
            <w:r>
              <w:rPr>
                <w:sz w:val="25"/>
                <w:szCs w:val="25"/>
                <w:lang w:val="vi-VN"/>
              </w:rPr>
              <w:t>Pháp luật nước ta khuyến khích công dân tự do sáng tạo, phổ biến các tác phẩm văn học nghệ thuật nhằm thúc đẩy quyền sáng tạo.</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111</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rPr>
            </w:pPr>
            <w:r>
              <w:rPr>
                <w:sz w:val="25"/>
                <w:szCs w:val="25"/>
                <w:shd w:fill="EDF5F6" w:val="clear"/>
              </w:rPr>
              <w:t> </w:t>
            </w:r>
            <w:r>
              <w:rPr>
                <w:sz w:val="25"/>
                <w:szCs w:val="25"/>
              </w:rPr>
              <w:t xml:space="preserve">- </w:t>
            </w:r>
            <w:r>
              <w:rPr>
                <w:sz w:val="25"/>
                <w:szCs w:val="25"/>
                <w:lang w:val="vi-VN"/>
              </w:rPr>
              <w:t xml:space="preserve">Căn </w:t>
            </w:r>
            <w:r>
              <w:rPr>
                <w:sz w:val="25"/>
                <w:szCs w:val="25"/>
              </w:rPr>
              <w:t xml:space="preserve">cứ </w:t>
            </w:r>
            <w:r>
              <w:rPr>
                <w:sz w:val="25"/>
                <w:szCs w:val="25"/>
                <w:lang w:val="vi-VN"/>
              </w:rPr>
              <w:t xml:space="preserve">vào các quy định của pháp luật, sau thời gian nghỉ </w:t>
            </w:r>
            <w:r>
              <w:rPr>
                <w:sz w:val="25"/>
                <w:szCs w:val="25"/>
              </w:rPr>
              <w:t>lễ đi du lịch cùng gia đình. Học sinh A</w:t>
            </w:r>
            <w:r>
              <w:rPr>
                <w:sz w:val="25"/>
                <w:szCs w:val="25"/>
                <w:lang w:val="vi-VN"/>
              </w:rPr>
              <w:t xml:space="preserve"> khi quay trở lại t</w:t>
            </w:r>
            <w:r>
              <w:rPr>
                <w:sz w:val="25"/>
                <w:szCs w:val="25"/>
              </w:rPr>
              <w:t>rường học tập, đ</w:t>
            </w:r>
            <w:r>
              <w:rPr>
                <w:sz w:val="25"/>
                <w:szCs w:val="25"/>
                <w:lang w:val="vi-VN"/>
              </w:rPr>
              <w:t xml:space="preserve">ã chủ động khai báo y tế và được lấy mẫu xét nghiệm cũng như được hướng dẫn về phòng chống dịch. Việc làm này của </w:t>
            </w:r>
            <w:r>
              <w:rPr>
                <w:sz w:val="25"/>
                <w:szCs w:val="25"/>
              </w:rPr>
              <w:t>học sinh A</w:t>
            </w:r>
            <w:r>
              <w:rPr>
                <w:sz w:val="25"/>
                <w:szCs w:val="25"/>
                <w:lang w:val="vi-VN"/>
              </w:rPr>
              <w:t xml:space="preserve"> thể hiện đặc trưng </w:t>
            </w:r>
            <w:r>
              <w:rPr>
                <w:sz w:val="25"/>
                <w:szCs w:val="25"/>
              </w:rPr>
              <w:t>t</w:t>
            </w:r>
            <w:r>
              <w:rPr>
                <w:sz w:val="25"/>
                <w:szCs w:val="25"/>
                <w:lang w:val="vi-VN"/>
              </w:rPr>
              <w:t>ính quyền lực, bắt buộc chung.</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112</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jc w:val="both"/>
              <w:rPr>
                <w:sz w:val="25"/>
                <w:szCs w:val="25"/>
              </w:rPr>
            </w:pPr>
            <w:r>
              <w:rPr>
                <w:sz w:val="25"/>
                <w:szCs w:val="25"/>
              </w:rPr>
              <w:t xml:space="preserve">- </w:t>
            </w:r>
            <w:r>
              <w:rPr>
                <w:sz w:val="25"/>
                <w:szCs w:val="25"/>
                <w:lang w:val="vi-VN"/>
              </w:rPr>
              <w:t xml:space="preserve">Đoàn thanh tra của cục thuế tỉnh X lập biên bản vi phạm hành chính đối với công ty Y vì đã có hành vi lập báo cáo tài chính không đúng với số liệu trên sổ kế toán và chứng từ kế toán. Đoàn thanh tra đã thực hiện pháp luật theo hình thức </w:t>
            </w:r>
            <w:r>
              <w:rPr>
                <w:sz w:val="25"/>
                <w:szCs w:val="25"/>
              </w:rPr>
              <w:t>á</w:t>
            </w:r>
            <w:r>
              <w:rPr>
                <w:sz w:val="25"/>
                <w:szCs w:val="25"/>
                <w:lang w:val="vi-VN"/>
              </w:rPr>
              <w:t>p dụng pháp luật.</w:t>
            </w:r>
          </w:p>
        </w:tc>
      </w:tr>
      <w:tr>
        <w:trPr>
          <w:trHeight w:val="1160"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113</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lang w:val="vi-VN"/>
              </w:rPr>
            </w:pPr>
            <w:r>
              <w:rPr>
                <w:bCs/>
                <w:sz w:val="25"/>
                <w:szCs w:val="25"/>
              </w:rPr>
              <w:t xml:space="preserve">- </w:t>
            </w:r>
            <w:r>
              <w:rPr>
                <w:sz w:val="25"/>
                <w:szCs w:val="25"/>
                <w:lang w:val="vi-VN"/>
              </w:rPr>
              <w:t>Trường Đại học X quy định sinh viên là người dân tộc thiểu số không được giao tiếp với nhau bằng tiếng dân tộc của mình. Trường hợp này, Trường Đại học X đã vi phạm quyền bình đẳng giữa các dân tộc về</w:t>
            </w:r>
            <w:r>
              <w:rPr>
                <w:sz w:val="25"/>
                <w:szCs w:val="25"/>
                <w:lang w:val="pt-BR"/>
              </w:rPr>
              <w:t xml:space="preserve"> văn hóa, giáo dục.</w:t>
              <w:tab/>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114</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470" w:leader="none"/>
              </w:tabs>
              <w:autoSpaceDE w:val="false"/>
              <w:spacing w:lineRule="auto" w:line="276"/>
              <w:jc w:val="both"/>
              <w:rPr/>
            </w:pPr>
            <w:r>
              <w:rPr>
                <w:bCs/>
                <w:sz w:val="25"/>
                <w:szCs w:val="25"/>
              </w:rPr>
              <w:t xml:space="preserve">- </w:t>
            </w:r>
            <w:r>
              <w:rPr>
                <w:sz w:val="25"/>
                <w:szCs w:val="25"/>
                <w:lang w:val="vi-VN"/>
              </w:rPr>
              <w:t xml:space="preserve">Do ảnh hưởng của dịch Covid- 19, anh K phải trì hoãn thời gian trả nợ số tiền 100 triệu đồng đã vay của chị P. Phát hiện chị P đưa chuyện này lên mạng xã hội, anh K đón đường đánh chị gãy chân. Anh K đã vi phạm quyền </w:t>
            </w:r>
            <w:r>
              <w:rPr>
                <w:sz w:val="25"/>
                <w:szCs w:val="25"/>
              </w:rPr>
              <w:t>đ</w:t>
            </w:r>
            <w:r>
              <w:rPr>
                <w:sz w:val="25"/>
                <w:szCs w:val="25"/>
                <w:lang w:val="vi-VN"/>
              </w:rPr>
              <w:t>ược pháp luật bảo hộ về sức khỏe.của công dâ</w:t>
            </w:r>
            <w:r>
              <w:rPr>
                <w:sz w:val="25"/>
                <w:szCs w:val="25"/>
              </w:rPr>
              <w:t>n</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115</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jc w:val="both"/>
              <w:rPr>
                <w:bCs/>
                <w:sz w:val="25"/>
                <w:szCs w:val="25"/>
              </w:rPr>
            </w:pPr>
            <w:r>
              <w:rPr>
                <w:bCs/>
                <w:sz w:val="25"/>
                <w:szCs w:val="25"/>
              </w:rPr>
              <w:t xml:space="preserve">- </w:t>
            </w:r>
            <w:r>
              <w:rPr>
                <w:sz w:val="25"/>
                <w:szCs w:val="25"/>
                <w:lang w:val="vi-VN"/>
              </w:rPr>
              <w:t xml:space="preserve">Đúng ngày bầu cử Hội đồng nhân dân các cấp thì ông A phải điều trị sau phẫu thuật tại bệnh viện nên nhân viên </w:t>
            </w:r>
            <w:r>
              <w:rPr>
                <w:spacing w:val="-20"/>
                <w:sz w:val="25"/>
                <w:szCs w:val="25"/>
                <w:lang w:val="vi-VN"/>
              </w:rPr>
              <w:t xml:space="preserve">S  </w:t>
            </w:r>
            <w:r>
              <w:rPr>
                <w:sz w:val="25"/>
                <w:szCs w:val="25"/>
                <w:lang w:val="vi-VN"/>
              </w:rPr>
              <w:t xml:space="preserve">thuộc tổ bầu cử lưu động đã tự ý bỏ phiếu thay ông. Nhân viên </w:t>
            </w:r>
            <w:r>
              <w:rPr>
                <w:spacing w:val="-20"/>
                <w:sz w:val="25"/>
                <w:szCs w:val="25"/>
                <w:lang w:val="vi-VN"/>
              </w:rPr>
              <w:t xml:space="preserve">S </w:t>
            </w:r>
            <w:r>
              <w:rPr>
                <w:sz w:val="25"/>
                <w:szCs w:val="25"/>
                <w:lang w:val="vi-VN"/>
              </w:rPr>
              <w:t xml:space="preserve">đã vi phạm nguyên tắc bầu cử </w:t>
            </w:r>
            <w:r>
              <w:rPr>
                <w:sz w:val="25"/>
                <w:szCs w:val="25"/>
              </w:rPr>
              <w:t>t</w:t>
            </w:r>
            <w:r>
              <w:rPr>
                <w:sz w:val="25"/>
                <w:szCs w:val="25"/>
                <w:lang w:val="vi-VN"/>
              </w:rPr>
              <w:t>rực tiếp.</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116</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b/>
                <w:sz w:val="25"/>
                <w:szCs w:val="25"/>
              </w:rPr>
            </w:pPr>
            <w:r>
              <w:rPr>
                <w:b/>
                <w:sz w:val="25"/>
                <w:szCs w:val="25"/>
              </w:rPr>
            </w:r>
          </w:p>
          <w:p>
            <w:pPr>
              <w:pStyle w:val="Normal"/>
              <w:spacing w:lineRule="auto" w:line="276"/>
              <w:jc w:val="both"/>
              <w:rPr>
                <w:b/>
                <w:sz w:val="25"/>
                <w:szCs w:val="25"/>
              </w:rPr>
            </w:pPr>
            <w:r>
              <w:rPr>
                <w:b/>
                <w:sz w:val="25"/>
                <w:szCs w:val="25"/>
              </w:rPr>
              <w:t>D</w:t>
            </w:r>
          </w:p>
          <w:p>
            <w:pPr>
              <w:pStyle w:val="Normal"/>
              <w:spacing w:lineRule="auto" w:line="276"/>
              <w:jc w:val="both"/>
              <w:rPr>
                <w:b/>
                <w:sz w:val="25"/>
                <w:szCs w:val="25"/>
              </w:rPr>
            </w:pPr>
            <w:r>
              <w:rPr>
                <w:b/>
                <w:sz w:val="25"/>
                <w:szCs w:val="25"/>
              </w:rPr>
            </w:r>
          </w:p>
          <w:p>
            <w:pPr>
              <w:pStyle w:val="Normal"/>
              <w:spacing w:lineRule="auto" w:line="276"/>
              <w:jc w:val="both"/>
              <w:rPr>
                <w:b/>
                <w:sz w:val="25"/>
                <w:szCs w:val="25"/>
              </w:rPr>
            </w:pPr>
            <w:r>
              <w:rPr>
                <w:b/>
                <w:sz w:val="25"/>
                <w:szCs w:val="25"/>
              </w:rPr>
            </w:r>
          </w:p>
          <w:p>
            <w:pPr>
              <w:pStyle w:val="Normal"/>
              <w:spacing w:lineRule="auto" w:line="276"/>
              <w:jc w:val="both"/>
              <w:rPr>
                <w:b/>
                <w:sz w:val="25"/>
                <w:szCs w:val="25"/>
              </w:rPr>
            </w:pPr>
            <w:r>
              <w:rPr>
                <w:b/>
                <w:sz w:val="25"/>
                <w:szCs w:val="25"/>
              </w:rPr>
            </w:r>
          </w:p>
        </w:tc>
        <w:tc>
          <w:tcPr>
            <w:tcW w:w="7640"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jc w:val="both"/>
              <w:rPr/>
            </w:pPr>
            <w:r>
              <w:rPr>
                <w:b/>
                <w:bCs/>
                <w:sz w:val="25"/>
                <w:szCs w:val="25"/>
              </w:rPr>
              <w:t>-</w:t>
            </w:r>
            <w:r>
              <w:rPr>
                <w:sz w:val="25"/>
                <w:szCs w:val="25"/>
              </w:rPr>
              <w:t xml:space="preserve"> </w:t>
            </w:r>
            <w:r>
              <w:rPr>
                <w:sz w:val="25"/>
                <w:szCs w:val="25"/>
                <w:lang w:val="vi-VN"/>
              </w:rPr>
              <w:t xml:space="preserve">Anh L được chị Q cho xem luận văn thạc sỹ mà cô N nhờ chị chỉnh sửa cho hoàn chỉnh để chuẩn bị bảo vệ. Theo câu chuyện vui có tính gợi ý của chị Q, anh L đã sao chép toàn bộ luận văn của cô N mà không ghi rõ nguồn gốc và tên tác giả chính thức rồi mang bán cho học viên D. Sau đó học viên D tự thay đổi tên đề tài và ghi tên mình là tác giả rồi đưa lên mạng. </w:t>
            </w:r>
            <w:r>
              <w:rPr>
                <w:sz w:val="25"/>
                <w:szCs w:val="25"/>
              </w:rPr>
              <w:t>Anh L và học</w:t>
            </w:r>
            <w:r>
              <w:rPr>
                <w:spacing w:val="-4"/>
                <w:sz w:val="25"/>
                <w:szCs w:val="25"/>
              </w:rPr>
              <w:t xml:space="preserve"> </w:t>
            </w:r>
            <w:r>
              <w:rPr>
                <w:sz w:val="25"/>
                <w:szCs w:val="25"/>
              </w:rPr>
              <w:t>viên</w:t>
            </w:r>
            <w:r>
              <w:rPr>
                <w:spacing w:val="2"/>
                <w:sz w:val="25"/>
                <w:szCs w:val="25"/>
              </w:rPr>
              <w:t xml:space="preserve"> </w:t>
            </w:r>
            <w:r>
              <w:rPr>
                <w:sz w:val="25"/>
                <w:szCs w:val="25"/>
              </w:rPr>
              <w:t xml:space="preserve">D đã </w:t>
            </w:r>
            <w:r>
              <w:rPr>
                <w:sz w:val="25"/>
                <w:szCs w:val="25"/>
                <w:lang w:val="vi-VN"/>
              </w:rPr>
              <w:t>vi phạm quyền</w:t>
            </w:r>
            <w:r>
              <w:rPr>
                <w:sz w:val="25"/>
                <w:szCs w:val="25"/>
              </w:rPr>
              <w:t xml:space="preserve"> s</w:t>
            </w:r>
            <w:r>
              <w:rPr>
                <w:sz w:val="25"/>
                <w:szCs w:val="25"/>
                <w:lang w:val="vi-VN"/>
              </w:rPr>
              <w:t>áng tạo của công dân</w:t>
            </w:r>
            <w:r>
              <w:rPr>
                <w:sz w:val="25"/>
                <w:szCs w:val="25"/>
              </w:rPr>
              <w:t>.</w:t>
            </w:r>
          </w:p>
        </w:tc>
      </w:tr>
      <w:tr>
        <w:trPr>
          <w:trHeight w:val="3437"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117</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jc w:val="both"/>
              <w:rPr/>
            </w:pPr>
            <w:r>
              <w:rPr>
                <w:bCs/>
                <w:sz w:val="25"/>
                <w:szCs w:val="25"/>
              </w:rPr>
              <w:t>- Khi làm tình huống chú ý đọc câu hỏi trước</w:t>
            </w:r>
            <w:r>
              <w:rPr>
                <w:b/>
                <w:bCs/>
                <w:sz w:val="25"/>
                <w:szCs w:val="25"/>
              </w:rPr>
              <w:t>,</w:t>
            </w:r>
            <w:r>
              <w:rPr>
                <w:b/>
                <w:sz w:val="25"/>
                <w:szCs w:val="25"/>
                <w:lang w:bidi="en-US"/>
              </w:rPr>
              <w:t xml:space="preserve"> </w:t>
            </w:r>
            <w:r>
              <w:rPr>
                <w:bCs/>
                <w:sz w:val="25"/>
                <w:szCs w:val="25"/>
              </w:rPr>
              <w:t>tìm từ “chìa khóa”</w:t>
            </w:r>
            <w:r>
              <w:rPr>
                <w:b/>
                <w:sz w:val="25"/>
                <w:szCs w:val="25"/>
                <w:lang w:bidi="en-US"/>
              </w:rPr>
              <w:t xml:space="preserve"> </w:t>
            </w:r>
            <w:r>
              <w:rPr>
                <w:bCs/>
                <w:sz w:val="25"/>
                <w:szCs w:val="25"/>
              </w:rPr>
              <w:t>gạch chân từ khóa. Đọc đề đến đâu, gạch chân, ghi đáp án (bên cạnh) đến đó. Khi đọc đề không suy diễn, mà phải dựa vào câu chữ để xác định đáp án.</w:t>
            </w:r>
          </w:p>
          <w:p>
            <w:pPr>
              <w:pStyle w:val="Normal"/>
              <w:shd w:fill="FFFFFF" w:val="clear"/>
              <w:spacing w:lineRule="auto" w:line="276"/>
              <w:jc w:val="both"/>
              <w:rPr/>
            </w:pPr>
            <w:r>
              <w:rPr>
                <w:sz w:val="25"/>
                <w:szCs w:val="25"/>
              </w:rPr>
              <w:t xml:space="preserve">- Với </w:t>
            </w:r>
            <w:r>
              <w:rPr>
                <w:bCs/>
                <w:sz w:val="25"/>
                <w:szCs w:val="25"/>
              </w:rPr>
              <w:t>tình huống này vận dụng nội dung bài 2,</w:t>
            </w:r>
            <w:r>
              <w:rPr>
                <w:sz w:val="25"/>
                <w:szCs w:val="25"/>
                <w:lang w:eastAsia="vi-VN"/>
              </w:rPr>
              <w:t xml:space="preserve"> GDCD12</w:t>
            </w:r>
            <w:r>
              <w:rPr>
                <w:bCs/>
                <w:sz w:val="25"/>
                <w:szCs w:val="25"/>
              </w:rPr>
              <w:t xml:space="preserve"> thì người </w:t>
            </w:r>
            <w:r>
              <w:rPr>
                <w:sz w:val="25"/>
                <w:szCs w:val="25"/>
                <w:lang w:val="pt-BR"/>
              </w:rPr>
              <w:t>phải chịu trách nhiệm</w:t>
            </w:r>
            <w:r>
              <w:rPr>
                <w:sz w:val="25"/>
                <w:szCs w:val="25"/>
              </w:rPr>
              <w:t xml:space="preserve"> hành chính gồm ông K, anh H, Q và chị</w:t>
            </w:r>
            <w:r>
              <w:rPr>
                <w:spacing w:val="-1"/>
                <w:sz w:val="25"/>
                <w:szCs w:val="25"/>
              </w:rPr>
              <w:t xml:space="preserve"> </w:t>
            </w:r>
            <w:r>
              <w:rPr>
                <w:sz w:val="25"/>
                <w:szCs w:val="25"/>
              </w:rPr>
              <w:t xml:space="preserve">M vì: </w:t>
            </w:r>
          </w:p>
          <w:p>
            <w:pPr>
              <w:pStyle w:val="Normal"/>
              <w:shd w:fill="FFFFFF" w:val="clear"/>
              <w:spacing w:lineRule="auto" w:line="276"/>
              <w:jc w:val="both"/>
              <w:rPr>
                <w:sz w:val="25"/>
                <w:szCs w:val="25"/>
              </w:rPr>
            </w:pPr>
            <w:r>
              <w:rPr>
                <w:sz w:val="25"/>
                <w:szCs w:val="25"/>
              </w:rPr>
              <w:t>+ Anh H uống rượu rồi lái xe máy</w:t>
            </w:r>
          </w:p>
          <w:p>
            <w:pPr>
              <w:pStyle w:val="Normal"/>
              <w:shd w:fill="FFFFFF" w:val="clear"/>
              <w:spacing w:lineRule="auto" w:line="276"/>
              <w:jc w:val="both"/>
              <w:rPr>
                <w:sz w:val="25"/>
                <w:szCs w:val="25"/>
              </w:rPr>
            </w:pPr>
            <w:r>
              <w:rPr>
                <w:sz w:val="25"/>
                <w:szCs w:val="25"/>
              </w:rPr>
              <w:t>+ chị M đi xe ngược đường một chiều</w:t>
            </w:r>
          </w:p>
          <w:p>
            <w:pPr>
              <w:pStyle w:val="Normal"/>
              <w:shd w:fill="FFFFFF" w:val="clear"/>
              <w:spacing w:lineRule="auto" w:line="276"/>
              <w:jc w:val="both"/>
              <w:rPr>
                <w:sz w:val="25"/>
                <w:szCs w:val="25"/>
              </w:rPr>
            </w:pPr>
            <w:r>
              <w:rPr>
                <w:sz w:val="25"/>
                <w:szCs w:val="25"/>
              </w:rPr>
              <w:t>+ Ông K bán hàng nước trên vỉa hè</w:t>
            </w:r>
          </w:p>
          <w:p>
            <w:pPr>
              <w:pStyle w:val="Normal"/>
              <w:shd w:fill="FFFFFF" w:val="clear"/>
              <w:spacing w:lineRule="auto" w:line="276"/>
              <w:jc w:val="both"/>
              <w:rPr/>
            </w:pPr>
            <w:r>
              <w:rPr>
                <w:sz w:val="25"/>
                <w:szCs w:val="25"/>
              </w:rPr>
              <w:t>+ Anh Q, uống rượu sau đó lái ô tô.</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118</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jc w:val="both"/>
              <w:rPr>
                <w:sz w:val="25"/>
                <w:szCs w:val="25"/>
                <w:lang w:val="it-IT"/>
              </w:rPr>
            </w:pPr>
            <w:r>
              <w:rPr>
                <w:bCs/>
                <w:sz w:val="25"/>
                <w:szCs w:val="25"/>
              </w:rPr>
              <w:t>- Tương tự như cách làm tình huống trên, với tình huống này  vận dụng nội dung bài 4,</w:t>
            </w:r>
            <w:r>
              <w:rPr>
                <w:sz w:val="25"/>
                <w:szCs w:val="25"/>
                <w:lang w:eastAsia="vi-VN"/>
              </w:rPr>
              <w:t xml:space="preserve"> GDCD12</w:t>
            </w:r>
            <w:r>
              <w:rPr>
                <w:b/>
                <w:bCs/>
                <w:sz w:val="25"/>
                <w:szCs w:val="25"/>
              </w:rPr>
              <w:t xml:space="preserve"> </w:t>
            </w:r>
            <w:r>
              <w:rPr>
                <w:bCs/>
                <w:sz w:val="25"/>
                <w:szCs w:val="25"/>
              </w:rPr>
              <w:t>thì người</w:t>
            </w:r>
            <w:r>
              <w:rPr>
                <w:sz w:val="25"/>
                <w:szCs w:val="25"/>
                <w:lang w:val="it-IT"/>
              </w:rPr>
              <w:t xml:space="preserve"> vi phạm quyền bình đẳng trong</w:t>
            </w:r>
            <w:r>
              <w:rPr>
                <w:sz w:val="25"/>
                <w:szCs w:val="25"/>
                <w:lang w:val="vi-VN"/>
              </w:rPr>
              <w:t xml:space="preserve"> </w:t>
            </w:r>
            <w:r>
              <w:rPr>
                <w:sz w:val="25"/>
                <w:szCs w:val="25"/>
              </w:rPr>
              <w:t>lao</w:t>
            </w:r>
            <w:r>
              <w:rPr>
                <w:spacing w:val="1"/>
                <w:sz w:val="25"/>
                <w:szCs w:val="25"/>
              </w:rPr>
              <w:t xml:space="preserve"> </w:t>
            </w:r>
            <w:r>
              <w:rPr>
                <w:sz w:val="25"/>
                <w:szCs w:val="25"/>
              </w:rPr>
              <w:t xml:space="preserve">động thì người </w:t>
            </w:r>
            <w:r>
              <w:rPr>
                <w:sz w:val="25"/>
                <w:szCs w:val="25"/>
                <w:lang w:val="vi-VN"/>
              </w:rPr>
              <w:t xml:space="preserve"> vi phạm</w:t>
            </w:r>
            <w:r>
              <w:rPr>
                <w:sz w:val="25"/>
                <w:szCs w:val="25"/>
              </w:rPr>
              <w:t xml:space="preserve"> gồm</w:t>
            </w:r>
            <w:r>
              <w:rPr>
                <w:sz w:val="25"/>
                <w:szCs w:val="25"/>
                <w:lang w:val="pt-BR"/>
              </w:rPr>
              <w:t xml:space="preserve"> ô</w:t>
            </w:r>
            <w:r>
              <w:rPr>
                <w:sz w:val="25"/>
                <w:szCs w:val="25"/>
              </w:rPr>
              <w:t>ng K và chị</w:t>
            </w:r>
            <w:r>
              <w:rPr>
                <w:spacing w:val="-3"/>
                <w:sz w:val="25"/>
                <w:szCs w:val="25"/>
              </w:rPr>
              <w:t xml:space="preserve"> </w:t>
            </w:r>
            <w:r>
              <w:rPr>
                <w:sz w:val="25"/>
                <w:szCs w:val="25"/>
              </w:rPr>
              <w:t>T vì:</w:t>
            </w:r>
          </w:p>
          <w:p>
            <w:pPr>
              <w:pStyle w:val="Normal"/>
              <w:spacing w:lineRule="auto" w:line="276"/>
              <w:jc w:val="both"/>
              <w:rPr/>
            </w:pPr>
            <w:r>
              <w:rPr>
                <w:sz w:val="25"/>
                <w:szCs w:val="25"/>
                <w:lang w:eastAsia="vi-VN"/>
              </w:rPr>
              <w:t xml:space="preserve">+ </w:t>
            </w:r>
            <w:r>
              <w:rPr>
                <w:sz w:val="25"/>
                <w:szCs w:val="25"/>
              </w:rPr>
              <w:t>Do biết ông K và chị H ngoại tình với nhau nên chị T đã gây áp lực yêu cầu ông K giám đốc công ty phải bổ nhiệm mình vào vị trí trưởng phòng thay cho chị Q và được ông K đồng ý</w:t>
            </w:r>
          </w:p>
          <w:p>
            <w:pPr>
              <w:pStyle w:val="Normal"/>
              <w:spacing w:lineRule="auto" w:line="276"/>
              <w:jc w:val="both"/>
              <w:rPr>
                <w:sz w:val="25"/>
                <w:szCs w:val="25"/>
              </w:rPr>
            </w:pPr>
            <w:r>
              <w:rPr>
                <w:sz w:val="25"/>
                <w:szCs w:val="25"/>
              </w:rPr>
              <w:t>+ Bà N đề nghị chồng đuổi việc chị H và chị T nên ông K đã ra quyết định chấm dứt hợp đồng với hai người</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119</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bCs/>
                <w:sz w:val="25"/>
                <w:szCs w:val="25"/>
              </w:rPr>
              <w:t>- Tương tự như cách làm tình huống trên với tình huống này vận dụng nội dung</w:t>
            </w:r>
            <w:r>
              <w:rPr>
                <w:b/>
                <w:sz w:val="25"/>
                <w:szCs w:val="25"/>
                <w:lang w:eastAsia="fr-FR"/>
              </w:rPr>
              <w:t xml:space="preserve"> </w:t>
            </w:r>
            <w:r>
              <w:rPr>
                <w:sz w:val="25"/>
                <w:szCs w:val="25"/>
                <w:lang w:eastAsia="vi-VN"/>
              </w:rPr>
              <w:t>bài 6, GDCD12 quyền</w:t>
            </w:r>
            <w:r>
              <w:rPr>
                <w:sz w:val="25"/>
                <w:szCs w:val="25"/>
              </w:rPr>
              <w:t xml:space="preserve"> được pháp luật bảo đảm an toàn, bí mật về thư tín, điện thoại, điện tín</w:t>
            </w:r>
            <w:r>
              <w:rPr>
                <w:sz w:val="25"/>
                <w:szCs w:val="25"/>
                <w:lang w:eastAsia="vi-VN"/>
              </w:rPr>
              <w:t xml:space="preserve"> của công dân thì người vi phạm gồm</w:t>
            </w:r>
            <w:r>
              <w:rPr>
                <w:sz w:val="25"/>
                <w:szCs w:val="25"/>
              </w:rPr>
              <w:t xml:space="preserve"> anh K và chị</w:t>
            </w:r>
            <w:r>
              <w:rPr>
                <w:spacing w:val="-2"/>
                <w:sz w:val="25"/>
                <w:szCs w:val="25"/>
              </w:rPr>
              <w:t xml:space="preserve"> </w:t>
            </w:r>
            <w:r>
              <w:rPr>
                <w:sz w:val="25"/>
                <w:szCs w:val="25"/>
              </w:rPr>
              <w:t>H vì</w:t>
            </w:r>
            <w:r>
              <w:rPr>
                <w:sz w:val="25"/>
                <w:szCs w:val="25"/>
                <w:lang w:eastAsia="vi-VN"/>
              </w:rPr>
              <w:t>:</w:t>
            </w:r>
          </w:p>
          <w:p>
            <w:pPr>
              <w:pStyle w:val="Normal"/>
              <w:spacing w:lineRule="auto" w:line="276"/>
              <w:jc w:val="both"/>
              <w:rPr/>
            </w:pPr>
            <w:r>
              <w:rPr>
                <w:bCs/>
                <w:sz w:val="25"/>
                <w:szCs w:val="25"/>
                <w:lang w:val="fr-FR"/>
              </w:rPr>
              <w:t xml:space="preserve">+ </w:t>
            </w:r>
            <w:r>
              <w:rPr>
                <w:sz w:val="25"/>
                <w:szCs w:val="25"/>
              </w:rPr>
              <w:t>Khi chị H mở máy tính của chồng là anh K lên để làm việc thì vô tình đăng nhập vào gmail của chị Y</w:t>
            </w:r>
          </w:p>
          <w:p>
            <w:pPr>
              <w:pStyle w:val="Normal"/>
              <w:spacing w:lineRule="auto" w:line="276"/>
              <w:jc w:val="both"/>
              <w:rPr>
                <w:sz w:val="25"/>
                <w:szCs w:val="25"/>
              </w:rPr>
            </w:pPr>
            <w:r>
              <w:rPr>
                <w:sz w:val="25"/>
                <w:szCs w:val="25"/>
              </w:rPr>
              <w:t>+ Trong gmail này, chị H phát hiện có nhiều mẫu thiết kế thời trang nên kêu anh K sao chép lại</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120</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bCs/>
                <w:sz w:val="25"/>
                <w:szCs w:val="25"/>
              </w:rPr>
              <w:t>- Tương tự như cách làm tình huống trên với tình huống này vận dụng nội dung</w:t>
            </w:r>
            <w:r>
              <w:rPr>
                <w:b/>
                <w:sz w:val="25"/>
                <w:szCs w:val="25"/>
                <w:lang w:eastAsia="fr-FR"/>
              </w:rPr>
              <w:t xml:space="preserve"> </w:t>
            </w:r>
            <w:r>
              <w:rPr>
                <w:sz w:val="25"/>
                <w:szCs w:val="25"/>
                <w:lang w:eastAsia="vi-VN"/>
              </w:rPr>
              <w:t xml:space="preserve">bài 7, GDCD12. </w:t>
            </w:r>
            <w:r>
              <w:rPr>
                <w:sz w:val="25"/>
                <w:szCs w:val="25"/>
                <w:lang w:val="pt-BR"/>
              </w:rPr>
              <w:t>Hành vi của vợ chồng K, A, H</w:t>
            </w:r>
            <w:r>
              <w:rPr>
                <w:sz w:val="25"/>
                <w:szCs w:val="25"/>
                <w:lang w:val="vi-VN"/>
              </w:rPr>
              <w:t xml:space="preserve"> và đồng bọn</w:t>
            </w:r>
            <w:r>
              <w:rPr>
                <w:sz w:val="25"/>
                <w:szCs w:val="25"/>
                <w:lang w:val="pt-BR"/>
              </w:rPr>
              <w:t xml:space="preserve"> </w:t>
            </w:r>
            <w:r>
              <w:rPr>
                <w:sz w:val="25"/>
                <w:szCs w:val="25"/>
                <w:lang w:val="vi-VN"/>
              </w:rPr>
              <w:t>cần bị tố cáo</w:t>
            </w:r>
            <w:r>
              <w:rPr>
                <w:bCs/>
                <w:sz w:val="25"/>
                <w:szCs w:val="25"/>
                <w:lang w:val="fr-FR"/>
              </w:rPr>
              <w:t xml:space="preserve"> vì :</w:t>
            </w:r>
          </w:p>
          <w:p>
            <w:pPr>
              <w:pStyle w:val="Normal"/>
              <w:spacing w:lineRule="auto" w:line="276"/>
              <w:jc w:val="both"/>
              <w:rPr/>
            </w:pPr>
            <w:r>
              <w:rPr>
                <w:bCs/>
                <w:sz w:val="25"/>
                <w:szCs w:val="25"/>
                <w:lang w:val="fr-FR"/>
              </w:rPr>
              <w:t xml:space="preserve">+ </w:t>
            </w:r>
            <w:r>
              <w:rPr>
                <w:sz w:val="25"/>
                <w:szCs w:val="25"/>
                <w:lang w:val="vi-VN"/>
              </w:rPr>
              <w:t xml:space="preserve">Hạt trưởng kiểm lâm X </w:t>
            </w:r>
            <w:r>
              <w:rPr>
                <w:sz w:val="25"/>
                <w:szCs w:val="25"/>
              </w:rPr>
              <w:t xml:space="preserve">tên là A, nhận hối lộ 10 triệu đồng của anh K nên đã </w:t>
            </w:r>
            <w:r>
              <w:rPr>
                <w:sz w:val="25"/>
                <w:szCs w:val="25"/>
                <w:lang w:val="vi-VN"/>
              </w:rPr>
              <w:t xml:space="preserve">nhận </w:t>
            </w:r>
            <w:r>
              <w:rPr>
                <w:sz w:val="25"/>
                <w:szCs w:val="25"/>
              </w:rPr>
              <w:t xml:space="preserve">anh </w:t>
            </w:r>
            <w:r>
              <w:rPr>
                <w:sz w:val="25"/>
                <w:szCs w:val="25"/>
                <w:lang w:val="vi-VN"/>
              </w:rPr>
              <w:t>vào làm bảo</w:t>
            </w:r>
            <w:r>
              <w:rPr>
                <w:sz w:val="25"/>
                <w:szCs w:val="25"/>
              </w:rPr>
              <w:t xml:space="preserve"> vệ; đồng thời </w:t>
            </w:r>
            <w:r>
              <w:rPr>
                <w:sz w:val="25"/>
                <w:szCs w:val="25"/>
                <w:lang w:val="vi-VN"/>
              </w:rPr>
              <w:t>nhận tiền của H để tiếp tay cho H và đồng bọn vào khai thác gỗ tại rừng nguyên sinh</w:t>
            </w:r>
            <w:r>
              <w:rPr>
                <w:sz w:val="25"/>
                <w:szCs w:val="25"/>
              </w:rPr>
              <w:t>.</w:t>
            </w:r>
          </w:p>
          <w:p>
            <w:pPr>
              <w:pStyle w:val="Normal"/>
              <w:spacing w:lineRule="auto" w:line="276"/>
              <w:jc w:val="both"/>
              <w:rPr/>
            </w:pPr>
            <w:r>
              <w:rPr>
                <w:sz w:val="25"/>
                <w:szCs w:val="25"/>
              </w:rPr>
              <w:t>+ V</w:t>
            </w:r>
            <w:r>
              <w:rPr>
                <w:sz w:val="25"/>
                <w:szCs w:val="25"/>
                <w:lang w:val="vi-VN"/>
              </w:rPr>
              <w:t xml:space="preserve">ợ anh K đã gọi điện và tống tiền </w:t>
            </w:r>
            <w:r>
              <w:rPr>
                <w:sz w:val="25"/>
                <w:szCs w:val="25"/>
              </w:rPr>
              <w:t>anh</w:t>
            </w:r>
            <w:r>
              <w:rPr>
                <w:sz w:val="25"/>
                <w:szCs w:val="25"/>
                <w:lang w:val="vi-VN"/>
              </w:rPr>
              <w:t xml:space="preserve"> </w:t>
            </w:r>
            <w:r>
              <w:rPr>
                <w:sz w:val="25"/>
                <w:szCs w:val="25"/>
              </w:rPr>
              <w:t>A</w:t>
            </w:r>
          </w:p>
        </w:tc>
      </w:tr>
    </w:tbl>
    <w:p>
      <w:pPr>
        <w:pStyle w:val="Normal"/>
        <w:spacing w:lineRule="auto" w:line="276"/>
        <w:jc w:val="both"/>
        <w:rPr>
          <w:b/>
          <w:sz w:val="25"/>
          <w:szCs w:val="25"/>
        </w:rPr>
      </w:pPr>
      <w:r>
        <w:rPr>
          <w:b/>
          <w:sz w:val="25"/>
          <w:szCs w:val="25"/>
        </w:rPr>
      </w:r>
    </w:p>
    <w:p>
      <w:pPr>
        <w:pStyle w:val="Normal"/>
        <w:spacing w:lineRule="auto" w:line="276"/>
        <w:jc w:val="center"/>
        <w:rPr>
          <w:sz w:val="25"/>
          <w:szCs w:val="25"/>
        </w:rPr>
      </w:pPr>
      <w:r>
        <w:rPr>
          <w:b/>
          <w:sz w:val="25"/>
          <w:szCs w:val="25"/>
        </w:rPr>
        <w:t>-----------------HẾT-------------</w:t>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p>
    <w:p>
      <w:pPr>
        <w:pStyle w:val="Normal"/>
        <w:spacing w:lineRule="auto" w:line="276"/>
        <w:rPr>
          <w:sz w:val="25"/>
          <w:szCs w:val="25"/>
        </w:rPr>
      </w:pPr>
      <w:r>
        <w:rPr>
          <w:sz w:val="25"/>
          <w:szCs w:val="25"/>
        </w:rPr>
      </w:r>
      <w:bookmarkStart w:id="1" w:name="_Hlk69641083"/>
      <w:bookmarkStart w:id="2" w:name="_Hlk69641083"/>
      <w:bookmarkEnd w:id="2"/>
    </w:p>
    <w:p>
      <w:pPr>
        <w:pStyle w:val="Normal"/>
        <w:spacing w:lineRule="auto" w:line="276"/>
        <w:rPr>
          <w:sz w:val="25"/>
          <w:szCs w:val="25"/>
        </w:rPr>
      </w:pPr>
      <w:r>
        <w:rPr>
          <w:sz w:val="25"/>
          <w:szCs w:val="25"/>
        </w:rPr>
      </w:r>
    </w:p>
    <w:sectPr>
      <w:headerReference w:type="default" r:id="rId2"/>
      <w:footerReference w:type="default" r:id="rId3"/>
      <w:type w:val="nextPage"/>
      <w:pgSz w:w="11906" w:h="16838"/>
      <w:pgMar w:left="907" w:right="547" w:gutter="0" w:header="284" w:top="532" w:footer="295"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065" w:leader="none"/>
      </w:tabs>
      <w:rPr/>
    </w:pPr>
    <w:r>
      <w:rPr>
        <w:b/>
        <w:color w:val="00B0F0"/>
        <w:lang w:val="nl-NL"/>
      </w:rPr>
      <w:t xml:space="preserve">                                                                 </w:t>
    </w:r>
    <w:r>
      <w:rPr>
        <w:b/>
        <w:color w:val="00B0F0"/>
        <w:lang w:val="nl-NL"/>
      </w:rPr>
      <w:t/>
    </w:r>
    <w:r>
      <w:rPr>
        <w:b/>
        <w:color w:val="FF0000"/>
        <w:lang w:val="nl-NL"/>
      </w:rPr>
      <w:t xml:space="preserve"/>
    </w:r>
    <w:r>
      <w:rPr/>
      <w:tab/>
    </w:r>
    <w:r>
      <w:rPr>
        <w:b/>
        <w:color w:val="FF0000"/>
      </w:rPr>
      <w:t xml:space="preserve">Trang </w:t>
    </w:r>
    <w:r>
      <w:rPr>
        <w:b/>
        <w:color w:val="0070C0"/>
      </w:rPr>
      <w:fldChar w:fldCharType="begin"/>
    </w:r>
    <w:r>
      <w:rPr>
        <w:b/>
        <w:color w:val="0070C0"/>
      </w:rPr>
      <w:instrText xml:space="preserve"> PAGE </w:instrText>
    </w:r>
    <w:r>
      <w:rPr>
        <w:b/>
        <w:color w:val="0070C0"/>
      </w:rPr>
      <w:fldChar w:fldCharType="separate"/>
    </w:r>
    <w:r>
      <w:rPr>
        <w:b/>
        <w:color w:val="0070C0"/>
      </w:rPr>
      <w:t>9</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Bodytext2">
    <w:name w:val="Body text (2)_"/>
    <w:qFormat/>
    <w:rPr>
      <w:shd w:fill="FFFFFF" w:val="clear"/>
    </w:rPr>
  </w:style>
  <w:style w:type="character" w:styleId="Bodytext2Bold">
    <w:name w:val="Body text (2) + Bold"/>
    <w:qFormat/>
    <w:rPr>
      <w:b/>
      <w:bCs/>
      <w:color w:val="000000"/>
      <w:spacing w:val="0"/>
      <w:w w:val="100"/>
      <w:position w:val="0"/>
      <w:sz w:val="24"/>
      <w:szCs w:val="24"/>
      <w:shd w:fill="FFFFFF" w:val="clear"/>
      <w:vertAlign w:val="baseline"/>
      <w:lang w:val="vi-VN"/>
    </w:rPr>
  </w:style>
  <w:style w:type="character" w:styleId="BodyTextChar">
    <w:name w:val="Body Text Char"/>
    <w:qFormat/>
    <w:rPr>
      <w:sz w:val="24"/>
      <w:szCs w:val="24"/>
    </w:rPr>
  </w:style>
  <w:style w:type="character" w:styleId="BodyTextChar1">
    <w:name w:val="Body Text Char1"/>
    <w:qFormat/>
    <w:rPr>
      <w:rFonts w:ascii="Times New Roman" w:hAnsi="Times New Roman" w:eastAsia="Times New Roman" w:cs="Times New Roman"/>
      <w:sz w:val="24"/>
      <w:szCs w:val="24"/>
    </w:rPr>
  </w:style>
  <w:style w:type="character" w:styleId="apple-tab-span">
    <w:name w:val="apple-tab-span"/>
    <w:basedOn w:val="DefaultParagraphFont"/>
    <w:qFormat/>
    <w:rPr/>
  </w:style>
  <w:style w:type="character" w:styleId="Vnbnnidung">
    <w:name w:val="Văn bản nội dung_"/>
    <w:qFormat/>
    <w:rPr>
      <w:shd w:fill="FFFFFF" w:val="clear"/>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character" w:styleId="PageNumber">
    <w:name w:val="page number"/>
    <w:basedOn w:val="DefaultParagraphFont"/>
    <w:rPr/>
  </w:style>
  <w:style w:type="character" w:styleId="BalloonTextChar">
    <w:name w:val="Balloon Text Char"/>
    <w:qFormat/>
    <w:rPr>
      <w:rFonts w:ascii="Tahoma" w:hAnsi="Tahoma" w:eastAsia="Times New Roman"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autoSpaceDE w:val="false"/>
      <w:ind w:hanging="0" w:start="416" w:end="0"/>
      <w:jc w:val="both"/>
    </w:pPr>
    <w:rPr>
      <w:rFonts w:ascii="Calibri" w:hAnsi="Calibri" w:eastAsia="Calibri" w:cs="Times New Roman"/>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spacing w:lineRule="exact" w:line="240" w:before="0" w:after="160"/>
    </w:pPr>
    <w:rPr>
      <w:rFonts w:ascii="Verdana" w:hAnsi="Verdana" w:cs="Verdana"/>
      <w:sz w:val="20"/>
      <w:szCs w:val="20"/>
    </w:rPr>
  </w:style>
  <w:style w:type="paragraph" w:styleId="Bodytext21">
    <w:name w:val="Body text (2)1"/>
    <w:basedOn w:val="Normal"/>
    <w:qFormat/>
    <w:pPr>
      <w:widowControl w:val="false"/>
      <w:shd w:fill="FFFFFF" w:val="clear"/>
      <w:spacing w:lineRule="exact" w:line="330" w:before="360" w:after="0"/>
      <w:ind w:hanging="280" w:start="0" w:end="0"/>
      <w:jc w:val="both"/>
    </w:pPr>
    <w:rPr>
      <w:rFonts w:ascii="Calibri" w:hAnsi="Calibri" w:eastAsia="Calibri" w:cs="Times New Roman"/>
      <w:sz w:val="22"/>
      <w:szCs w:val="22"/>
    </w:rPr>
  </w:style>
  <w:style w:type="paragraph" w:styleId="NormalWeb">
    <w:name w:val="Normal (Web)"/>
    <w:basedOn w:val="Normal"/>
    <w:qFormat/>
    <w:pPr>
      <w:spacing w:before="280" w:after="280"/>
    </w:pPr>
    <w:rPr/>
  </w:style>
  <w:style w:type="paragraph" w:styleId="Vnbnnidung1">
    <w:name w:val="Văn bản nội dung"/>
    <w:basedOn w:val="Normal"/>
    <w:qFormat/>
    <w:pPr>
      <w:widowControl w:val="false"/>
      <w:shd w:fill="FFFFFF" w:val="clear"/>
      <w:spacing w:lineRule="auto" w:line="254"/>
    </w:pPr>
    <w:rPr>
      <w:rFonts w:ascii="Calibri" w:hAnsi="Calibri" w:eastAsia="Calibri" w:cs="Calibri"/>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2021-05-22T22:23:00Z</dcterms:created>
  <dc:creator>admin</dc:creator>
  <dc:description>Đề thi thử tốt nghiệp 2021 GDCD chuẩn cấu trúc đề minh họa có đáp án được soạn dưới dạng file word và PDF (Đề 5) gồm 9 trang. Các bạn xem và tải về ở dưới.</dc:description>
  <dc:language>en-US</dc:language>
  <dcterms:modified xsi:type="dcterms:W3CDTF">2021-05-22T22:24:00Z</dcterms:modified>
  <cp:revision>1</cp:revision>
  <dc:title>Đề Thi Thử Tốt Nghiệp 2021 GDCD Chuẩn Cấu Trúc Đề Minh Họa Có Đáp Án (Đề 5)</dc:title>
</cp:coreProperties>
</file>