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32" w:type="dxa"/>
        <w:tblLayout w:type="fixed"/>
        <w:tblLook w:val="01E0" w:firstRow="1" w:lastRow="1" w:firstColumn="1" w:lastColumn="1" w:noHBand="0" w:noVBand="0"/>
      </w:tblPr>
      <w:tblGrid>
        <w:gridCol w:w="3960"/>
        <w:gridCol w:w="7200"/>
      </w:tblGrid>
      <w:tr w:rsidR="0033166D" w:rsidRPr="00E82AB9" w:rsidTr="008A6D93">
        <w:tc>
          <w:tcPr>
            <w:tcW w:w="3960" w:type="dxa"/>
          </w:tcPr>
          <w:p w:rsidR="0033166D" w:rsidRPr="00E82AB9" w:rsidRDefault="00A46D54" w:rsidP="00287DFF">
            <w:pPr>
              <w:spacing w:before="120"/>
              <w:jc w:val="center"/>
              <w:rPr>
                <w:b/>
                <w:bCs/>
                <w:sz w:val="26"/>
                <w:szCs w:val="26"/>
              </w:rPr>
            </w:pPr>
            <w:r w:rsidRPr="00E82AB9">
              <w:rPr>
                <w:b/>
                <w:bCs/>
                <w:sz w:val="26"/>
                <w:szCs w:val="26"/>
              </w:rPr>
              <w:t xml:space="preserve">TRƯỜNG THPT </w:t>
            </w:r>
            <w:r w:rsidR="005D2783">
              <w:rPr>
                <w:b/>
                <w:bCs/>
                <w:sz w:val="26"/>
                <w:szCs w:val="26"/>
              </w:rPr>
              <w:t>……..</w:t>
            </w:r>
          </w:p>
          <w:p w:rsidR="008A6D93" w:rsidRDefault="008C2F02" w:rsidP="005F5CA0">
            <w:pPr>
              <w:rPr>
                <w:sz w:val="26"/>
                <w:szCs w:val="26"/>
              </w:rPr>
            </w:pPr>
            <w:r>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457835</wp:posOffset>
                      </wp:positionH>
                      <wp:positionV relativeFrom="paragraph">
                        <wp:posOffset>79375</wp:posOffset>
                      </wp:positionV>
                      <wp:extent cx="1244600" cy="0"/>
                      <wp:effectExtent l="10160" t="12700" r="1206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MaIEQIAACg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TDLi2Kagmh08CWkHBKNdf4z1x0KRoUlcI7A5LR1PhAh5RAS7lF6I6SM YkuF+grPJ/kkJjgtBQvOEObsYb+SFp1IGJf4xarA8xhm9VGxCNZywtY32xMhrzZcLlXAg1KAzs26 zsOPeTpfz9azYlTk0/WoSOt69GmzKkbTTfZxUn+oV6s6+xmoZUXZCsa4CuyG2cyKv9P+9kquU3Wf znsbkrfosV9AdvhH0lHLIN91EPaaXXZ20BjGMQbfnk6Y98c92I8PfPkLAAD//wMAUEsDBBQABgAI AAAAIQAadjo22wAAAAgBAAAPAAAAZHJzL2Rvd25yZXYueG1sTI/BTsMwEETvSPyDtUhcKurUiFKF OBUCcuNCAXHdxksSEa/T2G0DX88iDnDcN6PZmWI9+V4daIxdYAuLeQaKuA6u48bCy3N1sQIVE7LD PjBZ+KQI6/L0pMDchSM/0WGTGiUhHHO00KY05FrHuiWPcR4GYtHew+gxyTk22o14lHDfa5NlS+2x Y/nQ4kB3LdUfm723EKtX2lVfs3qWvV02gczu/vEBrT0/m25vQCWa0p8ZfupLdSil0zbs2UXVW7g2 C3EKN1egRDfLlYDtL9Blof8PKL8BAAD//wMAUEsBAi0AFAAGAAgAAAAhALaDOJL+AAAA4QEAABMA AAAAAAAAAAAAAAAAAAAAAFtDb250ZW50X1R5cGVzXS54bWxQSwECLQAUAAYACAAAACEAOP0h/9YA AACUAQAACwAAAAAAAAAAAAAAAAAvAQAAX3JlbHMvLnJlbHNQSwECLQAUAAYACAAAACEA7fzGiBEC AAAoBAAADgAAAAAAAAAAAAAAAAAuAgAAZHJzL2Uyb0RvYy54bWxQSwECLQAUAAYACAAAACEAGnY6 NtsAAAAIAQAADwAAAAAAAAAAAAAAAABrBAAAZHJzL2Rvd25yZXYueG1sUEsFBgAAAAAEAAQA8wAA AHMFAAAAAA== "/>
                  </w:pict>
                </mc:Fallback>
              </mc:AlternateContent>
            </w:r>
          </w:p>
          <w:p w:rsidR="008A6D93" w:rsidRDefault="008A6D93" w:rsidP="008A6D93">
            <w:pPr>
              <w:spacing w:before="120" w:line="276" w:lineRule="auto"/>
              <w:jc w:val="center"/>
              <w:rPr>
                <w:b/>
                <w:noProof/>
                <w:color w:val="000000"/>
                <w:sz w:val="26"/>
                <w:szCs w:val="26"/>
              </w:rPr>
            </w:pPr>
            <w:r>
              <w:rPr>
                <w:i/>
                <w:color w:val="000000"/>
                <w:sz w:val="26"/>
                <w:szCs w:val="26"/>
                <w:lang w:val="vi-VN" w:eastAsia="vi-VN"/>
              </w:rPr>
              <w:t>(Đề gồm có 0</w:t>
            </w:r>
            <w:r>
              <w:rPr>
                <w:i/>
                <w:color w:val="000000"/>
                <w:sz w:val="26"/>
                <w:szCs w:val="26"/>
                <w:lang w:eastAsia="vi-VN"/>
              </w:rPr>
              <w:t xml:space="preserve">1 </w:t>
            </w:r>
            <w:r>
              <w:rPr>
                <w:i/>
                <w:color w:val="000000"/>
                <w:sz w:val="26"/>
                <w:szCs w:val="26"/>
                <w:lang w:val="vi-VN" w:eastAsia="vi-VN"/>
              </w:rPr>
              <w:t>trang)</w:t>
            </w:r>
          </w:p>
          <w:p w:rsidR="0033166D" w:rsidRPr="00E82AB9" w:rsidRDefault="0033166D" w:rsidP="005F5CA0">
            <w:pPr>
              <w:rPr>
                <w:sz w:val="26"/>
                <w:szCs w:val="26"/>
              </w:rPr>
            </w:pPr>
          </w:p>
        </w:tc>
        <w:tc>
          <w:tcPr>
            <w:tcW w:w="7200" w:type="dxa"/>
          </w:tcPr>
          <w:p w:rsidR="008A6D93" w:rsidRDefault="00D63305" w:rsidP="00287DFF">
            <w:pPr>
              <w:spacing w:before="120"/>
              <w:jc w:val="center"/>
              <w:rPr>
                <w:b/>
                <w:bCs/>
              </w:rPr>
            </w:pPr>
            <w:r w:rsidRPr="003A2684">
              <w:rPr>
                <w:b/>
                <w:bCs/>
              </w:rPr>
              <w:t xml:space="preserve">ĐỀ </w:t>
            </w:r>
            <w:r w:rsidR="003913A9" w:rsidRPr="003A2684">
              <w:rPr>
                <w:b/>
                <w:bCs/>
              </w:rPr>
              <w:t xml:space="preserve">THI </w:t>
            </w:r>
            <w:r w:rsidR="001C3704">
              <w:rPr>
                <w:b/>
                <w:bCs/>
              </w:rPr>
              <w:t>CHỌN ĐỘI TUYỂN HỌC SINH GIỎI</w:t>
            </w:r>
            <w:r w:rsidR="008A6D93">
              <w:rPr>
                <w:b/>
                <w:bCs/>
              </w:rPr>
              <w:t xml:space="preserve"> </w:t>
            </w:r>
          </w:p>
          <w:p w:rsidR="0033166D" w:rsidRPr="00E82AB9" w:rsidRDefault="008A6D93" w:rsidP="005F5CA0">
            <w:pPr>
              <w:jc w:val="center"/>
              <w:rPr>
                <w:b/>
                <w:bCs/>
                <w:sz w:val="26"/>
                <w:szCs w:val="26"/>
              </w:rPr>
            </w:pPr>
            <w:r>
              <w:rPr>
                <w:b/>
                <w:bCs/>
              </w:rPr>
              <w:t xml:space="preserve">NĂM HỌC </w:t>
            </w:r>
            <w:r w:rsidR="00A46D54" w:rsidRPr="00E82AB9">
              <w:rPr>
                <w:b/>
                <w:bCs/>
                <w:sz w:val="26"/>
                <w:szCs w:val="26"/>
              </w:rPr>
              <w:t>2020</w:t>
            </w:r>
            <w:r w:rsidR="00790B5B" w:rsidRPr="00E82AB9">
              <w:rPr>
                <w:b/>
                <w:bCs/>
                <w:sz w:val="26"/>
                <w:szCs w:val="26"/>
              </w:rPr>
              <w:t xml:space="preserve"> - </w:t>
            </w:r>
            <w:r w:rsidR="00FA10A9" w:rsidRPr="00E82AB9">
              <w:rPr>
                <w:b/>
                <w:bCs/>
                <w:sz w:val="26"/>
                <w:szCs w:val="26"/>
              </w:rPr>
              <w:t>20</w:t>
            </w:r>
            <w:r w:rsidR="00A46D54" w:rsidRPr="00E82AB9">
              <w:rPr>
                <w:b/>
                <w:bCs/>
                <w:sz w:val="26"/>
                <w:szCs w:val="26"/>
              </w:rPr>
              <w:t>21</w:t>
            </w:r>
          </w:p>
          <w:p w:rsidR="0033166D" w:rsidRPr="00E82AB9" w:rsidRDefault="00A77AC2" w:rsidP="005F5CA0">
            <w:pPr>
              <w:jc w:val="center"/>
              <w:rPr>
                <w:b/>
                <w:sz w:val="26"/>
                <w:szCs w:val="26"/>
              </w:rPr>
            </w:pPr>
            <w:r w:rsidRPr="00E82AB9">
              <w:rPr>
                <w:b/>
                <w:bCs/>
                <w:sz w:val="26"/>
                <w:szCs w:val="26"/>
              </w:rPr>
              <w:t>Môn:</w:t>
            </w:r>
            <w:r w:rsidR="003913A9" w:rsidRPr="00E82AB9">
              <w:rPr>
                <w:b/>
                <w:bCs/>
                <w:sz w:val="26"/>
                <w:szCs w:val="26"/>
              </w:rPr>
              <w:t xml:space="preserve"> GDCD.</w:t>
            </w:r>
            <w:r w:rsidR="00AF57BA" w:rsidRPr="00E82AB9">
              <w:rPr>
                <w:b/>
                <w:bCs/>
                <w:sz w:val="26"/>
                <w:szCs w:val="26"/>
              </w:rPr>
              <w:t xml:space="preserve"> </w:t>
            </w:r>
            <w:r w:rsidR="001C0BAA" w:rsidRPr="00E82AB9">
              <w:rPr>
                <w:b/>
                <w:bCs/>
                <w:sz w:val="26"/>
                <w:szCs w:val="26"/>
              </w:rPr>
              <w:t>Khố</w:t>
            </w:r>
            <w:r w:rsidR="006530CF" w:rsidRPr="00E82AB9">
              <w:rPr>
                <w:b/>
                <w:bCs/>
                <w:sz w:val="26"/>
                <w:szCs w:val="26"/>
              </w:rPr>
              <w:t>i</w:t>
            </w:r>
            <w:r w:rsidR="003913A9" w:rsidRPr="00E82AB9">
              <w:rPr>
                <w:b/>
                <w:bCs/>
                <w:sz w:val="26"/>
                <w:szCs w:val="26"/>
              </w:rPr>
              <w:t>: 1</w:t>
            </w:r>
            <w:r w:rsidR="0011146F" w:rsidRPr="00E82AB9">
              <w:rPr>
                <w:b/>
                <w:bCs/>
                <w:sz w:val="26"/>
                <w:szCs w:val="26"/>
              </w:rPr>
              <w:t>1</w:t>
            </w:r>
          </w:p>
          <w:p w:rsidR="009841BD" w:rsidRPr="008A6D93" w:rsidRDefault="003861FA" w:rsidP="005F5CA0">
            <w:pPr>
              <w:jc w:val="center"/>
              <w:rPr>
                <w:i/>
                <w:iCs/>
                <w:sz w:val="26"/>
                <w:szCs w:val="26"/>
              </w:rPr>
            </w:pPr>
            <w:r w:rsidRPr="008A6D93">
              <w:rPr>
                <w:b/>
                <w:iCs/>
                <w:sz w:val="26"/>
                <w:szCs w:val="26"/>
              </w:rPr>
              <w:t>Thời gian làm bài</w:t>
            </w:r>
            <w:r w:rsidR="00A77AC2" w:rsidRPr="008A6D93">
              <w:rPr>
                <w:b/>
                <w:iCs/>
                <w:sz w:val="26"/>
                <w:szCs w:val="26"/>
              </w:rPr>
              <w:t xml:space="preserve">: </w:t>
            </w:r>
            <w:r w:rsidR="003913A9" w:rsidRPr="008A6D93">
              <w:rPr>
                <w:b/>
                <w:iCs/>
                <w:sz w:val="26"/>
                <w:szCs w:val="26"/>
              </w:rPr>
              <w:t>150</w:t>
            </w:r>
            <w:r w:rsidR="00A77AC2" w:rsidRPr="008A6D93">
              <w:rPr>
                <w:b/>
                <w:iCs/>
                <w:sz w:val="26"/>
                <w:szCs w:val="26"/>
              </w:rPr>
              <w:t xml:space="preserve"> </w:t>
            </w:r>
            <w:r w:rsidR="0033166D" w:rsidRPr="008A6D93">
              <w:rPr>
                <w:b/>
                <w:iCs/>
                <w:sz w:val="26"/>
                <w:szCs w:val="26"/>
              </w:rPr>
              <w:t>phút</w:t>
            </w:r>
            <w:r w:rsidR="008A6D93" w:rsidRPr="008A6D93">
              <w:rPr>
                <w:i/>
                <w:iCs/>
                <w:sz w:val="26"/>
                <w:szCs w:val="26"/>
              </w:rPr>
              <w:t xml:space="preserve"> </w:t>
            </w:r>
            <w:r w:rsidR="008A6D93">
              <w:rPr>
                <w:i/>
                <w:iCs/>
                <w:sz w:val="26"/>
                <w:szCs w:val="26"/>
              </w:rPr>
              <w:t>(K</w:t>
            </w:r>
            <w:r w:rsidR="003D12FF" w:rsidRPr="008A6D93">
              <w:rPr>
                <w:i/>
                <w:iCs/>
                <w:sz w:val="26"/>
                <w:szCs w:val="26"/>
              </w:rPr>
              <w:t>hông kể</w:t>
            </w:r>
            <w:r w:rsidR="0033166D" w:rsidRPr="008A6D93">
              <w:rPr>
                <w:i/>
                <w:iCs/>
                <w:sz w:val="26"/>
                <w:szCs w:val="26"/>
              </w:rPr>
              <w:t xml:space="preserve"> thời gian phát đề)</w:t>
            </w:r>
          </w:p>
          <w:p w:rsidR="00846DB6" w:rsidRPr="00E82AB9" w:rsidRDefault="00846DB6" w:rsidP="005F5CA0">
            <w:pPr>
              <w:rPr>
                <w:i/>
                <w:iCs/>
                <w:sz w:val="26"/>
                <w:szCs w:val="26"/>
              </w:rPr>
            </w:pPr>
          </w:p>
        </w:tc>
      </w:tr>
    </w:tbl>
    <w:p w:rsidR="008A6D93" w:rsidRDefault="008A6D93" w:rsidP="005F5CA0">
      <w:pPr>
        <w:rPr>
          <w:b/>
          <w:i/>
        </w:rPr>
      </w:pPr>
    </w:p>
    <w:p w:rsidR="008B636F" w:rsidRPr="008A6D93" w:rsidRDefault="00723645" w:rsidP="005F5CA0">
      <w:pPr>
        <w:rPr>
          <w:b/>
        </w:rPr>
      </w:pPr>
      <w:r w:rsidRPr="008A6D93">
        <w:rPr>
          <w:b/>
        </w:rPr>
        <w:t>H</w:t>
      </w:r>
      <w:r w:rsidR="001C3704" w:rsidRPr="008A6D93">
        <w:rPr>
          <w:b/>
        </w:rPr>
        <w:t xml:space="preserve">ọ và tên: </w:t>
      </w:r>
      <w:r w:rsidRPr="008A6D93">
        <w:rPr>
          <w:b/>
        </w:rPr>
        <w:t>………………………………………</w:t>
      </w:r>
      <w:r w:rsidR="008A6D93" w:rsidRPr="008A6D93">
        <w:rPr>
          <w:b/>
        </w:rPr>
        <w:t>........</w:t>
      </w:r>
      <w:r w:rsidRPr="008A6D93">
        <w:rPr>
          <w:b/>
        </w:rPr>
        <w:t>..</w:t>
      </w:r>
      <w:r w:rsidR="001C3704" w:rsidRPr="008A6D93">
        <w:rPr>
          <w:b/>
        </w:rPr>
        <w:t xml:space="preserve">   </w:t>
      </w:r>
      <w:r w:rsidRPr="008A6D93">
        <w:rPr>
          <w:b/>
        </w:rPr>
        <w:t>SBD</w:t>
      </w:r>
      <w:r w:rsidR="001C3704" w:rsidRPr="008A6D93">
        <w:rPr>
          <w:b/>
        </w:rPr>
        <w:t xml:space="preserve">: </w:t>
      </w:r>
      <w:r w:rsidRPr="008A6D93">
        <w:rPr>
          <w:b/>
        </w:rPr>
        <w:t>……………………..</w:t>
      </w:r>
      <w:r w:rsidR="008A6D93" w:rsidRPr="008A6D93">
        <w:rPr>
          <w:b/>
        </w:rPr>
        <w:t>.................</w:t>
      </w:r>
    </w:p>
    <w:p w:rsidR="008A6D93" w:rsidRPr="008A6D93" w:rsidRDefault="008A6D93" w:rsidP="008A6D93">
      <w:pPr>
        <w:tabs>
          <w:tab w:val="left" w:pos="2190"/>
        </w:tabs>
        <w:spacing w:line="276" w:lineRule="auto"/>
        <w:jc w:val="center"/>
        <w:rPr>
          <w:b/>
          <w:color w:val="000000"/>
          <w:sz w:val="25"/>
          <w:szCs w:val="25"/>
        </w:rPr>
      </w:pPr>
    </w:p>
    <w:p w:rsidR="008A6D93" w:rsidRPr="008A6D93" w:rsidRDefault="008A6D93" w:rsidP="008A6D93">
      <w:pPr>
        <w:tabs>
          <w:tab w:val="left" w:pos="2190"/>
        </w:tabs>
        <w:spacing w:line="276" w:lineRule="auto"/>
        <w:jc w:val="center"/>
        <w:rPr>
          <w:color w:val="000000"/>
          <w:sz w:val="25"/>
          <w:szCs w:val="25"/>
        </w:rPr>
      </w:pPr>
      <w:r w:rsidRPr="008A6D93">
        <w:rPr>
          <w:i/>
          <w:color w:val="000000"/>
          <w:sz w:val="25"/>
          <w:szCs w:val="25"/>
        </w:rPr>
        <w:t>Thí sinh không được sử dụng tài liệu. Cán bộ coi thi không giải thích gì thêm.</w:t>
      </w:r>
    </w:p>
    <w:p w:rsidR="00723645" w:rsidRDefault="008A6D93" w:rsidP="008A6D93">
      <w:pPr>
        <w:jc w:val="center"/>
        <w:rPr>
          <w:sz w:val="26"/>
          <w:szCs w:val="26"/>
        </w:rPr>
      </w:pPr>
      <w:r>
        <w:rPr>
          <w:sz w:val="26"/>
          <w:szCs w:val="26"/>
        </w:rPr>
        <w:t>-----------------------------------------------------------------------</w:t>
      </w:r>
    </w:p>
    <w:p w:rsidR="008A6D93" w:rsidRPr="00E82AB9" w:rsidRDefault="008A6D93" w:rsidP="008A6D93">
      <w:pPr>
        <w:jc w:val="center"/>
        <w:rPr>
          <w:sz w:val="26"/>
          <w:szCs w:val="26"/>
        </w:rPr>
      </w:pPr>
    </w:p>
    <w:p w:rsidR="009E4B64" w:rsidRPr="00E82AB9" w:rsidRDefault="00162E1A" w:rsidP="005F5CA0">
      <w:pPr>
        <w:rPr>
          <w:sz w:val="26"/>
          <w:szCs w:val="26"/>
          <w:shd w:val="clear" w:color="auto" w:fill="FFFFFF"/>
        </w:rPr>
      </w:pPr>
      <w:r w:rsidRPr="00E82AB9">
        <w:rPr>
          <w:b/>
          <w:sz w:val="26"/>
          <w:szCs w:val="26"/>
          <w:shd w:val="clear" w:color="auto" w:fill="FFFFFF"/>
        </w:rPr>
        <w:t>Câu 1</w:t>
      </w:r>
      <w:r w:rsidR="00A56978" w:rsidRPr="00E82AB9">
        <w:rPr>
          <w:b/>
          <w:sz w:val="26"/>
          <w:szCs w:val="26"/>
          <w:shd w:val="clear" w:color="auto" w:fill="FFFFFF"/>
        </w:rPr>
        <w:t xml:space="preserve"> </w:t>
      </w:r>
      <w:r w:rsidR="00A56978" w:rsidRPr="00E82AB9">
        <w:rPr>
          <w:b/>
          <w:i/>
          <w:sz w:val="26"/>
          <w:szCs w:val="26"/>
          <w:shd w:val="clear" w:color="auto" w:fill="FFFFFF"/>
        </w:rPr>
        <w:t>(</w:t>
      </w:r>
      <w:r w:rsidR="00B807FC" w:rsidRPr="00E82AB9">
        <w:rPr>
          <w:b/>
          <w:i/>
          <w:sz w:val="26"/>
          <w:szCs w:val="26"/>
          <w:shd w:val="clear" w:color="auto" w:fill="FFFFFF"/>
        </w:rPr>
        <w:t>4</w:t>
      </w:r>
      <w:r w:rsidR="00E82AB9" w:rsidRPr="00E82AB9">
        <w:rPr>
          <w:b/>
          <w:i/>
          <w:sz w:val="26"/>
          <w:szCs w:val="26"/>
          <w:shd w:val="clear" w:color="auto" w:fill="FFFFFF"/>
        </w:rPr>
        <w:t>,5</w:t>
      </w:r>
      <w:r w:rsidR="00A56978" w:rsidRPr="00E82AB9">
        <w:rPr>
          <w:b/>
          <w:i/>
          <w:sz w:val="26"/>
          <w:szCs w:val="26"/>
          <w:shd w:val="clear" w:color="auto" w:fill="FFFFFF"/>
        </w:rPr>
        <w:t xml:space="preserve"> điểm):</w:t>
      </w:r>
      <w:r w:rsidR="003845A1" w:rsidRPr="00E82AB9">
        <w:rPr>
          <w:b/>
          <w:sz w:val="26"/>
          <w:szCs w:val="26"/>
          <w:shd w:val="clear" w:color="auto" w:fill="FFFFFF"/>
        </w:rPr>
        <w:t xml:space="preserve"> </w:t>
      </w:r>
      <w:r w:rsidR="003845A1" w:rsidRPr="00E82AB9">
        <w:rPr>
          <w:sz w:val="26"/>
          <w:szCs w:val="26"/>
          <w:shd w:val="clear" w:color="auto" w:fill="FFFFFF"/>
        </w:rPr>
        <w:t>Thị trường là gì? Trình bày các chức năng cơ bản của thị trường? Tại sao nói giá cả là “mệnh lệnh” của thị trường đối với mọi người sản xuất và lưu thông hàng hóa?</w:t>
      </w:r>
    </w:p>
    <w:p w:rsidR="00BE7B4C" w:rsidRPr="00E82AB9" w:rsidRDefault="003845A1" w:rsidP="005F5CA0">
      <w:pPr>
        <w:rPr>
          <w:b/>
          <w:sz w:val="26"/>
          <w:szCs w:val="26"/>
          <w:shd w:val="clear" w:color="auto" w:fill="FFFFFF"/>
        </w:rPr>
      </w:pPr>
      <w:r w:rsidRPr="00E82AB9">
        <w:rPr>
          <w:b/>
          <w:sz w:val="26"/>
          <w:szCs w:val="26"/>
          <w:shd w:val="clear" w:color="auto" w:fill="FFFFFF"/>
        </w:rPr>
        <w:t>Câu 2</w:t>
      </w:r>
      <w:r w:rsidR="00380100" w:rsidRPr="00E82AB9">
        <w:rPr>
          <w:b/>
          <w:i/>
          <w:sz w:val="26"/>
          <w:szCs w:val="26"/>
          <w:shd w:val="clear" w:color="auto" w:fill="FFFFFF"/>
        </w:rPr>
        <w:t>(5</w:t>
      </w:r>
      <w:r w:rsidR="00A56978" w:rsidRPr="00E82AB9">
        <w:rPr>
          <w:b/>
          <w:i/>
          <w:sz w:val="26"/>
          <w:szCs w:val="26"/>
          <w:shd w:val="clear" w:color="auto" w:fill="FFFFFF"/>
        </w:rPr>
        <w:t>,0 điểm):</w:t>
      </w:r>
      <w:r w:rsidRPr="00E82AB9">
        <w:rPr>
          <w:b/>
          <w:sz w:val="26"/>
          <w:szCs w:val="26"/>
          <w:shd w:val="clear" w:color="auto" w:fill="FFFFFF"/>
        </w:rPr>
        <w:t xml:space="preserve"> </w:t>
      </w:r>
    </w:p>
    <w:p w:rsidR="00BE7B4C" w:rsidRPr="00E82AB9" w:rsidRDefault="00BE7B4C" w:rsidP="005F5CA0">
      <w:pPr>
        <w:rPr>
          <w:b/>
          <w:sz w:val="26"/>
          <w:szCs w:val="26"/>
          <w:shd w:val="clear" w:color="auto" w:fill="FFFFFF"/>
        </w:rPr>
      </w:pPr>
      <w:r w:rsidRPr="00E82AB9">
        <w:rPr>
          <w:b/>
          <w:sz w:val="26"/>
          <w:szCs w:val="26"/>
          <w:shd w:val="clear" w:color="auto" w:fill="FFFFFF"/>
        </w:rPr>
        <w:t>a.</w:t>
      </w:r>
      <w:r w:rsidRPr="00E82AB9">
        <w:rPr>
          <w:sz w:val="26"/>
          <w:szCs w:val="26"/>
          <w:shd w:val="clear" w:color="auto" w:fill="FFFFFF"/>
        </w:rPr>
        <w:t>Bằng hiểu biết của mình, em hãy chứng minh: Tác dụng to lớn, toàn diện của công nghiệp hóa, hiện đại hóa đất nước ?</w:t>
      </w:r>
    </w:p>
    <w:p w:rsidR="003845A1" w:rsidRPr="00E82AB9" w:rsidRDefault="00BE7B4C" w:rsidP="005F5CA0">
      <w:pPr>
        <w:rPr>
          <w:sz w:val="26"/>
          <w:szCs w:val="26"/>
          <w:shd w:val="clear" w:color="auto" w:fill="FFFFFF"/>
        </w:rPr>
      </w:pPr>
      <w:r w:rsidRPr="00E82AB9">
        <w:rPr>
          <w:b/>
          <w:sz w:val="26"/>
          <w:szCs w:val="26"/>
          <w:shd w:val="clear" w:color="auto" w:fill="FFFFFF"/>
        </w:rPr>
        <w:t>b.</w:t>
      </w:r>
      <w:r w:rsidRPr="00E82AB9">
        <w:rPr>
          <w:sz w:val="26"/>
          <w:szCs w:val="26"/>
          <w:shd w:val="clear" w:color="auto" w:fill="FFFFFF"/>
        </w:rPr>
        <w:t xml:space="preserve"> Đánh giá quá trình “Dồn điền đổi thửa” ở một số địa phương có tác động như thế nào</w:t>
      </w:r>
      <w:r w:rsidR="00E82AB9" w:rsidRPr="00E82AB9">
        <w:rPr>
          <w:sz w:val="26"/>
          <w:szCs w:val="26"/>
          <w:shd w:val="clear" w:color="auto" w:fill="FFFFFF"/>
        </w:rPr>
        <w:t xml:space="preserve"> </w:t>
      </w:r>
      <w:r w:rsidRPr="00E82AB9">
        <w:rPr>
          <w:sz w:val="26"/>
          <w:szCs w:val="26"/>
          <w:shd w:val="clear" w:color="auto" w:fill="FFFFFF"/>
        </w:rPr>
        <w:t>đối với quá trình Công nghiệp hóa, hiện đại hóa ở nước ta trong giai đoạn hiện</w:t>
      </w:r>
      <w:r w:rsidR="00F650AE" w:rsidRPr="00E82AB9">
        <w:rPr>
          <w:sz w:val="26"/>
          <w:szCs w:val="26"/>
          <w:shd w:val="clear" w:color="auto" w:fill="FFFFFF"/>
        </w:rPr>
        <w:t xml:space="preserve"> nay.</w:t>
      </w:r>
    </w:p>
    <w:p w:rsidR="003845A1" w:rsidRPr="00E82AB9" w:rsidRDefault="003845A1" w:rsidP="005F5CA0">
      <w:pPr>
        <w:rPr>
          <w:sz w:val="26"/>
          <w:szCs w:val="26"/>
          <w:shd w:val="clear" w:color="auto" w:fill="FFFFFF"/>
        </w:rPr>
      </w:pPr>
      <w:r w:rsidRPr="00E82AB9">
        <w:rPr>
          <w:b/>
          <w:sz w:val="26"/>
          <w:szCs w:val="26"/>
          <w:shd w:val="clear" w:color="auto" w:fill="FFFFFF"/>
        </w:rPr>
        <w:t>Câu 3</w:t>
      </w:r>
      <w:r w:rsidR="00A56978" w:rsidRPr="00E82AB9">
        <w:rPr>
          <w:sz w:val="26"/>
          <w:szCs w:val="26"/>
          <w:shd w:val="clear" w:color="auto" w:fill="FFFFFF"/>
        </w:rPr>
        <w:t xml:space="preserve"> </w:t>
      </w:r>
      <w:r w:rsidR="00A56978" w:rsidRPr="00E82AB9">
        <w:rPr>
          <w:b/>
          <w:i/>
          <w:sz w:val="26"/>
          <w:szCs w:val="26"/>
          <w:shd w:val="clear" w:color="auto" w:fill="FFFFFF"/>
        </w:rPr>
        <w:t>(</w:t>
      </w:r>
      <w:r w:rsidR="00015EA3">
        <w:rPr>
          <w:b/>
          <w:i/>
          <w:sz w:val="26"/>
          <w:szCs w:val="26"/>
          <w:shd w:val="clear" w:color="auto" w:fill="FFFFFF"/>
        </w:rPr>
        <w:t>3,0</w:t>
      </w:r>
      <w:r w:rsidR="00A56978" w:rsidRPr="00E82AB9">
        <w:rPr>
          <w:b/>
          <w:i/>
          <w:sz w:val="26"/>
          <w:szCs w:val="26"/>
          <w:shd w:val="clear" w:color="auto" w:fill="FFFFFF"/>
        </w:rPr>
        <w:t xml:space="preserve"> điểm):</w:t>
      </w:r>
      <w:r w:rsidRPr="00E82AB9">
        <w:rPr>
          <w:sz w:val="26"/>
          <w:szCs w:val="26"/>
          <w:shd w:val="clear" w:color="auto" w:fill="FFFFFF"/>
        </w:rPr>
        <w:t xml:space="preserve"> Bài tập tình huống: </w:t>
      </w:r>
    </w:p>
    <w:p w:rsidR="003845A1" w:rsidRPr="00E82AB9" w:rsidRDefault="003845A1" w:rsidP="005F5CA0">
      <w:pPr>
        <w:rPr>
          <w:sz w:val="26"/>
          <w:szCs w:val="26"/>
          <w:shd w:val="clear" w:color="auto" w:fill="FFFFFF"/>
        </w:rPr>
      </w:pPr>
      <w:r w:rsidRPr="00E82AB9">
        <w:rPr>
          <w:sz w:val="26"/>
          <w:szCs w:val="26"/>
          <w:shd w:val="clear" w:color="auto" w:fill="FFFFFF"/>
        </w:rPr>
        <w:t xml:space="preserve">Giả sử điều tra sơ bộ về cầu </w:t>
      </w:r>
      <w:r w:rsidR="00380100" w:rsidRPr="00E82AB9">
        <w:rPr>
          <w:sz w:val="26"/>
          <w:szCs w:val="26"/>
          <w:shd w:val="clear" w:color="auto" w:fill="FFFFFF"/>
        </w:rPr>
        <w:t>lượng bia trong dịp tết nguyên đán 2020</w:t>
      </w:r>
      <w:r w:rsidRPr="00E82AB9">
        <w:rPr>
          <w:sz w:val="26"/>
          <w:szCs w:val="26"/>
          <w:shd w:val="clear" w:color="auto" w:fill="FFFFFF"/>
        </w:rPr>
        <w:t xml:space="preserve"> là </w:t>
      </w:r>
      <w:r w:rsidR="00171602" w:rsidRPr="00E82AB9">
        <w:rPr>
          <w:sz w:val="26"/>
          <w:szCs w:val="26"/>
          <w:shd w:val="clear" w:color="auto" w:fill="FFFFFF"/>
        </w:rPr>
        <w:t>3</w:t>
      </w:r>
      <w:r w:rsidR="00380100" w:rsidRPr="00E82AB9">
        <w:rPr>
          <w:sz w:val="26"/>
          <w:szCs w:val="26"/>
          <w:shd w:val="clear" w:color="auto" w:fill="FFFFFF"/>
        </w:rPr>
        <w:t>0 triệu chai , trong đó bia Hà Nội cung cấp 12 triệu chai, bia HaLi</w:t>
      </w:r>
      <w:r w:rsidR="00F87434" w:rsidRPr="00E82AB9">
        <w:rPr>
          <w:sz w:val="26"/>
          <w:szCs w:val="26"/>
          <w:shd w:val="clear" w:color="auto" w:fill="FFFFFF"/>
        </w:rPr>
        <w:t xml:space="preserve">Da cung </w:t>
      </w:r>
      <w:r w:rsidR="00171602" w:rsidRPr="00E82AB9">
        <w:rPr>
          <w:sz w:val="26"/>
          <w:szCs w:val="26"/>
          <w:shd w:val="clear" w:color="auto" w:fill="FFFFFF"/>
        </w:rPr>
        <w:t xml:space="preserve">cấp 10 triệu chai. Các công </w:t>
      </w:r>
      <w:r w:rsidR="00380100" w:rsidRPr="00E82AB9">
        <w:rPr>
          <w:sz w:val="26"/>
          <w:szCs w:val="26"/>
          <w:shd w:val="clear" w:color="auto" w:fill="FFFFFF"/>
        </w:rPr>
        <w:t>ty bia</w:t>
      </w:r>
      <w:r w:rsidR="00171602" w:rsidRPr="00E82AB9">
        <w:rPr>
          <w:sz w:val="26"/>
          <w:szCs w:val="26"/>
          <w:shd w:val="clear" w:color="auto" w:fill="FFFFFF"/>
        </w:rPr>
        <w:t xml:space="preserve"> khác cung cấp 14 triệu chai. </w:t>
      </w:r>
    </w:p>
    <w:p w:rsidR="00171602" w:rsidRPr="00E82AB9" w:rsidRDefault="00171602" w:rsidP="005F5CA0">
      <w:pPr>
        <w:rPr>
          <w:b/>
          <w:i/>
          <w:sz w:val="26"/>
          <w:szCs w:val="26"/>
          <w:shd w:val="clear" w:color="auto" w:fill="FFFFFF"/>
        </w:rPr>
      </w:pPr>
      <w:r w:rsidRPr="00E82AB9">
        <w:rPr>
          <w:b/>
          <w:i/>
          <w:sz w:val="26"/>
          <w:szCs w:val="26"/>
          <w:shd w:val="clear" w:color="auto" w:fill="FFFFFF"/>
        </w:rPr>
        <w:t>Câu hỏi:</w:t>
      </w:r>
    </w:p>
    <w:p w:rsidR="00171602" w:rsidRPr="00E82AB9" w:rsidRDefault="006D10E2" w:rsidP="005F5CA0">
      <w:pPr>
        <w:rPr>
          <w:sz w:val="26"/>
          <w:szCs w:val="26"/>
          <w:shd w:val="clear" w:color="auto" w:fill="FFFFFF"/>
        </w:rPr>
      </w:pPr>
      <w:r w:rsidRPr="00E82AB9">
        <w:rPr>
          <w:b/>
          <w:sz w:val="26"/>
          <w:szCs w:val="26"/>
          <w:shd w:val="clear" w:color="auto" w:fill="FFFFFF"/>
        </w:rPr>
        <w:t>a</w:t>
      </w:r>
      <w:r w:rsidRPr="00E82AB9">
        <w:rPr>
          <w:sz w:val="26"/>
          <w:szCs w:val="26"/>
          <w:shd w:val="clear" w:color="auto" w:fill="FFFFFF"/>
        </w:rPr>
        <w:t xml:space="preserve">. </w:t>
      </w:r>
      <w:r w:rsidR="00171602" w:rsidRPr="00E82AB9">
        <w:rPr>
          <w:sz w:val="26"/>
          <w:szCs w:val="26"/>
          <w:shd w:val="clear" w:color="auto" w:fill="FFFFFF"/>
        </w:rPr>
        <w:t>Theo em, thông tin trên phản ánh điều gì?</w:t>
      </w:r>
    </w:p>
    <w:p w:rsidR="00171602" w:rsidRPr="00E82AB9" w:rsidRDefault="006D10E2" w:rsidP="005F5CA0">
      <w:pPr>
        <w:rPr>
          <w:sz w:val="26"/>
          <w:szCs w:val="26"/>
          <w:shd w:val="clear" w:color="auto" w:fill="FFFFFF"/>
        </w:rPr>
      </w:pPr>
      <w:r w:rsidRPr="00E82AB9">
        <w:rPr>
          <w:b/>
          <w:sz w:val="26"/>
          <w:szCs w:val="26"/>
          <w:shd w:val="clear" w:color="auto" w:fill="FFFFFF"/>
        </w:rPr>
        <w:t>b</w:t>
      </w:r>
      <w:r w:rsidRPr="00E82AB9">
        <w:rPr>
          <w:sz w:val="26"/>
          <w:szCs w:val="26"/>
          <w:shd w:val="clear" w:color="auto" w:fill="FFFFFF"/>
        </w:rPr>
        <w:t xml:space="preserve">. </w:t>
      </w:r>
      <w:r w:rsidR="00171602" w:rsidRPr="00E82AB9">
        <w:rPr>
          <w:sz w:val="26"/>
          <w:szCs w:val="26"/>
          <w:shd w:val="clear" w:color="auto" w:fill="FFFFFF"/>
        </w:rPr>
        <w:t>Nếu là nhà sản xuất trong trường hợp trên em sẽ làm gì?</w:t>
      </w:r>
    </w:p>
    <w:p w:rsidR="00171602" w:rsidRPr="00E82AB9" w:rsidRDefault="00171602" w:rsidP="005F5CA0">
      <w:pPr>
        <w:rPr>
          <w:sz w:val="26"/>
          <w:szCs w:val="26"/>
          <w:shd w:val="clear" w:color="auto" w:fill="FFFFFF"/>
        </w:rPr>
      </w:pPr>
      <w:r w:rsidRPr="00E82AB9">
        <w:rPr>
          <w:b/>
          <w:sz w:val="26"/>
          <w:szCs w:val="26"/>
          <w:shd w:val="clear" w:color="auto" w:fill="FFFFFF"/>
        </w:rPr>
        <w:t>Câu 4</w:t>
      </w:r>
      <w:r w:rsidR="00A56978" w:rsidRPr="00E82AB9">
        <w:rPr>
          <w:sz w:val="26"/>
          <w:szCs w:val="26"/>
          <w:shd w:val="clear" w:color="auto" w:fill="FFFFFF"/>
        </w:rPr>
        <w:t xml:space="preserve"> </w:t>
      </w:r>
      <w:r w:rsidR="00A56978" w:rsidRPr="00E82AB9">
        <w:rPr>
          <w:b/>
          <w:i/>
          <w:sz w:val="26"/>
          <w:szCs w:val="26"/>
          <w:shd w:val="clear" w:color="auto" w:fill="FFFFFF"/>
        </w:rPr>
        <w:t xml:space="preserve">(3,0 điểm): </w:t>
      </w:r>
      <w:r w:rsidRPr="00E82AB9">
        <w:rPr>
          <w:sz w:val="26"/>
          <w:szCs w:val="26"/>
          <w:shd w:val="clear" w:color="auto" w:fill="FFFFFF"/>
        </w:rPr>
        <w:t>Trong buổi ngoại khóa về</w:t>
      </w:r>
      <w:r w:rsidR="00380100" w:rsidRPr="00E82AB9">
        <w:rPr>
          <w:sz w:val="26"/>
          <w:szCs w:val="26"/>
          <w:shd w:val="clear" w:color="auto" w:fill="FFFFFF"/>
        </w:rPr>
        <w:t xml:space="preserve"> đổi mới phương pháp học tập, Lan</w:t>
      </w:r>
      <w:r w:rsidRPr="00E82AB9">
        <w:rPr>
          <w:sz w:val="26"/>
          <w:szCs w:val="26"/>
          <w:shd w:val="clear" w:color="auto" w:fill="FFFFFF"/>
        </w:rPr>
        <w:t xml:space="preserve"> và Bình tranh luận:</w:t>
      </w:r>
    </w:p>
    <w:p w:rsidR="00171602" w:rsidRPr="00E82AB9" w:rsidRDefault="00723645" w:rsidP="005F5CA0">
      <w:pPr>
        <w:rPr>
          <w:sz w:val="26"/>
          <w:szCs w:val="26"/>
          <w:shd w:val="clear" w:color="auto" w:fill="FFFFFF"/>
        </w:rPr>
      </w:pPr>
      <w:r>
        <w:rPr>
          <w:sz w:val="26"/>
          <w:szCs w:val="26"/>
          <w:shd w:val="clear" w:color="auto" w:fill="FFFFFF"/>
        </w:rPr>
        <w:t xml:space="preserve">    </w:t>
      </w:r>
      <w:r w:rsidR="00380100" w:rsidRPr="00E82AB9">
        <w:rPr>
          <w:sz w:val="26"/>
          <w:szCs w:val="26"/>
          <w:shd w:val="clear" w:color="auto" w:fill="FFFFFF"/>
        </w:rPr>
        <w:t>La</w:t>
      </w:r>
      <w:r w:rsidR="00171602" w:rsidRPr="00E82AB9">
        <w:rPr>
          <w:sz w:val="26"/>
          <w:szCs w:val="26"/>
          <w:shd w:val="clear" w:color="auto" w:fill="FFFFFF"/>
        </w:rPr>
        <w:t>n cho rằng: Đổi mới phương pháp học tập là phải thay đổi toàn bộ phương pháp cũ bằng phương pháp học mới.</w:t>
      </w:r>
    </w:p>
    <w:p w:rsidR="00171602" w:rsidRPr="00E82AB9" w:rsidRDefault="00723645" w:rsidP="005F5CA0">
      <w:pPr>
        <w:rPr>
          <w:sz w:val="26"/>
          <w:szCs w:val="26"/>
          <w:shd w:val="clear" w:color="auto" w:fill="FFFFFF"/>
        </w:rPr>
      </w:pPr>
      <w:r>
        <w:rPr>
          <w:sz w:val="26"/>
          <w:szCs w:val="26"/>
          <w:shd w:val="clear" w:color="auto" w:fill="FFFFFF"/>
        </w:rPr>
        <w:t xml:space="preserve">    </w:t>
      </w:r>
      <w:r w:rsidR="00171602" w:rsidRPr="00E82AB9">
        <w:rPr>
          <w:sz w:val="26"/>
          <w:szCs w:val="26"/>
          <w:shd w:val="clear" w:color="auto" w:fill="FFFFFF"/>
        </w:rPr>
        <w:t>Bình cho rằng: Đổi mới phương pháp học tập là phải biết chọn lọc những mặt tích cực của phương pháp học cũ kết hợp với phương pháp học mới, hiện đại để nâng cao hiệu quả học tập.</w:t>
      </w:r>
    </w:p>
    <w:p w:rsidR="00171602" w:rsidRPr="00E82AB9" w:rsidRDefault="00171602" w:rsidP="005F5CA0">
      <w:pPr>
        <w:rPr>
          <w:sz w:val="26"/>
          <w:szCs w:val="26"/>
          <w:shd w:val="clear" w:color="auto" w:fill="FFFFFF"/>
        </w:rPr>
      </w:pPr>
      <w:r w:rsidRPr="00E82AB9">
        <w:rPr>
          <w:sz w:val="26"/>
          <w:szCs w:val="26"/>
          <w:shd w:val="clear" w:color="auto" w:fill="FFFFFF"/>
        </w:rPr>
        <w:tab/>
        <w:t>Theo em, quan điểm của ai đúng? Vận dụng các kiến thức đã học để giải thích?</w:t>
      </w:r>
    </w:p>
    <w:p w:rsidR="00991B25" w:rsidRPr="00E82AB9" w:rsidRDefault="00171602" w:rsidP="005F5CA0">
      <w:pPr>
        <w:rPr>
          <w:b/>
          <w:i/>
          <w:sz w:val="26"/>
          <w:szCs w:val="26"/>
          <w:shd w:val="clear" w:color="auto" w:fill="FFFFFF"/>
        </w:rPr>
      </w:pPr>
      <w:r w:rsidRPr="00E82AB9">
        <w:rPr>
          <w:b/>
          <w:sz w:val="26"/>
          <w:szCs w:val="26"/>
          <w:shd w:val="clear" w:color="auto" w:fill="FFFFFF"/>
        </w:rPr>
        <w:t>Câu 5</w:t>
      </w:r>
      <w:r w:rsidR="00A56978" w:rsidRPr="00E82AB9">
        <w:rPr>
          <w:sz w:val="26"/>
          <w:szCs w:val="26"/>
          <w:shd w:val="clear" w:color="auto" w:fill="FFFFFF"/>
        </w:rPr>
        <w:t xml:space="preserve"> </w:t>
      </w:r>
      <w:r w:rsidR="00015EA3">
        <w:rPr>
          <w:b/>
          <w:i/>
          <w:sz w:val="26"/>
          <w:szCs w:val="26"/>
          <w:shd w:val="clear" w:color="auto" w:fill="FFFFFF"/>
        </w:rPr>
        <w:t>(4,5</w:t>
      </w:r>
      <w:r w:rsidR="00A56978" w:rsidRPr="00E82AB9">
        <w:rPr>
          <w:b/>
          <w:i/>
          <w:sz w:val="26"/>
          <w:szCs w:val="26"/>
          <w:shd w:val="clear" w:color="auto" w:fill="FFFFFF"/>
        </w:rPr>
        <w:t xml:space="preserve"> điểm):</w:t>
      </w:r>
      <w:r w:rsidR="00991B25" w:rsidRPr="00E82AB9">
        <w:rPr>
          <w:sz w:val="26"/>
          <w:szCs w:val="26"/>
          <w:shd w:val="clear" w:color="auto" w:fill="FFFFFF"/>
        </w:rPr>
        <w:t xml:space="preserve"> </w:t>
      </w:r>
      <w:r w:rsidR="00FA0BFE" w:rsidRPr="00E82AB9">
        <w:rPr>
          <w:sz w:val="26"/>
          <w:szCs w:val="26"/>
          <w:shd w:val="clear" w:color="auto" w:fill="FFFFFF"/>
        </w:rPr>
        <w:t>Em hiểu thế nào là nền văn hóa tiên tiến, đậm đà bản sắc dân tộc? Trình bày phương</w:t>
      </w:r>
      <w:r w:rsidR="006D10E2" w:rsidRPr="00E82AB9">
        <w:rPr>
          <w:sz w:val="26"/>
          <w:szCs w:val="26"/>
          <w:shd w:val="clear" w:color="auto" w:fill="FFFFFF"/>
        </w:rPr>
        <w:t xml:space="preserve"> hướng cơ bản để xây dựng nền văn</w:t>
      </w:r>
      <w:r w:rsidR="00FA0BFE" w:rsidRPr="00E82AB9">
        <w:rPr>
          <w:sz w:val="26"/>
          <w:szCs w:val="26"/>
          <w:shd w:val="clear" w:color="auto" w:fill="FFFFFF"/>
        </w:rPr>
        <w:t xml:space="preserve"> hóa tiên tiến, đậm đà bản sắc dân tộc. Em hãy nêu một số ví dụ về hoạt động nhằm giữ gìn bản sắc văn hóa dân tộc ở địa phương em.</w:t>
      </w:r>
    </w:p>
    <w:p w:rsidR="003845A1" w:rsidRPr="00E82AB9" w:rsidRDefault="003845A1" w:rsidP="005F5CA0">
      <w:pPr>
        <w:rPr>
          <w:b/>
          <w:i/>
          <w:sz w:val="26"/>
          <w:szCs w:val="26"/>
          <w:shd w:val="clear" w:color="auto" w:fill="FFFFFF"/>
        </w:rPr>
      </w:pPr>
    </w:p>
    <w:p w:rsidR="00B22853" w:rsidRPr="005F5CA0" w:rsidRDefault="00E82AB9" w:rsidP="005F5CA0">
      <w:pPr>
        <w:pStyle w:val="Default"/>
        <w:ind w:left="280"/>
        <w:rPr>
          <w:b/>
          <w:bCs/>
        </w:rPr>
      </w:pPr>
      <w:r w:rsidRPr="00E82AB9">
        <w:rPr>
          <w:b/>
          <w:bCs/>
          <w:sz w:val="26"/>
          <w:szCs w:val="26"/>
        </w:rPr>
        <w:t xml:space="preserve">                     </w:t>
      </w:r>
      <w:r w:rsidR="003017EE" w:rsidRPr="00E82AB9">
        <w:rPr>
          <w:b/>
          <w:bCs/>
          <w:sz w:val="26"/>
          <w:szCs w:val="26"/>
        </w:rPr>
        <w:t>------------------------------- Hết ----------------------------</w:t>
      </w:r>
      <w:r w:rsidR="001C3704">
        <w:rPr>
          <w:b/>
          <w:bCs/>
        </w:rPr>
        <w:br w:type="page"/>
      </w:r>
    </w:p>
    <w:tbl>
      <w:tblPr>
        <w:tblW w:w="9923" w:type="dxa"/>
        <w:tblInd w:w="108" w:type="dxa"/>
        <w:tblLayout w:type="fixed"/>
        <w:tblLook w:val="01E0" w:firstRow="1" w:lastRow="1" w:firstColumn="1" w:lastColumn="1" w:noHBand="0" w:noVBand="0"/>
      </w:tblPr>
      <w:tblGrid>
        <w:gridCol w:w="3686"/>
        <w:gridCol w:w="6237"/>
      </w:tblGrid>
      <w:tr w:rsidR="00B22853" w:rsidRPr="005F5CA0" w:rsidTr="00336572">
        <w:tc>
          <w:tcPr>
            <w:tcW w:w="3686" w:type="dxa"/>
          </w:tcPr>
          <w:p w:rsidR="00B22853" w:rsidRPr="005F5CA0" w:rsidRDefault="001C3704" w:rsidP="00E82AB9">
            <w:pPr>
              <w:jc w:val="center"/>
              <w:rPr>
                <w:b/>
                <w:bCs/>
              </w:rPr>
            </w:pPr>
            <w:r>
              <w:rPr>
                <w:b/>
                <w:bCs/>
              </w:rPr>
              <w:br w:type="page"/>
            </w:r>
            <w:r w:rsidR="00380100" w:rsidRPr="005F5CA0">
              <w:rPr>
                <w:b/>
                <w:bCs/>
              </w:rPr>
              <w:t xml:space="preserve">TRƯỜNG THPT </w:t>
            </w:r>
            <w:r w:rsidR="003A008B">
              <w:rPr>
                <w:b/>
                <w:bCs/>
              </w:rPr>
              <w:t>……</w:t>
            </w:r>
            <w:bookmarkStart w:id="0" w:name="_GoBack"/>
            <w:bookmarkEnd w:id="0"/>
          </w:p>
          <w:p w:rsidR="00B22853" w:rsidRPr="005F5CA0" w:rsidRDefault="008C2F02" w:rsidP="00E82AB9">
            <w:pPr>
              <w:jc w:val="center"/>
            </w:pPr>
            <w:r>
              <w:rPr>
                <w:b/>
                <w:bCs/>
                <w:noProof/>
              </w:rPr>
              <mc:AlternateContent>
                <mc:Choice Requires="wps">
                  <w:drawing>
                    <wp:anchor distT="0" distB="0" distL="114300" distR="114300" simplePos="0" relativeHeight="251658240" behindDoc="0" locked="0" layoutInCell="1" allowOverlap="1">
                      <wp:simplePos x="0" y="0"/>
                      <wp:positionH relativeFrom="column">
                        <wp:posOffset>519430</wp:posOffset>
                      </wp:positionH>
                      <wp:positionV relativeFrom="paragraph">
                        <wp:posOffset>13970</wp:posOffset>
                      </wp:positionV>
                      <wp:extent cx="1244600" cy="0"/>
                      <wp:effectExtent l="5080" t="13970" r="762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1.1pt" to="138.9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3RH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MwmeT5LQTQ6+BJSDInGOv+J6w4Fo8QSOEdgcto6H4iQYggJ9yi9EVJG saVCfYkX08k0JjgtBQvOEObsYV9Ji04kjEv8YlXgeQyz+qhYBGs5Yeub7YmQVxsulyrgQSlA52Zd 5+HHIl2s5+t5Psons/UoT+t69HFT5aPZJvswrZ/qqqqzn4FalhetYIyrwG6YzSz/O+1vr+Q6Vffp vLcheYse+wVkh38kHbUM8l0HYa/ZZWcHjWEcY/Dt6YR5f9yD/fjAV78AAAD//wMAUEsDBBQABgAI AAAAIQA+s9tw2QAAAAYBAAAPAAAAZHJzL2Rvd25yZXYueG1sTI7BTsMwEETvSPyDtUhcKurUSLQK cSoE5MaFFsR1Gy9JRLxOY7cNfD0LFzg+zWjmFevJ9+pIY+wCW1jMM1DEdXAdNxZettXVClRMyA77 wGThkyKsy/OzAnMXTvxMx01qlIxwzNFCm9KQax3rljzGeRiIJXsPo8ckODbajXiScd9rk2U32mPH 8tDiQPct1R+bg7cQq1faV1+zepa9XTeBzP7h6RGtvbyY7m5BJZrSXxl+9EUdSnHahQO7qHoLq4WY JwvGgJLYLJfCu1/WZaH/65ffAAAA//8DAFBLAQItABQABgAIAAAAIQC2gziS/gAAAOEBAAATAAAA AAAAAAAAAAAAAAAAAABbQ29udGVudF9UeXBlc10ueG1sUEsBAi0AFAAGAAgAAAAhADj9If/WAAAA lAEAAAsAAAAAAAAAAAAAAAAALwEAAF9yZWxzLy5yZWxzUEsBAi0AFAAGAAgAAAAhAP/PdEcRAgAA KAQAAA4AAAAAAAAAAAAAAAAALgIAAGRycy9lMm9Eb2MueG1sUEsBAi0AFAAGAAgAAAAhAD6z23DZ AAAABgEAAA8AAAAAAAAAAAAAAAAAawQAAGRycy9kb3ducmV2LnhtbFBLBQYAAAAABAAEAPMAAABx BQAAAAA= "/>
                  </w:pict>
                </mc:Fallback>
              </mc:AlternateContent>
            </w:r>
          </w:p>
        </w:tc>
        <w:tc>
          <w:tcPr>
            <w:tcW w:w="6237" w:type="dxa"/>
          </w:tcPr>
          <w:p w:rsidR="00E82AB9" w:rsidRDefault="00B22853" w:rsidP="00E82AB9">
            <w:pPr>
              <w:jc w:val="center"/>
              <w:rPr>
                <w:b/>
                <w:bCs/>
              </w:rPr>
            </w:pPr>
            <w:r w:rsidRPr="005F5CA0">
              <w:rPr>
                <w:b/>
                <w:bCs/>
              </w:rPr>
              <w:t xml:space="preserve">HƯỚNG DẪN CHẤM BÀI THI </w:t>
            </w:r>
            <w:r w:rsidR="001C3704">
              <w:rPr>
                <w:b/>
                <w:bCs/>
              </w:rPr>
              <w:t xml:space="preserve">CHỌN </w:t>
            </w:r>
            <w:r w:rsidRPr="005F5CA0">
              <w:rPr>
                <w:b/>
                <w:bCs/>
              </w:rPr>
              <w:t xml:space="preserve">HỌC SINH GIỎI </w:t>
            </w:r>
          </w:p>
          <w:p w:rsidR="00B22853" w:rsidRPr="005F5CA0" w:rsidRDefault="00B22853" w:rsidP="00E82AB9">
            <w:pPr>
              <w:jc w:val="center"/>
              <w:rPr>
                <w:b/>
                <w:bCs/>
              </w:rPr>
            </w:pPr>
            <w:r w:rsidRPr="005F5CA0">
              <w:rPr>
                <w:b/>
                <w:bCs/>
              </w:rPr>
              <w:t>Năm học</w:t>
            </w:r>
            <w:r w:rsidR="00380100" w:rsidRPr="005F5CA0">
              <w:rPr>
                <w:b/>
                <w:bCs/>
              </w:rPr>
              <w:t xml:space="preserve"> 2020 - 2021</w:t>
            </w:r>
          </w:p>
          <w:p w:rsidR="00B22853" w:rsidRPr="005F5CA0" w:rsidRDefault="00380100" w:rsidP="00E82AB9">
            <w:pPr>
              <w:jc w:val="center"/>
              <w:rPr>
                <w:b/>
              </w:rPr>
            </w:pPr>
            <w:r w:rsidRPr="005F5CA0">
              <w:rPr>
                <w:b/>
                <w:bCs/>
              </w:rPr>
              <w:t xml:space="preserve">Môn thi:GDCD </w:t>
            </w:r>
            <w:r w:rsidR="00B22853" w:rsidRPr="005F5CA0">
              <w:rPr>
                <w:b/>
                <w:bCs/>
              </w:rPr>
              <w:t>11</w:t>
            </w:r>
          </w:p>
          <w:p w:rsidR="00B22853" w:rsidRPr="005F5CA0" w:rsidRDefault="00B22853" w:rsidP="00E82AB9">
            <w:pPr>
              <w:spacing w:line="288" w:lineRule="auto"/>
              <w:jc w:val="center"/>
              <w:rPr>
                <w:b/>
              </w:rPr>
            </w:pPr>
          </w:p>
        </w:tc>
      </w:tr>
    </w:tbl>
    <w:p w:rsidR="00B22853" w:rsidRPr="005F5CA0" w:rsidRDefault="00B22853" w:rsidP="005F5CA0">
      <w:pPr>
        <w:rPr>
          <w:b/>
        </w:rPr>
      </w:pPr>
    </w:p>
    <w:p w:rsidR="00B22853" w:rsidRPr="005F5CA0" w:rsidRDefault="00B22853" w:rsidP="005F5CA0">
      <w:pPr>
        <w:spacing w:line="288" w:lineRule="auto"/>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7753"/>
        <w:gridCol w:w="850"/>
      </w:tblGrid>
      <w:tr w:rsidR="00B22853" w:rsidRPr="005F5CA0" w:rsidTr="00336572">
        <w:trPr>
          <w:trHeight w:val="323"/>
        </w:trPr>
        <w:tc>
          <w:tcPr>
            <w:tcW w:w="1286" w:type="dxa"/>
          </w:tcPr>
          <w:p w:rsidR="00B22853" w:rsidRPr="005F5CA0" w:rsidRDefault="00B22853" w:rsidP="00723645">
            <w:pPr>
              <w:spacing w:line="288" w:lineRule="auto"/>
              <w:jc w:val="center"/>
              <w:rPr>
                <w:b/>
              </w:rPr>
            </w:pPr>
            <w:r w:rsidRPr="005F5CA0">
              <w:rPr>
                <w:b/>
              </w:rPr>
              <w:t>Câu</w:t>
            </w:r>
          </w:p>
        </w:tc>
        <w:tc>
          <w:tcPr>
            <w:tcW w:w="7753" w:type="dxa"/>
          </w:tcPr>
          <w:p w:rsidR="00B22853" w:rsidRPr="005F5CA0" w:rsidRDefault="00B22853" w:rsidP="00723645">
            <w:pPr>
              <w:spacing w:line="288" w:lineRule="auto"/>
              <w:jc w:val="center"/>
              <w:rPr>
                <w:b/>
              </w:rPr>
            </w:pPr>
            <w:r w:rsidRPr="005F5CA0">
              <w:rPr>
                <w:b/>
              </w:rPr>
              <w:t>Đáp án</w:t>
            </w:r>
          </w:p>
        </w:tc>
        <w:tc>
          <w:tcPr>
            <w:tcW w:w="850" w:type="dxa"/>
          </w:tcPr>
          <w:p w:rsidR="00B22853" w:rsidRPr="005F5CA0" w:rsidRDefault="00B22853" w:rsidP="005F5CA0">
            <w:pPr>
              <w:spacing w:line="288" w:lineRule="auto"/>
              <w:rPr>
                <w:b/>
              </w:rPr>
            </w:pPr>
            <w:r w:rsidRPr="005F5CA0">
              <w:rPr>
                <w:b/>
              </w:rPr>
              <w:t>Điểm</w:t>
            </w:r>
          </w:p>
          <w:p w:rsidR="00B22853" w:rsidRPr="005F5CA0" w:rsidRDefault="00B22853" w:rsidP="005F5CA0">
            <w:pPr>
              <w:spacing w:line="288" w:lineRule="auto"/>
              <w:rPr>
                <w:b/>
              </w:rPr>
            </w:pPr>
          </w:p>
        </w:tc>
      </w:tr>
      <w:tr w:rsidR="00B22853" w:rsidRPr="005F5CA0" w:rsidTr="00336572">
        <w:trPr>
          <w:trHeight w:val="1424"/>
        </w:trPr>
        <w:tc>
          <w:tcPr>
            <w:tcW w:w="1286" w:type="dxa"/>
          </w:tcPr>
          <w:p w:rsidR="00B22853" w:rsidRPr="005F5CA0" w:rsidRDefault="00B22853" w:rsidP="00E82AB9">
            <w:pPr>
              <w:spacing w:line="288" w:lineRule="auto"/>
              <w:jc w:val="center"/>
              <w:rPr>
                <w:b/>
              </w:rPr>
            </w:pPr>
            <w:r w:rsidRPr="005F5CA0">
              <w:rPr>
                <w:b/>
              </w:rPr>
              <w:t>1</w:t>
            </w:r>
          </w:p>
          <w:p w:rsidR="00B22853" w:rsidRPr="005F5CA0" w:rsidRDefault="000B3302" w:rsidP="00E82AB9">
            <w:pPr>
              <w:spacing w:line="288" w:lineRule="auto"/>
              <w:jc w:val="center"/>
              <w:rPr>
                <w:b/>
              </w:rPr>
            </w:pPr>
            <w:r w:rsidRPr="005F5CA0">
              <w:rPr>
                <w:b/>
              </w:rPr>
              <w:t>(4,5</w:t>
            </w:r>
            <w:r w:rsidR="00B22853" w:rsidRPr="005F5CA0">
              <w:rPr>
                <w:b/>
              </w:rPr>
              <w:t xml:space="preserve"> điểm)</w:t>
            </w:r>
          </w:p>
        </w:tc>
        <w:tc>
          <w:tcPr>
            <w:tcW w:w="7753" w:type="dxa"/>
          </w:tcPr>
          <w:p w:rsidR="00B22853" w:rsidRPr="005F5CA0" w:rsidRDefault="00B22853" w:rsidP="005F5CA0">
            <w:pPr>
              <w:shd w:val="clear" w:color="auto" w:fill="FFFFFF"/>
              <w:rPr>
                <w:shd w:val="clear" w:color="auto" w:fill="FFFFFF"/>
              </w:rPr>
            </w:pPr>
            <w:r w:rsidRPr="005F5CA0">
              <w:rPr>
                <w:shd w:val="clear" w:color="auto" w:fill="FFFFFF"/>
              </w:rPr>
              <w:t xml:space="preserve">- </w:t>
            </w:r>
            <w:r w:rsidRPr="00E82AB9">
              <w:rPr>
                <w:b/>
                <w:shd w:val="clear" w:color="auto" w:fill="FFFFFF"/>
              </w:rPr>
              <w:t>Thị trường</w:t>
            </w:r>
            <w:r w:rsidRPr="005F5CA0">
              <w:rPr>
                <w:shd w:val="clear" w:color="auto" w:fill="FFFFFF"/>
              </w:rPr>
              <w:t>: là lĩnh vực trao đổi, mua bán mà ở đó các chủ thể kinh tế tác động qua lại lẫn nhau để xác định giá cả, số lượng hàng hóa, dịch vụ.</w:t>
            </w:r>
          </w:p>
          <w:p w:rsidR="00B22853" w:rsidRPr="00E82AB9" w:rsidRDefault="00B22853" w:rsidP="005F5CA0">
            <w:pPr>
              <w:shd w:val="clear" w:color="auto" w:fill="FFFFFF"/>
              <w:rPr>
                <w:b/>
                <w:shd w:val="clear" w:color="auto" w:fill="FFFFFF"/>
              </w:rPr>
            </w:pPr>
            <w:r w:rsidRPr="005F5CA0">
              <w:rPr>
                <w:shd w:val="clear" w:color="auto" w:fill="FFFFFF"/>
              </w:rPr>
              <w:t xml:space="preserve">- </w:t>
            </w:r>
            <w:r w:rsidRPr="00E82AB9">
              <w:rPr>
                <w:b/>
                <w:shd w:val="clear" w:color="auto" w:fill="FFFFFF"/>
              </w:rPr>
              <w:t>Chức năng của thị trường:</w:t>
            </w:r>
          </w:p>
          <w:p w:rsidR="00B22853" w:rsidRPr="005F5CA0" w:rsidRDefault="00B22853" w:rsidP="005F5CA0">
            <w:pPr>
              <w:shd w:val="clear" w:color="auto" w:fill="FFFFFF"/>
              <w:rPr>
                <w:shd w:val="clear" w:color="auto" w:fill="FFFFFF"/>
              </w:rPr>
            </w:pPr>
            <w:r w:rsidRPr="005F5CA0">
              <w:rPr>
                <w:shd w:val="clear" w:color="auto" w:fill="FFFFFF"/>
              </w:rPr>
              <w:t>+ Thực hiện (thừa nhận) giá trị sử dụng và giá trị hàng hóa…</w:t>
            </w:r>
          </w:p>
          <w:p w:rsidR="00B22853" w:rsidRPr="005F5CA0" w:rsidRDefault="00B22853" w:rsidP="005F5CA0">
            <w:pPr>
              <w:shd w:val="clear" w:color="auto" w:fill="FFFFFF"/>
              <w:rPr>
                <w:shd w:val="clear" w:color="auto" w:fill="FFFFFF"/>
              </w:rPr>
            </w:pPr>
            <w:r w:rsidRPr="005F5CA0">
              <w:rPr>
                <w:shd w:val="clear" w:color="auto" w:fill="FFFFFF"/>
              </w:rPr>
              <w:t>+ Thông tin:…</w:t>
            </w:r>
          </w:p>
          <w:p w:rsidR="00B22853" w:rsidRPr="005F5CA0" w:rsidRDefault="00B22853" w:rsidP="005F5CA0">
            <w:pPr>
              <w:shd w:val="clear" w:color="auto" w:fill="FFFFFF"/>
              <w:rPr>
                <w:shd w:val="clear" w:color="auto" w:fill="FFFFFF"/>
              </w:rPr>
            </w:pPr>
            <w:r w:rsidRPr="005F5CA0">
              <w:rPr>
                <w:shd w:val="clear" w:color="auto" w:fill="FFFFFF"/>
              </w:rPr>
              <w:t>+ Điều tiết, kích thích hoặc hạn chế sản xuất và tiêu dùng:…</w:t>
            </w:r>
          </w:p>
          <w:p w:rsidR="00B22853" w:rsidRPr="00E82AB9" w:rsidRDefault="00B22853" w:rsidP="005F5CA0">
            <w:pPr>
              <w:shd w:val="clear" w:color="auto" w:fill="FFFFFF"/>
              <w:rPr>
                <w:b/>
                <w:shd w:val="clear" w:color="auto" w:fill="FFFFFF"/>
              </w:rPr>
            </w:pPr>
            <w:r w:rsidRPr="00E82AB9">
              <w:rPr>
                <w:b/>
                <w:shd w:val="clear" w:color="auto" w:fill="FFFFFF"/>
              </w:rPr>
              <w:t>- Nói giá cả là “mệnh lệnh”… vì:</w:t>
            </w:r>
          </w:p>
          <w:p w:rsidR="00B22853" w:rsidRPr="005F5CA0" w:rsidRDefault="006D10E2" w:rsidP="005F5CA0">
            <w:pPr>
              <w:shd w:val="clear" w:color="auto" w:fill="FFFFFF"/>
              <w:rPr>
                <w:shd w:val="clear" w:color="auto" w:fill="FFFFFF"/>
              </w:rPr>
            </w:pPr>
            <w:r w:rsidRPr="005F5CA0">
              <w:rPr>
                <w:shd w:val="clear" w:color="auto" w:fill="FFFFFF"/>
              </w:rPr>
              <w:t xml:space="preserve">+Giá cả </w:t>
            </w:r>
            <w:r w:rsidR="00B22853" w:rsidRPr="005F5CA0">
              <w:rPr>
                <w:shd w:val="clear" w:color="auto" w:fill="FFFFFF"/>
              </w:rPr>
              <w:t>là sự phản ánh tập trung và rõ nét nhất tình hình của thị trường. Mọi người sản xuất và trao đổi hàng hóa muốn giành được lợi ích lớn nhất thì phải căn cứ vào  sự vận động của giá cả để điều chỉnh hành vi sản xuất, kinh doanh cho phù hợp.</w:t>
            </w:r>
          </w:p>
          <w:p w:rsidR="00B22853" w:rsidRPr="005F5CA0" w:rsidRDefault="000B3302" w:rsidP="005F5CA0">
            <w:pPr>
              <w:shd w:val="clear" w:color="auto" w:fill="FFFFFF"/>
              <w:rPr>
                <w:shd w:val="clear" w:color="auto" w:fill="FFFFFF"/>
              </w:rPr>
            </w:pPr>
            <w:r w:rsidRPr="005F5CA0">
              <w:rPr>
                <w:shd w:val="clear" w:color="auto" w:fill="FFFFFF"/>
              </w:rPr>
              <w:t xml:space="preserve">+ </w:t>
            </w:r>
            <w:r w:rsidR="00B22853" w:rsidRPr="005F5CA0">
              <w:rPr>
                <w:shd w:val="clear" w:color="auto" w:fill="FFFFFF"/>
              </w:rPr>
              <w:t xml:space="preserve">Giá của hàng </w:t>
            </w:r>
            <w:r w:rsidR="006D10E2" w:rsidRPr="005F5CA0">
              <w:rPr>
                <w:shd w:val="clear" w:color="auto" w:fill="FFFFFF"/>
              </w:rPr>
              <w:t xml:space="preserve">hóa </w:t>
            </w:r>
            <w:r w:rsidR="00B22853" w:rsidRPr="005F5CA0">
              <w:rPr>
                <w:shd w:val="clear" w:color="auto" w:fill="FFFFFF"/>
              </w:rPr>
              <w:t>nào đó tăng cao – SX mở rộng…</w:t>
            </w:r>
            <w:r w:rsidR="006D10E2" w:rsidRPr="005F5CA0">
              <w:rPr>
                <w:shd w:val="clear" w:color="auto" w:fill="FFFFFF"/>
              </w:rPr>
              <w:t xml:space="preserve">và ngược lại giá cả hàng hóa nào đó giảm </w:t>
            </w:r>
            <w:r w:rsidRPr="005F5CA0">
              <w:rPr>
                <w:shd w:val="clear" w:color="auto" w:fill="FFFFFF"/>
              </w:rPr>
              <w:t>– thu hẹp SX hoặc chuyển sang SX mặt hàng khác.</w:t>
            </w:r>
          </w:p>
          <w:p w:rsidR="00B22853" w:rsidRPr="005F5CA0" w:rsidRDefault="00B22853" w:rsidP="005F5CA0">
            <w:pPr>
              <w:shd w:val="clear" w:color="auto" w:fill="FFFFFF"/>
              <w:rPr>
                <w:shd w:val="clear" w:color="auto" w:fill="FFFFFF"/>
              </w:rPr>
            </w:pPr>
            <w:r w:rsidRPr="005F5CA0">
              <w:rPr>
                <w:shd w:val="clear" w:color="auto" w:fill="FFFFFF"/>
              </w:rPr>
              <w:t xml:space="preserve">+ Sự thay đổi của giá cả làm cho các yếu tố sản xuất </w:t>
            </w:r>
            <w:r w:rsidR="000B3302" w:rsidRPr="005F5CA0">
              <w:rPr>
                <w:shd w:val="clear" w:color="auto" w:fill="FFFFFF"/>
              </w:rPr>
              <w:t xml:space="preserve">được </w:t>
            </w:r>
            <w:r w:rsidRPr="005F5CA0">
              <w:rPr>
                <w:shd w:val="clear" w:color="auto" w:fill="FFFFFF"/>
              </w:rPr>
              <w:t xml:space="preserve">di chuyển từ ngành này sang ngành khác. </w:t>
            </w:r>
          </w:p>
          <w:p w:rsidR="00B22853" w:rsidRPr="005F5CA0" w:rsidRDefault="000B3302" w:rsidP="005F5CA0">
            <w:pPr>
              <w:shd w:val="clear" w:color="auto" w:fill="FFFFFF"/>
              <w:rPr>
                <w:shd w:val="clear" w:color="auto" w:fill="FFFFFF"/>
              </w:rPr>
            </w:pPr>
            <w:r w:rsidRPr="005F5CA0">
              <w:rPr>
                <w:shd w:val="clear" w:color="auto" w:fill="FFFFFF"/>
              </w:rPr>
              <w:t>+ Sự thay đổi của giá cả cũng làm cho hàng hóa được luân chuyển từ nơi này đến nơi khác (từ nơi giá cả thấp đến nơi giá cả cao).(VD)</w:t>
            </w:r>
          </w:p>
          <w:p w:rsidR="00B22853" w:rsidRPr="005F5CA0" w:rsidRDefault="00B22853" w:rsidP="005F5CA0">
            <w:pPr>
              <w:shd w:val="clear" w:color="auto" w:fill="FFFFFF"/>
              <w:rPr>
                <w:lang w:val="sv-SE"/>
              </w:rPr>
            </w:pPr>
          </w:p>
        </w:tc>
        <w:tc>
          <w:tcPr>
            <w:tcW w:w="850" w:type="dxa"/>
          </w:tcPr>
          <w:p w:rsidR="00B22853" w:rsidRPr="005F5CA0" w:rsidRDefault="00B22853" w:rsidP="005F5CA0">
            <w:r w:rsidRPr="005F5CA0">
              <w:t>1,0đ</w:t>
            </w:r>
          </w:p>
          <w:p w:rsidR="00B22853" w:rsidRDefault="00B22853" w:rsidP="005F5CA0"/>
          <w:p w:rsidR="00E82AB9" w:rsidRPr="005F5CA0" w:rsidRDefault="00E82AB9" w:rsidP="005F5CA0"/>
          <w:p w:rsidR="00B22853" w:rsidRPr="005F5CA0" w:rsidRDefault="00E82AB9" w:rsidP="005F5CA0">
            <w:r>
              <w:t>0</w:t>
            </w:r>
            <w:r w:rsidR="00B22853" w:rsidRPr="005F5CA0">
              <w:t>,5đ</w:t>
            </w:r>
          </w:p>
          <w:p w:rsidR="006D10E2" w:rsidRPr="005F5CA0" w:rsidRDefault="00E82AB9" w:rsidP="005F5CA0">
            <w:r>
              <w:t>0,5đ</w:t>
            </w:r>
          </w:p>
          <w:p w:rsidR="00B22853" w:rsidRPr="005F5CA0" w:rsidRDefault="00E82AB9" w:rsidP="005F5CA0">
            <w:r>
              <w:t>0,5đ</w:t>
            </w:r>
          </w:p>
          <w:p w:rsidR="00B22853" w:rsidRPr="005F5CA0" w:rsidRDefault="00B22853" w:rsidP="005F5CA0"/>
          <w:p w:rsidR="00E82AB9" w:rsidRDefault="00E82AB9" w:rsidP="005F5CA0">
            <w:r>
              <w:t>0,5</w:t>
            </w:r>
            <w:r w:rsidR="00B22853" w:rsidRPr="005F5CA0">
              <w:t>đ</w:t>
            </w:r>
          </w:p>
          <w:p w:rsidR="00E82AB9" w:rsidRPr="00E82AB9" w:rsidRDefault="00E82AB9" w:rsidP="00E82AB9"/>
          <w:p w:rsidR="00E82AB9" w:rsidRPr="00E82AB9" w:rsidRDefault="00E82AB9" w:rsidP="00E82AB9"/>
          <w:p w:rsidR="00E82AB9" w:rsidRDefault="00E82AB9" w:rsidP="00E82AB9"/>
          <w:p w:rsidR="00B22853" w:rsidRDefault="00E82AB9" w:rsidP="00E82AB9">
            <w:r>
              <w:t>0,5đ</w:t>
            </w:r>
          </w:p>
          <w:p w:rsidR="00E82AB9" w:rsidRDefault="00E82AB9" w:rsidP="00E82AB9"/>
          <w:p w:rsidR="00E82AB9" w:rsidRDefault="00E82AB9" w:rsidP="00E82AB9">
            <w:r>
              <w:t>0,5đ</w:t>
            </w:r>
          </w:p>
          <w:p w:rsidR="00E82AB9" w:rsidRDefault="00E82AB9" w:rsidP="00E82AB9"/>
          <w:p w:rsidR="00E82AB9" w:rsidRPr="00E82AB9" w:rsidRDefault="00E82AB9" w:rsidP="00E82AB9">
            <w:r>
              <w:t>0,5đ</w:t>
            </w:r>
          </w:p>
        </w:tc>
      </w:tr>
      <w:tr w:rsidR="00B22853" w:rsidRPr="005F5CA0" w:rsidTr="00336572">
        <w:trPr>
          <w:trHeight w:val="1424"/>
        </w:trPr>
        <w:tc>
          <w:tcPr>
            <w:tcW w:w="1286" w:type="dxa"/>
          </w:tcPr>
          <w:p w:rsidR="00B22853" w:rsidRPr="005F5CA0" w:rsidRDefault="00B22853" w:rsidP="00E82AB9">
            <w:pPr>
              <w:spacing w:line="288" w:lineRule="auto"/>
              <w:jc w:val="center"/>
              <w:rPr>
                <w:b/>
              </w:rPr>
            </w:pPr>
            <w:r w:rsidRPr="005F5CA0">
              <w:rPr>
                <w:b/>
              </w:rPr>
              <w:t>2</w:t>
            </w:r>
          </w:p>
          <w:p w:rsidR="00B22853" w:rsidRPr="005F5CA0" w:rsidRDefault="00380100" w:rsidP="00E82AB9">
            <w:pPr>
              <w:spacing w:line="288" w:lineRule="auto"/>
              <w:jc w:val="center"/>
              <w:rPr>
                <w:b/>
              </w:rPr>
            </w:pPr>
            <w:r w:rsidRPr="005F5CA0">
              <w:rPr>
                <w:b/>
              </w:rPr>
              <w:t>(5</w:t>
            </w:r>
            <w:r w:rsidR="00B22853" w:rsidRPr="005F5CA0">
              <w:rPr>
                <w:b/>
              </w:rPr>
              <w:t>,0 đ)</w:t>
            </w:r>
          </w:p>
        </w:tc>
        <w:tc>
          <w:tcPr>
            <w:tcW w:w="7753" w:type="dxa"/>
          </w:tcPr>
          <w:p w:rsidR="00874E8A" w:rsidRPr="00257824" w:rsidRDefault="00874E8A" w:rsidP="005F5CA0">
            <w:pPr>
              <w:rPr>
                <w:b/>
                <w:lang w:val="it-IT"/>
              </w:rPr>
            </w:pPr>
            <w:r w:rsidRPr="00257824">
              <w:rPr>
                <w:b/>
                <w:lang w:val="it-IT"/>
              </w:rPr>
              <w:t>* Khái niệm công nghiệp hóa, hiện đại hóa:</w:t>
            </w:r>
          </w:p>
          <w:p w:rsidR="00B22853" w:rsidRPr="005F5CA0" w:rsidRDefault="00874E8A" w:rsidP="005F5CA0">
            <w:pPr>
              <w:pStyle w:val="ListParagraph"/>
              <w:spacing w:line="276" w:lineRule="auto"/>
              <w:ind w:left="0"/>
              <w:rPr>
                <w:rFonts w:ascii="Times New Roman" w:hAnsi="Times New Roman"/>
                <w:sz w:val="24"/>
                <w:szCs w:val="24"/>
                <w:lang w:val="it-IT"/>
              </w:rPr>
            </w:pPr>
            <w:r w:rsidRPr="005F5CA0">
              <w:rPr>
                <w:rFonts w:ascii="Times New Roman" w:hAnsi="Times New Roman"/>
                <w:sz w:val="24"/>
                <w:szCs w:val="24"/>
                <w:lang w:val="it-IT"/>
              </w:rPr>
              <w:t>Công nghiệp hóa, hiện đại hóa là quá trình chuyển đổi căn bản, toàn diện các hoạt động kinh tế và quản lí kinh tế - xã hội từ sử dụng sức lao động từ thủ công là chính sang sử dụng một cách phổ biến sức lao động cùng với công nghệ, phương tiện, phương pháp tiên tiến, hiện đại nhằm tạo ra năng suất lao động xã hội cao.</w:t>
            </w:r>
          </w:p>
          <w:p w:rsidR="00F650AE" w:rsidRPr="005F5CA0" w:rsidRDefault="00F650AE" w:rsidP="005F5CA0">
            <w:pPr>
              <w:rPr>
                <w:lang w:val="it-IT"/>
              </w:rPr>
            </w:pPr>
            <w:r w:rsidRPr="005F5CA0">
              <w:rPr>
                <w:lang w:val="it-IT"/>
              </w:rPr>
              <w:t xml:space="preserve">* </w:t>
            </w:r>
            <w:r w:rsidRPr="00257824">
              <w:rPr>
                <w:b/>
                <w:lang w:val="it-IT"/>
              </w:rPr>
              <w:t>Tác dụng to lớn và toàn hiện của công nghiệp hóa, hiện đại hóa:</w:t>
            </w:r>
          </w:p>
          <w:p w:rsidR="00874E8A" w:rsidRPr="005F5CA0" w:rsidRDefault="00F650AE" w:rsidP="005F5CA0">
            <w:pPr>
              <w:pStyle w:val="ListParagraph"/>
              <w:spacing w:line="276" w:lineRule="auto"/>
              <w:ind w:left="0"/>
              <w:rPr>
                <w:rFonts w:ascii="Times New Roman" w:hAnsi="Times New Roman"/>
                <w:sz w:val="24"/>
                <w:szCs w:val="24"/>
                <w:lang w:val="it-IT"/>
              </w:rPr>
            </w:pPr>
            <w:r w:rsidRPr="005F5CA0">
              <w:rPr>
                <w:rFonts w:ascii="Times New Roman" w:hAnsi="Times New Roman"/>
                <w:sz w:val="24"/>
                <w:szCs w:val="24"/>
                <w:lang w:val="it-IT"/>
              </w:rPr>
              <w:t xml:space="preserve">+ Tạo điều kiện để phát triển lực lượng sản xuất và tăng năng suất lao động xã hội, thúc đẩy tăng trưởng và phát triển kinh tế, giải quyết việc làm, tăng thu nhập và nâng cao đời sống nhân dân. </w:t>
            </w:r>
          </w:p>
          <w:p w:rsidR="00F650AE" w:rsidRPr="005F5CA0" w:rsidRDefault="00F650AE" w:rsidP="005F5CA0">
            <w:pPr>
              <w:pStyle w:val="ListParagraph"/>
              <w:spacing w:line="276" w:lineRule="auto"/>
              <w:ind w:left="0"/>
              <w:rPr>
                <w:rFonts w:ascii="Times New Roman" w:hAnsi="Times New Roman"/>
                <w:sz w:val="24"/>
                <w:szCs w:val="24"/>
                <w:lang w:val="it-IT"/>
              </w:rPr>
            </w:pPr>
            <w:r w:rsidRPr="005F5CA0">
              <w:rPr>
                <w:rFonts w:ascii="Times New Roman" w:hAnsi="Times New Roman"/>
                <w:sz w:val="24"/>
                <w:szCs w:val="24"/>
                <w:lang w:val="it-IT"/>
              </w:rPr>
              <w:t>+ Tạo ra lực lượng sản xuất mới là tiền đề cho việc củng cố quan hệ sản xuất XHCN ....</w:t>
            </w:r>
          </w:p>
          <w:p w:rsidR="00DB7A32" w:rsidRPr="005F5CA0" w:rsidRDefault="00F650AE" w:rsidP="005F5CA0">
            <w:pPr>
              <w:autoSpaceDE w:val="0"/>
              <w:autoSpaceDN w:val="0"/>
              <w:adjustRightInd w:val="0"/>
              <w:rPr>
                <w:lang w:val="it-IT"/>
              </w:rPr>
            </w:pPr>
            <w:r w:rsidRPr="005F5CA0">
              <w:rPr>
                <w:lang w:val="it-IT"/>
              </w:rPr>
              <w:t xml:space="preserve">+ Tạo tiền đề hình thành và phát triển </w:t>
            </w:r>
            <w:r w:rsidR="00DB7A32" w:rsidRPr="005F5CA0">
              <w:rPr>
                <w:lang w:val="it-IT"/>
              </w:rPr>
              <w:t>văn hóa mới xã hội chủ nghĩa...</w:t>
            </w:r>
          </w:p>
          <w:p w:rsidR="00F650AE" w:rsidRPr="005F5CA0" w:rsidRDefault="00F650AE" w:rsidP="005F5CA0">
            <w:pPr>
              <w:autoSpaceDE w:val="0"/>
              <w:autoSpaceDN w:val="0"/>
              <w:adjustRightInd w:val="0"/>
            </w:pPr>
            <w:r w:rsidRPr="005F5CA0">
              <w:rPr>
                <w:lang w:val="it-IT"/>
              </w:rPr>
              <w:t xml:space="preserve"> +Tạo cơ sở vật chất kĩ thuật cho việc xây dựng nền kinh tế độc lập...</w:t>
            </w:r>
          </w:p>
          <w:p w:rsidR="00F650AE" w:rsidRPr="00257824" w:rsidRDefault="00F650AE" w:rsidP="005F5CA0">
            <w:pPr>
              <w:autoSpaceDE w:val="0"/>
              <w:autoSpaceDN w:val="0"/>
              <w:adjustRightInd w:val="0"/>
              <w:rPr>
                <w:b/>
              </w:rPr>
            </w:pPr>
            <w:r w:rsidRPr="005F5CA0">
              <w:t xml:space="preserve"> * </w:t>
            </w:r>
            <w:r w:rsidRPr="00257824">
              <w:rPr>
                <w:b/>
              </w:rPr>
              <w:t xml:space="preserve">Vai trò của “Dồn điền đổi thửa” đối với quá  trình CNH </w:t>
            </w:r>
            <w:r w:rsidR="00257824">
              <w:rPr>
                <w:b/>
              </w:rPr>
              <w:t>–</w:t>
            </w:r>
            <w:r w:rsidRPr="00257824">
              <w:rPr>
                <w:b/>
              </w:rPr>
              <w:t xml:space="preserve"> HĐH</w:t>
            </w:r>
            <w:r w:rsidR="00257824">
              <w:rPr>
                <w:b/>
              </w:rPr>
              <w:t>.</w:t>
            </w:r>
          </w:p>
          <w:p w:rsidR="00F650AE" w:rsidRPr="005F5CA0" w:rsidRDefault="00F650AE" w:rsidP="005F5CA0">
            <w:pPr>
              <w:autoSpaceDE w:val="0"/>
              <w:autoSpaceDN w:val="0"/>
              <w:adjustRightInd w:val="0"/>
            </w:pPr>
            <w:r w:rsidRPr="005F5CA0">
              <w:t>+  Phù hợp với tính tất yếu khách quan của quá trình CNH-HĐH ở nước ta giai đoạn nay.</w:t>
            </w:r>
          </w:p>
          <w:p w:rsidR="00F650AE" w:rsidRPr="005F5CA0" w:rsidRDefault="00F650AE" w:rsidP="005F5CA0">
            <w:pPr>
              <w:autoSpaceDE w:val="0"/>
              <w:autoSpaceDN w:val="0"/>
              <w:adjustRightInd w:val="0"/>
            </w:pPr>
            <w:r w:rsidRPr="005F5CA0">
              <w:t>+ Phù hợp với việc phát triển mạnh mẽ lực lượng sản xuất như: Chuyển đổi nền sản xuất xã hội từ chỗ dựa trên kỹ thuật thủ công sang dựa trên kỹ thuật cơ khí, nền văn minh nông nghiệp sang nền văn minh công nghiệp.</w:t>
            </w:r>
          </w:p>
          <w:p w:rsidR="00F650AE" w:rsidRPr="005F5CA0" w:rsidRDefault="00F650AE" w:rsidP="005F5CA0">
            <w:pPr>
              <w:autoSpaceDE w:val="0"/>
              <w:autoSpaceDN w:val="0"/>
              <w:adjustRightInd w:val="0"/>
            </w:pPr>
            <w:r w:rsidRPr="005F5CA0">
              <w:lastRenderedPageBreak/>
              <w:t>+ Xây dựng cơ cấu kinh tế hợp lý như chuyển dịch được cơ cấu cây trồng, vật nuôi.</w:t>
            </w:r>
          </w:p>
          <w:p w:rsidR="00F650AE" w:rsidRPr="005F5CA0" w:rsidRDefault="00F650AE" w:rsidP="005F5CA0">
            <w:pPr>
              <w:autoSpaceDE w:val="0"/>
              <w:autoSpaceDN w:val="0"/>
              <w:adjustRightInd w:val="0"/>
            </w:pPr>
            <w:r w:rsidRPr="005F5CA0">
              <w:t>+ Khắc phục tình trạng ruộng đất nhỏ lẻ, phân tán.</w:t>
            </w:r>
          </w:p>
          <w:p w:rsidR="00F650AE" w:rsidRPr="005F5CA0" w:rsidRDefault="00F650AE" w:rsidP="005F5CA0">
            <w:pPr>
              <w:pStyle w:val="ListParagraph"/>
              <w:spacing w:line="276" w:lineRule="auto"/>
              <w:ind w:left="0"/>
              <w:rPr>
                <w:rFonts w:ascii="Times New Roman" w:hAnsi="Times New Roman"/>
                <w:sz w:val="24"/>
                <w:szCs w:val="24"/>
              </w:rPr>
            </w:pPr>
            <w:r w:rsidRPr="005F5CA0">
              <w:rPr>
                <w:rFonts w:ascii="Times New Roman" w:hAnsi="Times New Roman"/>
                <w:sz w:val="24"/>
                <w:szCs w:val="24"/>
              </w:rPr>
              <w:t>+  Quy hoạch lại ruộng đất tạo điều kiện xây dựng hạ tầ</w:t>
            </w:r>
            <w:r w:rsidR="00DB7A32" w:rsidRPr="005F5CA0">
              <w:rPr>
                <w:rFonts w:ascii="Times New Roman" w:hAnsi="Times New Roman"/>
                <w:sz w:val="24"/>
                <w:szCs w:val="24"/>
              </w:rPr>
              <w:t>ng</w:t>
            </w:r>
            <w:r w:rsidRPr="005F5CA0">
              <w:rPr>
                <w:rFonts w:ascii="Times New Roman" w:hAnsi="Times New Roman"/>
                <w:sz w:val="24"/>
                <w:szCs w:val="24"/>
              </w:rPr>
              <w:t xml:space="preserve">. </w:t>
            </w:r>
          </w:p>
          <w:p w:rsidR="00F650AE" w:rsidRPr="005F5CA0" w:rsidRDefault="00F650AE" w:rsidP="005F5CA0">
            <w:pPr>
              <w:pStyle w:val="ListParagraph"/>
              <w:spacing w:line="276" w:lineRule="auto"/>
              <w:ind w:left="0"/>
              <w:rPr>
                <w:rFonts w:ascii="Times New Roman" w:hAnsi="Times New Roman"/>
                <w:sz w:val="24"/>
                <w:szCs w:val="24"/>
              </w:rPr>
            </w:pPr>
            <w:r w:rsidRPr="005F5CA0">
              <w:rPr>
                <w:rFonts w:ascii="Times New Roman" w:hAnsi="Times New Roman"/>
                <w:sz w:val="24"/>
                <w:szCs w:val="24"/>
              </w:rPr>
              <w:t>Đánh giá chung: Phù hợp yêu cầu quá trình CNH- HĐH ở nước ta.</w:t>
            </w:r>
          </w:p>
        </w:tc>
        <w:tc>
          <w:tcPr>
            <w:tcW w:w="850" w:type="dxa"/>
          </w:tcPr>
          <w:p w:rsidR="00B22853" w:rsidRPr="005F5CA0" w:rsidRDefault="00B22853" w:rsidP="005F5CA0"/>
          <w:p w:rsidR="00B22853" w:rsidRPr="005F5CA0" w:rsidRDefault="00B22853" w:rsidP="005F5CA0"/>
          <w:p w:rsidR="00B22853" w:rsidRPr="005F5CA0" w:rsidRDefault="00B22853" w:rsidP="005F5CA0"/>
          <w:p w:rsidR="00B22853" w:rsidRPr="005F5CA0" w:rsidRDefault="00B22853" w:rsidP="005F5CA0"/>
          <w:p w:rsidR="00B22853" w:rsidRPr="005F5CA0" w:rsidRDefault="00DB7A32" w:rsidP="005F5CA0">
            <w:r w:rsidRPr="005F5CA0">
              <w:t>1.0đ</w:t>
            </w:r>
          </w:p>
          <w:p w:rsidR="00B22853" w:rsidRPr="005F5CA0" w:rsidRDefault="00B22853" w:rsidP="005F5CA0"/>
          <w:p w:rsidR="00B22853" w:rsidRPr="005F5CA0" w:rsidRDefault="00B22853" w:rsidP="005F5CA0"/>
          <w:p w:rsidR="00B22853" w:rsidRPr="005F5CA0" w:rsidRDefault="00B22853" w:rsidP="005F5CA0"/>
          <w:p w:rsidR="00B22853" w:rsidRDefault="00257824" w:rsidP="005F5CA0">
            <w:r>
              <w:t>0,5đ</w:t>
            </w:r>
          </w:p>
          <w:p w:rsidR="00257824" w:rsidRDefault="00257824" w:rsidP="005F5CA0"/>
          <w:p w:rsidR="00257824" w:rsidRDefault="00257824" w:rsidP="005F5CA0"/>
          <w:p w:rsidR="00257824" w:rsidRDefault="00257824" w:rsidP="005F5CA0">
            <w:r>
              <w:t>0,5đ</w:t>
            </w:r>
          </w:p>
          <w:p w:rsidR="00257824" w:rsidRDefault="00257824" w:rsidP="005F5CA0"/>
          <w:p w:rsidR="00257824" w:rsidRDefault="00257824" w:rsidP="005F5CA0">
            <w:r>
              <w:t>0,5đ</w:t>
            </w:r>
          </w:p>
          <w:p w:rsidR="00257824" w:rsidRDefault="00257824" w:rsidP="005F5CA0">
            <w:r>
              <w:t>0,5đ</w:t>
            </w:r>
          </w:p>
          <w:p w:rsidR="00257824" w:rsidRPr="005F5CA0" w:rsidRDefault="00257824" w:rsidP="005F5CA0"/>
          <w:p w:rsidR="00DB7A32" w:rsidRPr="005F5CA0" w:rsidRDefault="00DB7A32" w:rsidP="005F5CA0"/>
          <w:p w:rsidR="00DB7A32" w:rsidRDefault="00257824" w:rsidP="005F5CA0">
            <w:r>
              <w:t>0,5đ</w:t>
            </w:r>
          </w:p>
          <w:p w:rsidR="00257824" w:rsidRDefault="00257824" w:rsidP="005F5CA0"/>
          <w:p w:rsidR="00257824" w:rsidRPr="005F5CA0" w:rsidRDefault="00257824" w:rsidP="005F5CA0">
            <w:r>
              <w:t>0,5đ</w:t>
            </w:r>
          </w:p>
          <w:p w:rsidR="00DB7A32" w:rsidRPr="005F5CA0" w:rsidRDefault="00DB7A32" w:rsidP="005F5CA0"/>
          <w:p w:rsidR="00DB7A32" w:rsidRDefault="00257824" w:rsidP="005F5CA0">
            <w:r>
              <w:t>0,25đ</w:t>
            </w:r>
          </w:p>
          <w:p w:rsidR="00257824" w:rsidRDefault="00257824" w:rsidP="005F5CA0"/>
          <w:p w:rsidR="00257824" w:rsidRDefault="00257824" w:rsidP="005F5CA0">
            <w:r>
              <w:t>0,25đ</w:t>
            </w:r>
          </w:p>
          <w:p w:rsidR="00257824" w:rsidRDefault="00257824" w:rsidP="005F5CA0">
            <w:r>
              <w:t>0,25đ</w:t>
            </w:r>
          </w:p>
          <w:p w:rsidR="00257824" w:rsidRPr="005F5CA0" w:rsidRDefault="00257824" w:rsidP="005F5CA0">
            <w:r>
              <w:t>0,25đ</w:t>
            </w:r>
          </w:p>
          <w:p w:rsidR="00B22853" w:rsidRPr="005F5CA0" w:rsidRDefault="00B22853" w:rsidP="005F5CA0"/>
        </w:tc>
      </w:tr>
      <w:tr w:rsidR="00B22853" w:rsidRPr="005F5CA0" w:rsidTr="00336572">
        <w:trPr>
          <w:trHeight w:val="1424"/>
        </w:trPr>
        <w:tc>
          <w:tcPr>
            <w:tcW w:w="1286" w:type="dxa"/>
          </w:tcPr>
          <w:p w:rsidR="00B22853" w:rsidRPr="005F5CA0" w:rsidRDefault="00B22853" w:rsidP="00E82AB9">
            <w:pPr>
              <w:spacing w:line="288" w:lineRule="auto"/>
              <w:jc w:val="center"/>
              <w:rPr>
                <w:b/>
              </w:rPr>
            </w:pPr>
            <w:r w:rsidRPr="005F5CA0">
              <w:rPr>
                <w:b/>
              </w:rPr>
              <w:lastRenderedPageBreak/>
              <w:t>3</w:t>
            </w:r>
          </w:p>
          <w:p w:rsidR="00B22853" w:rsidRPr="005F5CA0" w:rsidRDefault="00B22853" w:rsidP="00E82AB9">
            <w:pPr>
              <w:spacing w:line="288" w:lineRule="auto"/>
              <w:jc w:val="center"/>
              <w:rPr>
                <w:b/>
              </w:rPr>
            </w:pPr>
            <w:r w:rsidRPr="005F5CA0">
              <w:rPr>
                <w:b/>
              </w:rPr>
              <w:t>(</w:t>
            </w:r>
            <w:r w:rsidR="00015EA3">
              <w:rPr>
                <w:b/>
              </w:rPr>
              <w:t>3.0</w:t>
            </w:r>
            <w:r w:rsidRPr="005F5CA0">
              <w:rPr>
                <w:b/>
              </w:rPr>
              <w:t>đ)</w:t>
            </w:r>
          </w:p>
        </w:tc>
        <w:tc>
          <w:tcPr>
            <w:tcW w:w="7753" w:type="dxa"/>
          </w:tcPr>
          <w:p w:rsidR="003A2684" w:rsidRDefault="00015EA3" w:rsidP="002C119F">
            <w:r w:rsidRPr="00015EA3">
              <w:rPr>
                <w:b/>
              </w:rPr>
              <w:t>a</w:t>
            </w:r>
            <w:r>
              <w:t>.-</w:t>
            </w:r>
            <w:r w:rsidR="00B22853" w:rsidRPr="005F5CA0">
              <w:t xml:space="preserve"> Thông tin phản ánh: Quan hệ cung – cầu</w:t>
            </w:r>
            <w:r w:rsidR="00F87434" w:rsidRPr="005F5CA0">
              <w:t xml:space="preserve"> trong sản xuất và lưu thông hàng hóa</w:t>
            </w:r>
            <w:r w:rsidR="00B22853" w:rsidRPr="005F5CA0">
              <w:t>:</w:t>
            </w:r>
          </w:p>
          <w:p w:rsidR="00F87434" w:rsidRDefault="00B22853" w:rsidP="002C119F">
            <w:r w:rsidRPr="005F5CA0">
              <w:t xml:space="preserve"> </w:t>
            </w:r>
            <w:r w:rsidR="003A2684" w:rsidRPr="005F5CA0">
              <w:t xml:space="preserve">- </w:t>
            </w:r>
            <w:r w:rsidR="003A2684">
              <w:t>Trong TH trên là cung &gt; cầu.</w:t>
            </w:r>
          </w:p>
          <w:p w:rsidR="00257824" w:rsidRPr="005F5CA0" w:rsidRDefault="00257824" w:rsidP="002C119F">
            <w:r>
              <w:t>- Quan hệ cung cầu là mối quan hệ tác động lẫn nhau giữa người bán với người mua hay giữa người sản xuất với những người tiêu dùng diễn ra trên thị trường để xác định giá cả và số lượng hàng hóa, dịch vụ.</w:t>
            </w:r>
          </w:p>
          <w:p w:rsidR="00F87434" w:rsidRPr="005F5CA0" w:rsidRDefault="00015EA3" w:rsidP="002C119F">
            <w:r w:rsidRPr="00015EA3">
              <w:rPr>
                <w:b/>
              </w:rPr>
              <w:t>b</w:t>
            </w:r>
            <w:r>
              <w:t>.</w:t>
            </w:r>
            <w:r w:rsidR="00B22853" w:rsidRPr="005F5CA0">
              <w:t xml:space="preserve">- Nếu là nhà sản xuất: Nên thu hẹp sản xuất </w:t>
            </w:r>
            <w:r w:rsidR="00F87434" w:rsidRPr="005F5CA0">
              <w:t>hoặc chuyển sang kinh doanh mặt hàng khác để có lãi.</w:t>
            </w:r>
          </w:p>
          <w:p w:rsidR="00B22853" w:rsidRPr="005F5CA0" w:rsidRDefault="00F87434" w:rsidP="002C119F">
            <w:r w:rsidRPr="005F5CA0">
              <w:t>-</w:t>
            </w:r>
            <w:r w:rsidR="00B22853" w:rsidRPr="005F5CA0">
              <w:t xml:space="preserve">vì </w:t>
            </w:r>
            <w:r w:rsidRPr="005F5CA0">
              <w:t>: K</w:t>
            </w:r>
            <w:r w:rsidR="00B22853" w:rsidRPr="005F5CA0">
              <w:t>hi cung &gt; cầu thì giá cả &lt; giá trị hàng hóa, nếu mở rộng SX sẽ bị thua lỗ.</w:t>
            </w:r>
          </w:p>
          <w:p w:rsidR="00B22853" w:rsidRPr="005F5CA0" w:rsidRDefault="00B22853" w:rsidP="002C119F"/>
        </w:tc>
        <w:tc>
          <w:tcPr>
            <w:tcW w:w="850" w:type="dxa"/>
          </w:tcPr>
          <w:p w:rsidR="00B22853" w:rsidRPr="005F5CA0" w:rsidRDefault="00DB7A32" w:rsidP="002C119F">
            <w:r w:rsidRPr="005F5CA0">
              <w:t>0,5</w:t>
            </w:r>
            <w:r w:rsidR="00B22853" w:rsidRPr="005F5CA0">
              <w:t>đ</w:t>
            </w:r>
          </w:p>
          <w:p w:rsidR="00F87434" w:rsidRDefault="00F87434" w:rsidP="002C119F"/>
          <w:p w:rsidR="003A2684" w:rsidRPr="005F5CA0" w:rsidRDefault="003A2684" w:rsidP="002C119F">
            <w:r>
              <w:t>0,5đ</w:t>
            </w:r>
          </w:p>
          <w:p w:rsidR="00B22853" w:rsidRDefault="00015EA3" w:rsidP="002C119F">
            <w:r>
              <w:t>1,0</w:t>
            </w:r>
            <w:r w:rsidR="00B22853" w:rsidRPr="005F5CA0">
              <w:t>đ</w:t>
            </w:r>
          </w:p>
          <w:p w:rsidR="00257824" w:rsidRDefault="00257824" w:rsidP="002C119F"/>
          <w:p w:rsidR="00257824" w:rsidRPr="005F5CA0" w:rsidRDefault="00257824" w:rsidP="002C119F"/>
          <w:p w:rsidR="00257824" w:rsidRDefault="00F87434" w:rsidP="002C119F">
            <w:r w:rsidRPr="005F5CA0">
              <w:t>0,5đ</w:t>
            </w:r>
          </w:p>
          <w:p w:rsidR="003A2684" w:rsidRPr="005F5CA0" w:rsidRDefault="003A2684" w:rsidP="002C119F"/>
          <w:p w:rsidR="00F87434" w:rsidRDefault="00DB7A32" w:rsidP="002C119F">
            <w:r w:rsidRPr="005F5CA0">
              <w:t>0,5</w:t>
            </w:r>
            <w:r w:rsidR="00F87434" w:rsidRPr="005F5CA0">
              <w:t>đ</w:t>
            </w:r>
          </w:p>
          <w:p w:rsidR="00015EA3" w:rsidRDefault="00015EA3" w:rsidP="002C119F"/>
          <w:p w:rsidR="00015EA3" w:rsidRPr="005F5CA0" w:rsidRDefault="00015EA3" w:rsidP="002C119F"/>
        </w:tc>
      </w:tr>
      <w:tr w:rsidR="00B22853" w:rsidRPr="005F5CA0" w:rsidTr="00336572">
        <w:trPr>
          <w:trHeight w:val="1424"/>
        </w:trPr>
        <w:tc>
          <w:tcPr>
            <w:tcW w:w="1286" w:type="dxa"/>
          </w:tcPr>
          <w:p w:rsidR="00B22853" w:rsidRPr="005F5CA0" w:rsidRDefault="00B22853" w:rsidP="00E82AB9">
            <w:pPr>
              <w:spacing w:line="288" w:lineRule="auto"/>
              <w:jc w:val="center"/>
              <w:rPr>
                <w:b/>
              </w:rPr>
            </w:pPr>
            <w:r w:rsidRPr="005F5CA0">
              <w:rPr>
                <w:b/>
              </w:rPr>
              <w:t>4</w:t>
            </w:r>
          </w:p>
          <w:p w:rsidR="00B22853" w:rsidRPr="005F5CA0" w:rsidRDefault="00B22853" w:rsidP="00E82AB9">
            <w:pPr>
              <w:spacing w:line="288" w:lineRule="auto"/>
              <w:jc w:val="center"/>
              <w:rPr>
                <w:b/>
              </w:rPr>
            </w:pPr>
            <w:r w:rsidRPr="005F5CA0">
              <w:rPr>
                <w:b/>
              </w:rPr>
              <w:t>(3,0 đ)</w:t>
            </w:r>
          </w:p>
        </w:tc>
        <w:tc>
          <w:tcPr>
            <w:tcW w:w="7753" w:type="dxa"/>
          </w:tcPr>
          <w:p w:rsidR="00B22853" w:rsidRPr="005F5CA0" w:rsidRDefault="00B22853" w:rsidP="005F5CA0">
            <w:r w:rsidRPr="005F5CA0">
              <w:t>- Quan điểm của Bình đúng, phù hợp quan điểm phủ định biện chứng.</w:t>
            </w:r>
          </w:p>
          <w:p w:rsidR="00B22853" w:rsidRPr="005F5CA0" w:rsidRDefault="00B22853" w:rsidP="005F5CA0">
            <w:r w:rsidRPr="005F5CA0">
              <w:t>- Phủ định biện chứng là: Phủ định diễn ra do sự phát triển của bản thân sự vật, hiện tượng, có kế thừa những yếu tố tích cực của sự vật, hiện tượng cũ để phát triển sự vật, hiện tượng mới.</w:t>
            </w:r>
          </w:p>
          <w:p w:rsidR="00B22853" w:rsidRPr="005F5CA0" w:rsidRDefault="00B22853" w:rsidP="005F5CA0">
            <w:r w:rsidRPr="005F5CA0">
              <w:t>- Vận dụng kiến thức để giải thích:</w:t>
            </w:r>
          </w:p>
          <w:p w:rsidR="00B22853" w:rsidRPr="005F5CA0" w:rsidRDefault="00B22853" w:rsidP="005F5CA0">
            <w:r w:rsidRPr="005F5CA0">
              <w:t>+ Phương pháp học tập nào cũng có mặt tích cực và hạn chế.</w:t>
            </w:r>
          </w:p>
          <w:p w:rsidR="00B22853" w:rsidRPr="005F5CA0" w:rsidRDefault="00B22853" w:rsidP="005F5CA0">
            <w:r w:rsidRPr="005F5CA0">
              <w:t>+ Phải biết giữ lại mặt tích cực, tránh phủ định sạch trơn phương pháp học tập cũ.</w:t>
            </w:r>
          </w:p>
        </w:tc>
        <w:tc>
          <w:tcPr>
            <w:tcW w:w="850" w:type="dxa"/>
          </w:tcPr>
          <w:p w:rsidR="00B22853" w:rsidRPr="005F5CA0" w:rsidRDefault="00B22853" w:rsidP="005F5CA0">
            <w:r w:rsidRPr="005F5CA0">
              <w:t>0,5đ</w:t>
            </w:r>
          </w:p>
          <w:p w:rsidR="00B22853" w:rsidRPr="005F5CA0" w:rsidRDefault="00B22853" w:rsidP="005F5CA0">
            <w:r w:rsidRPr="005F5CA0">
              <w:t>1,0đ</w:t>
            </w:r>
          </w:p>
          <w:p w:rsidR="00B22853" w:rsidRPr="005F5CA0" w:rsidRDefault="00B22853" w:rsidP="005F5CA0"/>
          <w:p w:rsidR="00B22853" w:rsidRPr="005F5CA0" w:rsidRDefault="00B22853" w:rsidP="005F5CA0"/>
          <w:p w:rsidR="00B22853" w:rsidRPr="005F5CA0" w:rsidRDefault="00B22853" w:rsidP="005F5CA0">
            <w:r w:rsidRPr="005F5CA0">
              <w:t>1,5đ</w:t>
            </w:r>
          </w:p>
          <w:p w:rsidR="00B22853" w:rsidRPr="005F5CA0" w:rsidRDefault="00B22853" w:rsidP="005F5CA0"/>
          <w:p w:rsidR="00B22853" w:rsidRPr="005F5CA0" w:rsidRDefault="00B22853" w:rsidP="005F5CA0"/>
          <w:p w:rsidR="00B22853" w:rsidRPr="005F5CA0" w:rsidRDefault="00B22853" w:rsidP="005F5CA0"/>
        </w:tc>
      </w:tr>
      <w:tr w:rsidR="00B22853" w:rsidRPr="005F5CA0" w:rsidTr="00336572">
        <w:trPr>
          <w:trHeight w:val="1424"/>
        </w:trPr>
        <w:tc>
          <w:tcPr>
            <w:tcW w:w="1286" w:type="dxa"/>
          </w:tcPr>
          <w:p w:rsidR="00B22853" w:rsidRPr="002C119F" w:rsidRDefault="00E82AB9" w:rsidP="002C119F">
            <w:pPr>
              <w:jc w:val="center"/>
              <w:rPr>
                <w:b/>
              </w:rPr>
            </w:pPr>
            <w:r w:rsidRPr="002C119F">
              <w:rPr>
                <w:b/>
              </w:rPr>
              <w:t>5</w:t>
            </w:r>
          </w:p>
          <w:p w:rsidR="00B22853" w:rsidRPr="005F5CA0" w:rsidRDefault="00E82AB9" w:rsidP="002C119F">
            <w:pPr>
              <w:jc w:val="center"/>
            </w:pPr>
            <w:r w:rsidRPr="002C119F">
              <w:rPr>
                <w:b/>
              </w:rPr>
              <w:t>(</w:t>
            </w:r>
            <w:r w:rsidR="00015EA3" w:rsidRPr="002C119F">
              <w:rPr>
                <w:b/>
              </w:rPr>
              <w:t>4,5</w:t>
            </w:r>
            <w:r w:rsidR="00B22853" w:rsidRPr="002C119F">
              <w:rPr>
                <w:b/>
              </w:rPr>
              <w:t>đ)</w:t>
            </w:r>
          </w:p>
        </w:tc>
        <w:tc>
          <w:tcPr>
            <w:tcW w:w="7753" w:type="dxa"/>
          </w:tcPr>
          <w:p w:rsidR="00B22853" w:rsidRPr="0030026E" w:rsidRDefault="005F5CA0" w:rsidP="002C119F">
            <w:pPr>
              <w:rPr>
                <w:b/>
              </w:rPr>
            </w:pPr>
            <w:r w:rsidRPr="005F5CA0">
              <w:t>*</w:t>
            </w:r>
            <w:r w:rsidR="00B22853" w:rsidRPr="005F5CA0">
              <w:t xml:space="preserve"> </w:t>
            </w:r>
            <w:r w:rsidR="00B22853" w:rsidRPr="0030026E">
              <w:rPr>
                <w:b/>
              </w:rPr>
              <w:t>Nền văn hóa tiên tiến, đậm đà bản sắc dân tộc là:</w:t>
            </w:r>
          </w:p>
          <w:p w:rsidR="00B22853" w:rsidRPr="005F5CA0" w:rsidRDefault="005F5CA0" w:rsidP="002C119F">
            <w:pPr>
              <w:rPr>
                <w:rFonts w:eastAsia="Calibri"/>
                <w:lang w:val="nl-NL"/>
              </w:rPr>
            </w:pPr>
            <w:r w:rsidRPr="005F5CA0">
              <w:rPr>
                <w:rFonts w:eastAsia="Calibri"/>
                <w:lang w:val="nl-NL"/>
              </w:rPr>
              <w:t xml:space="preserve">- </w:t>
            </w:r>
            <w:r w:rsidR="00B22853" w:rsidRPr="005F5CA0">
              <w:rPr>
                <w:rFonts w:eastAsia="Calibri"/>
                <w:i/>
                <w:lang w:val="nl-NL"/>
              </w:rPr>
              <w:t>Nền văn hoá tiên tiến</w:t>
            </w:r>
            <w:r w:rsidR="00B22853" w:rsidRPr="005F5CA0">
              <w:rPr>
                <w:rFonts w:eastAsia="Calibri"/>
                <w:lang w:val="nl-NL"/>
              </w:rPr>
              <w:t>: Thể hiện tinh thần yêu nước và tiến bộ , nội dung là lý tưởng độc lập dân tộc và CNXH, tất cả vì con  người.</w:t>
            </w:r>
          </w:p>
          <w:p w:rsidR="00B22853" w:rsidRPr="005F5CA0" w:rsidRDefault="005F5CA0" w:rsidP="002C119F">
            <w:pPr>
              <w:rPr>
                <w:rFonts w:eastAsia="Calibri"/>
                <w:lang w:val="nl-NL"/>
              </w:rPr>
            </w:pPr>
            <w:r w:rsidRPr="005F5CA0">
              <w:rPr>
                <w:rFonts w:eastAsia="Calibri"/>
                <w:i/>
                <w:iCs/>
                <w:lang w:val="nl-NL"/>
              </w:rPr>
              <w:t xml:space="preserve">- </w:t>
            </w:r>
            <w:r w:rsidR="00B22853" w:rsidRPr="005F5CA0">
              <w:rPr>
                <w:rFonts w:eastAsia="Calibri"/>
                <w:i/>
                <w:iCs/>
                <w:lang w:val="nl-NL"/>
              </w:rPr>
              <w:t>Nền</w:t>
            </w:r>
            <w:r w:rsidR="00CA7A8D" w:rsidRPr="005F5CA0">
              <w:rPr>
                <w:rFonts w:eastAsia="Calibri"/>
                <w:i/>
                <w:lang w:val="nl-NL"/>
              </w:rPr>
              <w:t xml:space="preserve"> văn hoá</w:t>
            </w:r>
            <w:r w:rsidR="00B22853" w:rsidRPr="005F5CA0">
              <w:rPr>
                <w:rFonts w:eastAsia="Calibri"/>
                <w:i/>
                <w:iCs/>
                <w:lang w:val="nl-NL"/>
              </w:rPr>
              <w:t xml:space="preserve"> đậm đà bản sắc dân tộc</w:t>
            </w:r>
            <w:r w:rsidR="00B22853" w:rsidRPr="005F5CA0">
              <w:rPr>
                <w:rFonts w:eastAsia="Calibri"/>
                <w:lang w:val="nl-NL"/>
              </w:rPr>
              <w:t>: Chứa đựng những yếu tố tạo ra sức sống, bản lĩnh dân tộc ( lòng yêu nước, t</w:t>
            </w:r>
            <w:r w:rsidR="00CA7A8D" w:rsidRPr="005F5CA0">
              <w:rPr>
                <w:rFonts w:eastAsia="Calibri"/>
                <w:lang w:val="nl-NL"/>
              </w:rPr>
              <w:t xml:space="preserve">inh </w:t>
            </w:r>
            <w:r w:rsidR="00B22853" w:rsidRPr="005F5CA0">
              <w:rPr>
                <w:rFonts w:eastAsia="Calibri"/>
                <w:lang w:val="nl-NL"/>
              </w:rPr>
              <w:t>t</w:t>
            </w:r>
            <w:r w:rsidR="00CA7A8D" w:rsidRPr="005F5CA0">
              <w:rPr>
                <w:rFonts w:eastAsia="Calibri"/>
                <w:lang w:val="nl-NL"/>
              </w:rPr>
              <w:t>hần</w:t>
            </w:r>
            <w:r w:rsidR="00B22853" w:rsidRPr="005F5CA0">
              <w:rPr>
                <w:rFonts w:eastAsia="Calibri"/>
                <w:lang w:val="nl-NL"/>
              </w:rPr>
              <w:t xml:space="preserve"> đoàn kết...)</w:t>
            </w:r>
          </w:p>
          <w:p w:rsidR="00B22853" w:rsidRPr="0030026E" w:rsidRDefault="005F5CA0" w:rsidP="002C119F">
            <w:pPr>
              <w:rPr>
                <w:rFonts w:eastAsia="Calibri"/>
                <w:b/>
                <w:bCs/>
                <w:iCs/>
                <w:lang w:val="nl-NL"/>
              </w:rPr>
            </w:pPr>
            <w:r w:rsidRPr="005F5CA0">
              <w:rPr>
                <w:rFonts w:eastAsia="Calibri"/>
                <w:bCs/>
                <w:iCs/>
                <w:lang w:val="nl-NL"/>
              </w:rPr>
              <w:t xml:space="preserve">*  </w:t>
            </w:r>
            <w:r w:rsidR="00B22853" w:rsidRPr="0030026E">
              <w:rPr>
                <w:rFonts w:eastAsia="Calibri"/>
                <w:b/>
                <w:bCs/>
                <w:iCs/>
                <w:lang w:val="nl-NL"/>
              </w:rPr>
              <w:t>Phương hướng cơ bản để xây dựng nền văn hoá tiên tiến đậm đà bản sắc dân tộc</w:t>
            </w:r>
          </w:p>
          <w:p w:rsidR="00B22853" w:rsidRPr="005F5CA0" w:rsidRDefault="00B22853" w:rsidP="002C119F">
            <w:pPr>
              <w:rPr>
                <w:rFonts w:eastAsia="Calibri"/>
                <w:iCs/>
                <w:lang w:val="nl-NL"/>
              </w:rPr>
            </w:pPr>
            <w:r w:rsidRPr="005F5CA0">
              <w:rPr>
                <w:rFonts w:eastAsia="Calibri"/>
                <w:iCs/>
                <w:lang w:val="nl-NL"/>
              </w:rPr>
              <w:t xml:space="preserve">- Làm cho CN M- LN và tư tưởng HCM giữ vai trò chủ đạo trong đời sống tinh thần của nhân dân. </w:t>
            </w:r>
          </w:p>
          <w:p w:rsidR="00B22853" w:rsidRPr="005F5CA0" w:rsidRDefault="00B22853" w:rsidP="002C119F">
            <w:pPr>
              <w:rPr>
                <w:rFonts w:eastAsia="Calibri"/>
                <w:iCs/>
                <w:lang w:val="nl-NL"/>
              </w:rPr>
            </w:pPr>
            <w:r w:rsidRPr="005F5CA0">
              <w:rPr>
                <w:rFonts w:eastAsia="Calibri"/>
                <w:iCs/>
                <w:lang w:val="nl-NL"/>
              </w:rPr>
              <w:t>- Kế thừa, phát huy những di sản và truyền thống VH của dân tộc.</w:t>
            </w:r>
          </w:p>
          <w:p w:rsidR="00B22853" w:rsidRPr="005F5CA0" w:rsidRDefault="00B22853" w:rsidP="002C119F">
            <w:pPr>
              <w:rPr>
                <w:rFonts w:eastAsia="Calibri"/>
                <w:iCs/>
                <w:lang w:val="nl-NL"/>
              </w:rPr>
            </w:pPr>
            <w:r w:rsidRPr="005F5CA0">
              <w:rPr>
                <w:rFonts w:eastAsia="Calibri"/>
                <w:iCs/>
                <w:lang w:val="nl-NL"/>
              </w:rPr>
              <w:t xml:space="preserve">- Tiếp thu tinh hoa VH nhân loại.     </w:t>
            </w:r>
          </w:p>
          <w:p w:rsidR="00B22853" w:rsidRPr="005F5CA0" w:rsidRDefault="00B22853" w:rsidP="002C119F">
            <w:pPr>
              <w:rPr>
                <w:rFonts w:eastAsia="Calibri"/>
                <w:lang w:val="nl-NL"/>
              </w:rPr>
            </w:pPr>
            <w:r w:rsidRPr="005F5CA0">
              <w:rPr>
                <w:rFonts w:eastAsia="Calibri"/>
                <w:iCs/>
                <w:lang w:val="nl-NL"/>
              </w:rPr>
              <w:t>- Nâng cao hiểu biết và mức hưởng thụ  VH, phát huy tiềm năng sáng tạo VH của nhân dân</w:t>
            </w:r>
            <w:r w:rsidRPr="005F5CA0">
              <w:rPr>
                <w:rFonts w:eastAsia="Calibri"/>
                <w:lang w:val="nl-NL"/>
              </w:rPr>
              <w:t>.</w:t>
            </w:r>
          </w:p>
          <w:p w:rsidR="005F5CA0" w:rsidRPr="0030026E" w:rsidRDefault="005F5CA0" w:rsidP="0030026E">
            <w:pPr>
              <w:jc w:val="center"/>
              <w:rPr>
                <w:rFonts w:eastAsia="Calibri"/>
                <w:b/>
                <w:lang w:val="nl-NL"/>
              </w:rPr>
            </w:pPr>
            <w:r w:rsidRPr="005F5CA0">
              <w:rPr>
                <w:rFonts w:eastAsia="Calibri"/>
                <w:lang w:val="nl-NL"/>
              </w:rPr>
              <w:t>*</w:t>
            </w:r>
            <w:r w:rsidR="00B22853" w:rsidRPr="005F5CA0">
              <w:rPr>
                <w:rFonts w:eastAsia="Calibri"/>
                <w:lang w:val="nl-NL"/>
              </w:rPr>
              <w:t xml:space="preserve"> </w:t>
            </w:r>
            <w:r w:rsidR="00B22853" w:rsidRPr="0030026E">
              <w:rPr>
                <w:rFonts w:eastAsia="Calibri"/>
                <w:b/>
                <w:lang w:val="nl-NL"/>
              </w:rPr>
              <w:t>Ví dụ</w:t>
            </w:r>
            <w:r w:rsidRPr="0030026E">
              <w:rPr>
                <w:b/>
                <w:shd w:val="clear" w:color="auto" w:fill="FFFFFF"/>
              </w:rPr>
              <w:t xml:space="preserve"> về hoạt động nhằm giữ gìn bản sắc văn hóa dân tộc ở địa phương em</w:t>
            </w:r>
            <w:r w:rsidR="00B22853" w:rsidRPr="0030026E">
              <w:rPr>
                <w:rFonts w:eastAsia="Calibri"/>
                <w:b/>
                <w:lang w:val="nl-NL"/>
              </w:rPr>
              <w:t>.</w:t>
            </w:r>
          </w:p>
          <w:p w:rsidR="00B22853" w:rsidRPr="0030026E" w:rsidRDefault="005F5CA0" w:rsidP="0030026E">
            <w:pPr>
              <w:jc w:val="center"/>
              <w:rPr>
                <w:rFonts w:eastAsia="Calibri"/>
                <w:b/>
                <w:lang w:val="nl-NL"/>
              </w:rPr>
            </w:pPr>
            <w:r w:rsidRPr="0030026E">
              <w:rPr>
                <w:rFonts w:eastAsia="Calibri"/>
                <w:b/>
                <w:lang w:val="nl-NL"/>
              </w:rPr>
              <w:t>(Tùy cách viết của HS để GV cho điểm)</w:t>
            </w:r>
          </w:p>
          <w:p w:rsidR="00B22853" w:rsidRPr="005F5CA0" w:rsidRDefault="00B22853" w:rsidP="002C119F"/>
        </w:tc>
        <w:tc>
          <w:tcPr>
            <w:tcW w:w="850" w:type="dxa"/>
          </w:tcPr>
          <w:p w:rsidR="00B22853" w:rsidRPr="005F5CA0" w:rsidRDefault="00B22853" w:rsidP="002C119F"/>
          <w:p w:rsidR="00B22853" w:rsidRPr="005F5CA0" w:rsidRDefault="00B22853" w:rsidP="002C119F">
            <w:r w:rsidRPr="005F5CA0">
              <w:t>0,5đ</w:t>
            </w:r>
          </w:p>
          <w:p w:rsidR="00B22853" w:rsidRPr="005F5CA0" w:rsidRDefault="00B22853" w:rsidP="002C119F"/>
          <w:p w:rsidR="00B22853" w:rsidRPr="005F5CA0" w:rsidRDefault="00B22853" w:rsidP="002C119F"/>
          <w:p w:rsidR="00B22853" w:rsidRPr="005F5CA0" w:rsidRDefault="00B22853" w:rsidP="002C119F">
            <w:r w:rsidRPr="005F5CA0">
              <w:t>0,5đ</w:t>
            </w:r>
          </w:p>
          <w:p w:rsidR="00B22853" w:rsidRPr="005F5CA0" w:rsidRDefault="00B22853" w:rsidP="002C119F"/>
          <w:p w:rsidR="00B22853" w:rsidRPr="005F5CA0" w:rsidRDefault="00B22853" w:rsidP="002C119F"/>
          <w:p w:rsidR="005F5CA0" w:rsidRDefault="00B22853" w:rsidP="002C119F">
            <w:r w:rsidRPr="005F5CA0">
              <w:t>0,5đ</w:t>
            </w:r>
          </w:p>
          <w:p w:rsidR="002C119F" w:rsidRPr="005F5CA0" w:rsidRDefault="002C119F" w:rsidP="002C119F"/>
          <w:p w:rsidR="00B22853" w:rsidRPr="005F5CA0" w:rsidRDefault="00B22853" w:rsidP="002C119F">
            <w:r w:rsidRPr="005F5CA0">
              <w:t>0,5đ</w:t>
            </w:r>
          </w:p>
          <w:p w:rsidR="00B22853" w:rsidRPr="005F5CA0" w:rsidRDefault="00B22853" w:rsidP="002C119F">
            <w:r w:rsidRPr="005F5CA0">
              <w:t>0,5đ</w:t>
            </w:r>
          </w:p>
          <w:p w:rsidR="00B22853" w:rsidRPr="005F5CA0" w:rsidRDefault="00B22853" w:rsidP="002C119F">
            <w:r w:rsidRPr="005F5CA0">
              <w:t>0,5đ</w:t>
            </w:r>
          </w:p>
          <w:p w:rsidR="00B22853" w:rsidRPr="005F5CA0" w:rsidRDefault="00B22853" w:rsidP="002C119F"/>
          <w:p w:rsidR="00B22853" w:rsidRPr="005F5CA0" w:rsidRDefault="00015EA3" w:rsidP="002C119F">
            <w:r>
              <w:t>1,5</w:t>
            </w:r>
            <w:r w:rsidR="00B22853" w:rsidRPr="005F5CA0">
              <w:t>đ</w:t>
            </w:r>
          </w:p>
        </w:tc>
      </w:tr>
    </w:tbl>
    <w:p w:rsidR="00B22853" w:rsidRPr="005F5CA0" w:rsidRDefault="00B22853" w:rsidP="002C119F"/>
    <w:p w:rsidR="00B22853" w:rsidRPr="005F5CA0" w:rsidRDefault="00B22853" w:rsidP="002C119F"/>
    <w:p w:rsidR="00B22853" w:rsidRPr="002C119F" w:rsidRDefault="00B22853" w:rsidP="002C119F">
      <w:pPr>
        <w:jc w:val="center"/>
        <w:rPr>
          <w:b/>
        </w:rPr>
      </w:pPr>
      <w:r w:rsidRPr="002C119F">
        <w:rPr>
          <w:b/>
        </w:rPr>
        <w:t>-------Hết--------</w:t>
      </w:r>
    </w:p>
    <w:p w:rsidR="00882202" w:rsidRPr="002C119F" w:rsidRDefault="00B22853" w:rsidP="002C119F">
      <w:pPr>
        <w:jc w:val="center"/>
        <w:rPr>
          <w:b/>
        </w:rPr>
      </w:pPr>
      <w:r w:rsidRPr="002C119F">
        <w:rPr>
          <w:b/>
          <w:i/>
        </w:rPr>
        <w:t>(Hướng dẫn chấm gồm có 02 trang</w:t>
      </w:r>
    </w:p>
    <w:sectPr w:rsidR="00882202" w:rsidRPr="002C119F" w:rsidSect="00287DFF">
      <w:headerReference w:type="default" r:id="rId8"/>
      <w:footerReference w:type="default" r:id="rId9"/>
      <w:pgSz w:w="12240" w:h="15840"/>
      <w:pgMar w:top="720"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657" w:rsidRDefault="00EB7657">
      <w:r>
        <w:separator/>
      </w:r>
    </w:p>
  </w:endnote>
  <w:endnote w:type="continuationSeparator" w:id="0">
    <w:p w:rsidR="00EB7657" w:rsidRDefault="00EB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F02" w:rsidRPr="008C2F02" w:rsidRDefault="008C2F02" w:rsidP="008C2F02">
    <w:pPr>
      <w:tabs>
        <w:tab w:val="center" w:pos="4680"/>
        <w:tab w:val="right" w:pos="9360"/>
        <w:tab w:val="right" w:pos="10348"/>
      </w:tabs>
      <w:rPr>
        <w:rFonts w:eastAsia="Calibri"/>
      </w:rPr>
    </w:pPr>
    <w:r w:rsidRPr="008C2F02">
      <w:rPr>
        <w:rFonts w:eastAsia="Calibri"/>
        <w:b/>
        <w:color w:val="00B0F0"/>
        <w:lang w:val="nl-NL"/>
      </w:rPr>
      <w:t xml:space="preserve">                                                         </w:t>
    </w:r>
    <w:r>
      <w:rPr>
        <w:rFonts w:eastAsia="Calibri"/>
        <w:b/>
        <w:color w:val="00B0F0"/>
        <w:lang w:val="nl-NL"/>
      </w:rPr>
      <w:t xml:space="preserve">    </w:t>
    </w:r>
    <w:r w:rsidRPr="008C2F02">
      <w:rPr>
        <w:rFonts w:eastAsia="Calibri"/>
        <w:b/>
        <w:color w:val="00B0F0"/>
        <w:lang w:val="nl-NL"/>
      </w:rPr>
      <w:t xml:space="preserve"/>
    </w:r>
    <w:r w:rsidRPr="008C2F02">
      <w:rPr>
        <w:rFonts w:eastAsia="Calibri"/>
        <w:b/>
        <w:color w:val="FF0000"/>
        <w:lang w:val="nl-NL"/>
      </w:rPr>
      <w:t xml:space="preserve"/>
    </w:r>
    <w:r w:rsidRPr="008C2F02">
      <w:rPr>
        <w:rFonts w:eastAsia="Calibri"/>
      </w:rPr>
      <w:tab/>
      <w:t xml:space="preserve">                                             </w:t>
    </w:r>
    <w:r w:rsidRPr="008C2F02">
      <w:rPr>
        <w:rFonts w:eastAsia="Calibri"/>
        <w:b/>
        <w:color w:val="FF0000"/>
      </w:rPr>
      <w:t>Trang</w:t>
    </w:r>
    <w:r w:rsidRPr="008C2F02">
      <w:rPr>
        <w:rFonts w:eastAsia="Calibri"/>
        <w:b/>
        <w:color w:val="0070C0"/>
      </w:rPr>
      <w:t xml:space="preserve"> </w:t>
    </w:r>
    <w:r w:rsidRPr="008C2F02">
      <w:rPr>
        <w:rFonts w:eastAsia="Calibri"/>
        <w:b/>
        <w:color w:val="0070C0"/>
      </w:rPr>
      <w:fldChar w:fldCharType="begin"/>
    </w:r>
    <w:r w:rsidRPr="008C2F02">
      <w:rPr>
        <w:rFonts w:eastAsia="Calibri"/>
        <w:b/>
        <w:color w:val="0070C0"/>
      </w:rPr>
      <w:instrText xml:space="preserve"> PAGE   \* MERGEFORMAT </w:instrText>
    </w:r>
    <w:r w:rsidRPr="008C2F02">
      <w:rPr>
        <w:rFonts w:eastAsia="Calibri"/>
        <w:b/>
        <w:color w:val="0070C0"/>
      </w:rPr>
      <w:fldChar w:fldCharType="separate"/>
    </w:r>
    <w:r>
      <w:rPr>
        <w:rFonts w:eastAsia="Calibri"/>
        <w:b/>
        <w:noProof/>
        <w:color w:val="0070C0"/>
      </w:rPr>
      <w:t>2</w:t>
    </w:r>
    <w:r w:rsidRPr="008C2F02">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657" w:rsidRDefault="00EB7657">
      <w:r>
        <w:separator/>
      </w:r>
    </w:p>
  </w:footnote>
  <w:footnote w:type="continuationSeparator" w:id="0">
    <w:p w:rsidR="00EB7657" w:rsidRDefault="00EB7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4D9" w:rsidRDefault="008C2F02" w:rsidP="008C2F02">
    <w:pPr>
      <w:pStyle w:val="Header"/>
      <w:jc w:val="center"/>
    </w:pPr>
    <w:r w:rsidRPr="008C2F02">
      <w:rPr>
        <w:rFonts w:eastAsia="Calibri"/>
        <w:b/>
        <w:color w:val="00B0F0"/>
        <w:szCs w:val="22"/>
        <w:lang w:val="nl-NL"/>
      </w:rPr>
      <w:t/>
    </w:r>
    <w:r w:rsidRPr="008C2F02">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3A71"/>
    <w:multiLevelType w:val="hybridMultilevel"/>
    <w:tmpl w:val="B0345D3C"/>
    <w:lvl w:ilvl="0" w:tplc="BCB4D5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C43633A"/>
    <w:multiLevelType w:val="hybridMultilevel"/>
    <w:tmpl w:val="CE089D2E"/>
    <w:lvl w:ilvl="0" w:tplc="D5FE0D6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13"/>
    <w:rsid w:val="0001161D"/>
    <w:rsid w:val="00013042"/>
    <w:rsid w:val="00014A17"/>
    <w:rsid w:val="00015EA3"/>
    <w:rsid w:val="00024ADF"/>
    <w:rsid w:val="000305DB"/>
    <w:rsid w:val="000308D4"/>
    <w:rsid w:val="00030C26"/>
    <w:rsid w:val="000310F6"/>
    <w:rsid w:val="000334FF"/>
    <w:rsid w:val="00046665"/>
    <w:rsid w:val="00054FCA"/>
    <w:rsid w:val="00057E7E"/>
    <w:rsid w:val="00067181"/>
    <w:rsid w:val="00072CD6"/>
    <w:rsid w:val="0007352A"/>
    <w:rsid w:val="00076374"/>
    <w:rsid w:val="00081BAF"/>
    <w:rsid w:val="000926EB"/>
    <w:rsid w:val="000A064F"/>
    <w:rsid w:val="000A2FDF"/>
    <w:rsid w:val="000A4EA6"/>
    <w:rsid w:val="000B0CD8"/>
    <w:rsid w:val="000B3302"/>
    <w:rsid w:val="000B3430"/>
    <w:rsid w:val="000C27F1"/>
    <w:rsid w:val="000C5E2C"/>
    <w:rsid w:val="000D49FD"/>
    <w:rsid w:val="000D4A1C"/>
    <w:rsid w:val="000D5B20"/>
    <w:rsid w:val="000E348D"/>
    <w:rsid w:val="000F0EBF"/>
    <w:rsid w:val="0011146F"/>
    <w:rsid w:val="00111F73"/>
    <w:rsid w:val="00112065"/>
    <w:rsid w:val="00116E17"/>
    <w:rsid w:val="001330E4"/>
    <w:rsid w:val="00134B13"/>
    <w:rsid w:val="00146D38"/>
    <w:rsid w:val="00157D25"/>
    <w:rsid w:val="00162E1A"/>
    <w:rsid w:val="00171602"/>
    <w:rsid w:val="00177CDA"/>
    <w:rsid w:val="001828B8"/>
    <w:rsid w:val="001844E8"/>
    <w:rsid w:val="001857D2"/>
    <w:rsid w:val="0019040E"/>
    <w:rsid w:val="0019282A"/>
    <w:rsid w:val="00192FAF"/>
    <w:rsid w:val="00194CEF"/>
    <w:rsid w:val="001965B3"/>
    <w:rsid w:val="0019703E"/>
    <w:rsid w:val="001A659F"/>
    <w:rsid w:val="001B52A1"/>
    <w:rsid w:val="001B73FA"/>
    <w:rsid w:val="001C0BAA"/>
    <w:rsid w:val="001C2814"/>
    <w:rsid w:val="001C2C42"/>
    <w:rsid w:val="001C3704"/>
    <w:rsid w:val="001E2889"/>
    <w:rsid w:val="001E3A37"/>
    <w:rsid w:val="001E6099"/>
    <w:rsid w:val="0020130C"/>
    <w:rsid w:val="00201F14"/>
    <w:rsid w:val="0020215E"/>
    <w:rsid w:val="00207D17"/>
    <w:rsid w:val="00215FC1"/>
    <w:rsid w:val="00225EA5"/>
    <w:rsid w:val="00227F22"/>
    <w:rsid w:val="00246AE4"/>
    <w:rsid w:val="00255D8C"/>
    <w:rsid w:val="002561A6"/>
    <w:rsid w:val="00257824"/>
    <w:rsid w:val="002627D9"/>
    <w:rsid w:val="00264272"/>
    <w:rsid w:val="00266973"/>
    <w:rsid w:val="00281F42"/>
    <w:rsid w:val="00287DFF"/>
    <w:rsid w:val="00290F58"/>
    <w:rsid w:val="00295085"/>
    <w:rsid w:val="00295616"/>
    <w:rsid w:val="002B32D4"/>
    <w:rsid w:val="002C119F"/>
    <w:rsid w:val="002C190A"/>
    <w:rsid w:val="002C3B3A"/>
    <w:rsid w:val="002C4A13"/>
    <w:rsid w:val="002D37DA"/>
    <w:rsid w:val="002E131C"/>
    <w:rsid w:val="002F64F7"/>
    <w:rsid w:val="002F7C74"/>
    <w:rsid w:val="0030026E"/>
    <w:rsid w:val="00300849"/>
    <w:rsid w:val="003017EE"/>
    <w:rsid w:val="00310A09"/>
    <w:rsid w:val="0031141E"/>
    <w:rsid w:val="00311471"/>
    <w:rsid w:val="003142C8"/>
    <w:rsid w:val="0032594B"/>
    <w:rsid w:val="00325F80"/>
    <w:rsid w:val="00327800"/>
    <w:rsid w:val="00327A17"/>
    <w:rsid w:val="0033166D"/>
    <w:rsid w:val="00336572"/>
    <w:rsid w:val="0034118D"/>
    <w:rsid w:val="00342853"/>
    <w:rsid w:val="003745DA"/>
    <w:rsid w:val="00377F4A"/>
    <w:rsid w:val="00380100"/>
    <w:rsid w:val="003845A1"/>
    <w:rsid w:val="003861FA"/>
    <w:rsid w:val="003913A9"/>
    <w:rsid w:val="003A008B"/>
    <w:rsid w:val="003A1FAA"/>
    <w:rsid w:val="003A2684"/>
    <w:rsid w:val="003A2ED8"/>
    <w:rsid w:val="003B5EB3"/>
    <w:rsid w:val="003C5A19"/>
    <w:rsid w:val="003D0829"/>
    <w:rsid w:val="003D12FF"/>
    <w:rsid w:val="003D2D3D"/>
    <w:rsid w:val="003D3403"/>
    <w:rsid w:val="003D3F18"/>
    <w:rsid w:val="00415016"/>
    <w:rsid w:val="00416446"/>
    <w:rsid w:val="00422311"/>
    <w:rsid w:val="00422DFD"/>
    <w:rsid w:val="00425B5F"/>
    <w:rsid w:val="0043317F"/>
    <w:rsid w:val="00433C22"/>
    <w:rsid w:val="00433DB6"/>
    <w:rsid w:val="00441F58"/>
    <w:rsid w:val="0044589C"/>
    <w:rsid w:val="00455350"/>
    <w:rsid w:val="00471BE7"/>
    <w:rsid w:val="00472631"/>
    <w:rsid w:val="004757CA"/>
    <w:rsid w:val="00476942"/>
    <w:rsid w:val="00487754"/>
    <w:rsid w:val="00493B16"/>
    <w:rsid w:val="00495C6A"/>
    <w:rsid w:val="004A49E8"/>
    <w:rsid w:val="004B2504"/>
    <w:rsid w:val="004B4BCD"/>
    <w:rsid w:val="004C6460"/>
    <w:rsid w:val="004C75F1"/>
    <w:rsid w:val="004D0019"/>
    <w:rsid w:val="004E22D2"/>
    <w:rsid w:val="004F26E5"/>
    <w:rsid w:val="005104B9"/>
    <w:rsid w:val="00511F10"/>
    <w:rsid w:val="00525FB3"/>
    <w:rsid w:val="00530651"/>
    <w:rsid w:val="00533F29"/>
    <w:rsid w:val="0053750F"/>
    <w:rsid w:val="00585391"/>
    <w:rsid w:val="005903A3"/>
    <w:rsid w:val="00591661"/>
    <w:rsid w:val="005A20C3"/>
    <w:rsid w:val="005B1BC0"/>
    <w:rsid w:val="005B29D9"/>
    <w:rsid w:val="005B3560"/>
    <w:rsid w:val="005D2783"/>
    <w:rsid w:val="005E21D7"/>
    <w:rsid w:val="005F0D23"/>
    <w:rsid w:val="005F3820"/>
    <w:rsid w:val="005F5CA0"/>
    <w:rsid w:val="00606CC4"/>
    <w:rsid w:val="006076D3"/>
    <w:rsid w:val="00616D11"/>
    <w:rsid w:val="006231DE"/>
    <w:rsid w:val="00634220"/>
    <w:rsid w:val="00636478"/>
    <w:rsid w:val="0064675C"/>
    <w:rsid w:val="006530CF"/>
    <w:rsid w:val="00654208"/>
    <w:rsid w:val="00662A05"/>
    <w:rsid w:val="006645E7"/>
    <w:rsid w:val="00665481"/>
    <w:rsid w:val="00667C3C"/>
    <w:rsid w:val="006802B4"/>
    <w:rsid w:val="00685512"/>
    <w:rsid w:val="00690B99"/>
    <w:rsid w:val="00694927"/>
    <w:rsid w:val="006A4E08"/>
    <w:rsid w:val="006A764E"/>
    <w:rsid w:val="006B1B6E"/>
    <w:rsid w:val="006B7FA6"/>
    <w:rsid w:val="006C32CC"/>
    <w:rsid w:val="006D10E2"/>
    <w:rsid w:val="006D29EB"/>
    <w:rsid w:val="006D4A91"/>
    <w:rsid w:val="006F0263"/>
    <w:rsid w:val="006F0D3D"/>
    <w:rsid w:val="006F494D"/>
    <w:rsid w:val="0070249F"/>
    <w:rsid w:val="00702744"/>
    <w:rsid w:val="00710951"/>
    <w:rsid w:val="007165CC"/>
    <w:rsid w:val="00720D20"/>
    <w:rsid w:val="00721C5E"/>
    <w:rsid w:val="00721E9D"/>
    <w:rsid w:val="00722E0D"/>
    <w:rsid w:val="00723645"/>
    <w:rsid w:val="00726F7E"/>
    <w:rsid w:val="0073613C"/>
    <w:rsid w:val="007517C6"/>
    <w:rsid w:val="00762204"/>
    <w:rsid w:val="0076665E"/>
    <w:rsid w:val="00790B5B"/>
    <w:rsid w:val="00795E5B"/>
    <w:rsid w:val="007A1217"/>
    <w:rsid w:val="007A1371"/>
    <w:rsid w:val="007C1694"/>
    <w:rsid w:val="007C5EF1"/>
    <w:rsid w:val="007C67C4"/>
    <w:rsid w:val="007D1110"/>
    <w:rsid w:val="007D1374"/>
    <w:rsid w:val="007D47C0"/>
    <w:rsid w:val="007E0DF9"/>
    <w:rsid w:val="007E4B7F"/>
    <w:rsid w:val="007E4BA1"/>
    <w:rsid w:val="007F7534"/>
    <w:rsid w:val="008004E2"/>
    <w:rsid w:val="008043D9"/>
    <w:rsid w:val="0082471C"/>
    <w:rsid w:val="00824A5C"/>
    <w:rsid w:val="00830CF8"/>
    <w:rsid w:val="008314D9"/>
    <w:rsid w:val="00835702"/>
    <w:rsid w:val="0084536D"/>
    <w:rsid w:val="00846DB6"/>
    <w:rsid w:val="0085179C"/>
    <w:rsid w:val="00862541"/>
    <w:rsid w:val="0087413F"/>
    <w:rsid w:val="00874E8A"/>
    <w:rsid w:val="008801D7"/>
    <w:rsid w:val="00882202"/>
    <w:rsid w:val="00885F9E"/>
    <w:rsid w:val="00887560"/>
    <w:rsid w:val="0088758F"/>
    <w:rsid w:val="00890CDE"/>
    <w:rsid w:val="00894356"/>
    <w:rsid w:val="008949FF"/>
    <w:rsid w:val="008A6D93"/>
    <w:rsid w:val="008B636F"/>
    <w:rsid w:val="008C2F02"/>
    <w:rsid w:val="008C3D4F"/>
    <w:rsid w:val="008E58DB"/>
    <w:rsid w:val="008F10C5"/>
    <w:rsid w:val="00900DD4"/>
    <w:rsid w:val="00917206"/>
    <w:rsid w:val="00924670"/>
    <w:rsid w:val="00931CCB"/>
    <w:rsid w:val="00931D08"/>
    <w:rsid w:val="00944944"/>
    <w:rsid w:val="009573B7"/>
    <w:rsid w:val="00963CB6"/>
    <w:rsid w:val="00971F39"/>
    <w:rsid w:val="00975873"/>
    <w:rsid w:val="00977D83"/>
    <w:rsid w:val="009841BD"/>
    <w:rsid w:val="00987AFF"/>
    <w:rsid w:val="00991B25"/>
    <w:rsid w:val="00996874"/>
    <w:rsid w:val="009A17D2"/>
    <w:rsid w:val="009A3B2C"/>
    <w:rsid w:val="009A6A09"/>
    <w:rsid w:val="009A6FF1"/>
    <w:rsid w:val="009D3184"/>
    <w:rsid w:val="009D3433"/>
    <w:rsid w:val="009D6E18"/>
    <w:rsid w:val="009E4B64"/>
    <w:rsid w:val="009E659A"/>
    <w:rsid w:val="00A0013C"/>
    <w:rsid w:val="00A04392"/>
    <w:rsid w:val="00A176C5"/>
    <w:rsid w:val="00A4274E"/>
    <w:rsid w:val="00A46D54"/>
    <w:rsid w:val="00A51B16"/>
    <w:rsid w:val="00A56524"/>
    <w:rsid w:val="00A56978"/>
    <w:rsid w:val="00A64C82"/>
    <w:rsid w:val="00A7136C"/>
    <w:rsid w:val="00A765EE"/>
    <w:rsid w:val="00A77AC2"/>
    <w:rsid w:val="00A873D2"/>
    <w:rsid w:val="00A90008"/>
    <w:rsid w:val="00A922F2"/>
    <w:rsid w:val="00A97ED5"/>
    <w:rsid w:val="00AA2DB4"/>
    <w:rsid w:val="00AA4AB8"/>
    <w:rsid w:val="00AA71F5"/>
    <w:rsid w:val="00AC44D9"/>
    <w:rsid w:val="00AD1B54"/>
    <w:rsid w:val="00AD55EB"/>
    <w:rsid w:val="00AD7A02"/>
    <w:rsid w:val="00AE0310"/>
    <w:rsid w:val="00AE507D"/>
    <w:rsid w:val="00AE5BE6"/>
    <w:rsid w:val="00AE634D"/>
    <w:rsid w:val="00AF17BB"/>
    <w:rsid w:val="00AF576B"/>
    <w:rsid w:val="00AF57BA"/>
    <w:rsid w:val="00AF6489"/>
    <w:rsid w:val="00B069C9"/>
    <w:rsid w:val="00B074D7"/>
    <w:rsid w:val="00B10808"/>
    <w:rsid w:val="00B22853"/>
    <w:rsid w:val="00B31FAE"/>
    <w:rsid w:val="00B41B13"/>
    <w:rsid w:val="00B5767E"/>
    <w:rsid w:val="00B636C5"/>
    <w:rsid w:val="00B63D12"/>
    <w:rsid w:val="00B807FC"/>
    <w:rsid w:val="00B8172E"/>
    <w:rsid w:val="00B84989"/>
    <w:rsid w:val="00B8560E"/>
    <w:rsid w:val="00B875DB"/>
    <w:rsid w:val="00B94EAE"/>
    <w:rsid w:val="00B95312"/>
    <w:rsid w:val="00BA5265"/>
    <w:rsid w:val="00BC3699"/>
    <w:rsid w:val="00BC64BA"/>
    <w:rsid w:val="00BD29B3"/>
    <w:rsid w:val="00BD2ABF"/>
    <w:rsid w:val="00BD5B42"/>
    <w:rsid w:val="00BD7831"/>
    <w:rsid w:val="00BE033C"/>
    <w:rsid w:val="00BE7B4C"/>
    <w:rsid w:val="00BF0D03"/>
    <w:rsid w:val="00C13292"/>
    <w:rsid w:val="00C20462"/>
    <w:rsid w:val="00C25A09"/>
    <w:rsid w:val="00C33657"/>
    <w:rsid w:val="00C3462C"/>
    <w:rsid w:val="00C355E2"/>
    <w:rsid w:val="00C50D33"/>
    <w:rsid w:val="00C5103F"/>
    <w:rsid w:val="00C600AD"/>
    <w:rsid w:val="00C62077"/>
    <w:rsid w:val="00C67E13"/>
    <w:rsid w:val="00C7045C"/>
    <w:rsid w:val="00C935FB"/>
    <w:rsid w:val="00CA209B"/>
    <w:rsid w:val="00CA7A8D"/>
    <w:rsid w:val="00CC1166"/>
    <w:rsid w:val="00CC4AC0"/>
    <w:rsid w:val="00CC4C8B"/>
    <w:rsid w:val="00CD1995"/>
    <w:rsid w:val="00CD43A5"/>
    <w:rsid w:val="00CD4E91"/>
    <w:rsid w:val="00CE0332"/>
    <w:rsid w:val="00CF2F97"/>
    <w:rsid w:val="00CF714D"/>
    <w:rsid w:val="00D00988"/>
    <w:rsid w:val="00D03E7D"/>
    <w:rsid w:val="00D043ED"/>
    <w:rsid w:val="00D05C1D"/>
    <w:rsid w:val="00D10EF3"/>
    <w:rsid w:val="00D2368E"/>
    <w:rsid w:val="00D3115C"/>
    <w:rsid w:val="00D5245F"/>
    <w:rsid w:val="00D52835"/>
    <w:rsid w:val="00D54E2A"/>
    <w:rsid w:val="00D61EF3"/>
    <w:rsid w:val="00D63305"/>
    <w:rsid w:val="00D6641E"/>
    <w:rsid w:val="00D67ED1"/>
    <w:rsid w:val="00D706FD"/>
    <w:rsid w:val="00D70C8A"/>
    <w:rsid w:val="00D71BC0"/>
    <w:rsid w:val="00D720AD"/>
    <w:rsid w:val="00D74AC4"/>
    <w:rsid w:val="00D83090"/>
    <w:rsid w:val="00D86E13"/>
    <w:rsid w:val="00D871EF"/>
    <w:rsid w:val="00D933AA"/>
    <w:rsid w:val="00D978B5"/>
    <w:rsid w:val="00DA7E7F"/>
    <w:rsid w:val="00DB2FEE"/>
    <w:rsid w:val="00DB759C"/>
    <w:rsid w:val="00DB7A32"/>
    <w:rsid w:val="00DC4E2A"/>
    <w:rsid w:val="00DC5EB5"/>
    <w:rsid w:val="00DD2025"/>
    <w:rsid w:val="00DD77B6"/>
    <w:rsid w:val="00DE1ADB"/>
    <w:rsid w:val="00DF1270"/>
    <w:rsid w:val="00DF1A06"/>
    <w:rsid w:val="00E0081D"/>
    <w:rsid w:val="00E06023"/>
    <w:rsid w:val="00E07A3C"/>
    <w:rsid w:val="00E22E66"/>
    <w:rsid w:val="00E27B98"/>
    <w:rsid w:val="00E5102D"/>
    <w:rsid w:val="00E53ACB"/>
    <w:rsid w:val="00E63611"/>
    <w:rsid w:val="00E66D03"/>
    <w:rsid w:val="00E82570"/>
    <w:rsid w:val="00E82AB9"/>
    <w:rsid w:val="00E9573A"/>
    <w:rsid w:val="00EA5C74"/>
    <w:rsid w:val="00EB086F"/>
    <w:rsid w:val="00EB45A8"/>
    <w:rsid w:val="00EB6DF5"/>
    <w:rsid w:val="00EB7657"/>
    <w:rsid w:val="00EC77A6"/>
    <w:rsid w:val="00EC7D42"/>
    <w:rsid w:val="00ED1D2A"/>
    <w:rsid w:val="00EE44F0"/>
    <w:rsid w:val="00EE595A"/>
    <w:rsid w:val="00EF06B8"/>
    <w:rsid w:val="00EF6CFE"/>
    <w:rsid w:val="00F01684"/>
    <w:rsid w:val="00F036E9"/>
    <w:rsid w:val="00F05039"/>
    <w:rsid w:val="00F06479"/>
    <w:rsid w:val="00F20CC8"/>
    <w:rsid w:val="00F211EF"/>
    <w:rsid w:val="00F33D1F"/>
    <w:rsid w:val="00F35875"/>
    <w:rsid w:val="00F457D4"/>
    <w:rsid w:val="00F620D6"/>
    <w:rsid w:val="00F650AE"/>
    <w:rsid w:val="00F71FF4"/>
    <w:rsid w:val="00F84A0A"/>
    <w:rsid w:val="00F85FDE"/>
    <w:rsid w:val="00F87434"/>
    <w:rsid w:val="00F924BF"/>
    <w:rsid w:val="00FA0BFE"/>
    <w:rsid w:val="00FA10A9"/>
    <w:rsid w:val="00FA785B"/>
    <w:rsid w:val="00FB4FEF"/>
    <w:rsid w:val="00FC3FF4"/>
    <w:rsid w:val="00FE04DD"/>
    <w:rsid w:val="00FE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31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3166D"/>
    <w:pPr>
      <w:spacing w:after="160" w:line="240" w:lineRule="exact"/>
    </w:pPr>
    <w:rPr>
      <w:rFonts w:ascii="Arial" w:hAnsi="Arial" w:cs="Arial"/>
    </w:rPr>
  </w:style>
  <w:style w:type="paragraph" w:customStyle="1" w:styleId="Default">
    <w:name w:val="Default"/>
    <w:rsid w:val="00D61EF3"/>
    <w:pPr>
      <w:autoSpaceDE w:val="0"/>
      <w:autoSpaceDN w:val="0"/>
      <w:adjustRightInd w:val="0"/>
    </w:pPr>
    <w:rPr>
      <w:color w:val="000000"/>
      <w:sz w:val="24"/>
      <w:szCs w:val="24"/>
    </w:rPr>
  </w:style>
  <w:style w:type="character" w:styleId="Hyperlink">
    <w:name w:val="Hyperlink"/>
    <w:rsid w:val="006231DE"/>
    <w:rPr>
      <w:color w:val="0000FF"/>
      <w:u w:val="single"/>
    </w:rPr>
  </w:style>
  <w:style w:type="paragraph" w:styleId="Footer">
    <w:name w:val="footer"/>
    <w:basedOn w:val="Normal"/>
    <w:rsid w:val="00A04392"/>
    <w:pPr>
      <w:tabs>
        <w:tab w:val="center" w:pos="4320"/>
        <w:tab w:val="right" w:pos="8640"/>
      </w:tabs>
    </w:pPr>
  </w:style>
  <w:style w:type="character" w:styleId="PageNumber">
    <w:name w:val="page number"/>
    <w:basedOn w:val="DefaultParagraphFont"/>
    <w:rsid w:val="00A04392"/>
  </w:style>
  <w:style w:type="paragraph" w:styleId="ListParagraph">
    <w:name w:val="List Paragraph"/>
    <w:basedOn w:val="Normal"/>
    <w:uiPriority w:val="34"/>
    <w:qFormat/>
    <w:rsid w:val="00B22853"/>
    <w:pPr>
      <w:ind w:left="720"/>
      <w:contextualSpacing/>
    </w:pPr>
    <w:rPr>
      <w:rFonts w:ascii="Calibri" w:eastAsia="Calibri" w:hAnsi="Calibri"/>
      <w:sz w:val="22"/>
      <w:szCs w:val="22"/>
    </w:rPr>
  </w:style>
  <w:style w:type="paragraph" w:styleId="Header">
    <w:name w:val="header"/>
    <w:basedOn w:val="Normal"/>
    <w:link w:val="HeaderChar"/>
    <w:rsid w:val="00CA7A8D"/>
    <w:pPr>
      <w:tabs>
        <w:tab w:val="center" w:pos="4680"/>
        <w:tab w:val="right" w:pos="9360"/>
      </w:tabs>
    </w:pPr>
  </w:style>
  <w:style w:type="character" w:customStyle="1" w:styleId="HeaderChar">
    <w:name w:val="Header Char"/>
    <w:link w:val="Header"/>
    <w:rsid w:val="00CA7A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31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3166D"/>
    <w:pPr>
      <w:spacing w:after="160" w:line="240" w:lineRule="exact"/>
    </w:pPr>
    <w:rPr>
      <w:rFonts w:ascii="Arial" w:hAnsi="Arial" w:cs="Arial"/>
    </w:rPr>
  </w:style>
  <w:style w:type="paragraph" w:customStyle="1" w:styleId="Default">
    <w:name w:val="Default"/>
    <w:rsid w:val="00D61EF3"/>
    <w:pPr>
      <w:autoSpaceDE w:val="0"/>
      <w:autoSpaceDN w:val="0"/>
      <w:adjustRightInd w:val="0"/>
    </w:pPr>
    <w:rPr>
      <w:color w:val="000000"/>
      <w:sz w:val="24"/>
      <w:szCs w:val="24"/>
    </w:rPr>
  </w:style>
  <w:style w:type="character" w:styleId="Hyperlink">
    <w:name w:val="Hyperlink"/>
    <w:rsid w:val="006231DE"/>
    <w:rPr>
      <w:color w:val="0000FF"/>
      <w:u w:val="single"/>
    </w:rPr>
  </w:style>
  <w:style w:type="paragraph" w:styleId="Footer">
    <w:name w:val="footer"/>
    <w:basedOn w:val="Normal"/>
    <w:rsid w:val="00A04392"/>
    <w:pPr>
      <w:tabs>
        <w:tab w:val="center" w:pos="4320"/>
        <w:tab w:val="right" w:pos="8640"/>
      </w:tabs>
    </w:pPr>
  </w:style>
  <w:style w:type="character" w:styleId="PageNumber">
    <w:name w:val="page number"/>
    <w:basedOn w:val="DefaultParagraphFont"/>
    <w:rsid w:val="00A04392"/>
  </w:style>
  <w:style w:type="paragraph" w:styleId="ListParagraph">
    <w:name w:val="List Paragraph"/>
    <w:basedOn w:val="Normal"/>
    <w:uiPriority w:val="34"/>
    <w:qFormat/>
    <w:rsid w:val="00B22853"/>
    <w:pPr>
      <w:ind w:left="720"/>
      <w:contextualSpacing/>
    </w:pPr>
    <w:rPr>
      <w:rFonts w:ascii="Calibri" w:eastAsia="Calibri" w:hAnsi="Calibri"/>
      <w:sz w:val="22"/>
      <w:szCs w:val="22"/>
    </w:rPr>
  </w:style>
  <w:style w:type="paragraph" w:styleId="Header">
    <w:name w:val="header"/>
    <w:basedOn w:val="Normal"/>
    <w:link w:val="HeaderChar"/>
    <w:rsid w:val="00CA7A8D"/>
    <w:pPr>
      <w:tabs>
        <w:tab w:val="center" w:pos="4680"/>
        <w:tab w:val="right" w:pos="9360"/>
      </w:tabs>
    </w:pPr>
  </w:style>
  <w:style w:type="character" w:customStyle="1" w:styleId="HeaderChar">
    <w:name w:val="Header Char"/>
    <w:link w:val="Header"/>
    <w:rsid w:val="00CA7A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6392">
      <w:bodyDiv w:val="1"/>
      <w:marLeft w:val="0"/>
      <w:marRight w:val="0"/>
      <w:marTop w:val="0"/>
      <w:marBottom w:val="0"/>
      <w:divBdr>
        <w:top w:val="none" w:sz="0" w:space="0" w:color="auto"/>
        <w:left w:val="none" w:sz="0" w:space="0" w:color="auto"/>
        <w:bottom w:val="none" w:sz="0" w:space="0" w:color="auto"/>
        <w:right w:val="none" w:sz="0" w:space="0" w:color="auto"/>
      </w:divBdr>
    </w:div>
    <w:div w:id="42036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2022-01-07T03:28:00Z</dcterms:created>
  <dc:creator>admin</dc:creator>
  <dc:description>Đề thi HSG môn GDCD 11 cấp Trường năm học 2020-2021 có đáp án được soạn dưới dạng file Word và PDF gồm 3 trang. Các bạn xem và tải về ở dưới.</dc:description>
  <dcterms:modified xsi:type="dcterms:W3CDTF">2022-01-07T03:28:00Z</dcterms:modified>
  <cp:revision>1</cp:revision>
  <dc:title>Đề Thi HSG Môn GDCD 11 Cấp Trường Năm Học 2020-2021 Có Đáp Án</dc:title>
</cp:coreProperties>
</file>