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14"/>
        <w:gridCol w:w="6409"/>
      </w:tblGrid>
      <w:tr w:rsidR="004E6BC4" w:rsidRPr="004E6BC4" w:rsidTr="00A655C2">
        <w:trPr>
          <w:trHeight w:val="871"/>
        </w:trPr>
        <w:tc>
          <w:tcPr>
            <w:tcW w:w="3814" w:type="dxa"/>
          </w:tcPr>
          <w:p w:rsidR="004E6BC4" w:rsidRPr="004E6BC4" w:rsidRDefault="004E6BC4" w:rsidP="004E6BC4">
            <w:pPr>
              <w:tabs>
                <w:tab w:val="left" w:pos="939"/>
              </w:tabs>
              <w:spacing w:after="0" w:line="240" w:lineRule="auto"/>
              <w:jc w:val="center"/>
              <w:rPr>
                <w:rFonts w:ascii="Times New Roman" w:eastAsia="Times New Roman" w:hAnsi="Times New Roman" w:cs="Times New Roman"/>
                <w:b/>
                <w:szCs w:val="26"/>
              </w:rPr>
            </w:pPr>
            <w:r w:rsidRPr="004E6BC4">
              <w:rPr>
                <w:rFonts w:ascii="Times New Roman" w:eastAsia="Times New Roman" w:hAnsi="Times New Roman" w:cs="Times New Roman"/>
                <w:b/>
                <w:szCs w:val="26"/>
              </w:rPr>
              <w:cr/>
            </w:r>
            <w:r w:rsidR="00A655C2" w:rsidRPr="00A655C2">
              <w:rPr>
                <w:rFonts w:ascii="Times New Roman" w:hAnsi="Times New Roman" w:cs="Times New Roman"/>
                <w:b/>
                <w:color w:val="FF0000"/>
                <w:sz w:val="24"/>
                <w:szCs w:val="24"/>
                <w:shd w:val="clear" w:color="auto" w:fill="FFC000"/>
                <w:lang w:val="nl-NL"/>
              </w:rPr>
              <w:t/>
            </w:r>
          </w:p>
          <w:p w:rsidR="004E6BC4" w:rsidRPr="004E6BC4" w:rsidRDefault="004E6BC4" w:rsidP="004E6BC4">
            <w:pPr>
              <w:tabs>
                <w:tab w:val="left" w:pos="939"/>
              </w:tabs>
              <w:spacing w:after="0" w:line="240" w:lineRule="auto"/>
              <w:rPr>
                <w:rFonts w:ascii="Times New Roman" w:eastAsia="Times New Roman" w:hAnsi="Times New Roman" w:cs="Times New Roman"/>
                <w:sz w:val="26"/>
                <w:szCs w:val="26"/>
              </w:rPr>
            </w:pPr>
          </w:p>
        </w:tc>
        <w:tc>
          <w:tcPr>
            <w:tcW w:w="6409" w:type="dxa"/>
          </w:tcPr>
          <w:p w:rsidR="004E6BC4" w:rsidRPr="004E6BC4" w:rsidRDefault="004E6BC4" w:rsidP="004E6BC4">
            <w:pPr>
              <w:spacing w:before="60" w:after="0" w:line="240" w:lineRule="auto"/>
              <w:jc w:val="center"/>
              <w:rPr>
                <w:rFonts w:ascii="Times New Roman" w:eastAsia="Times New Roman" w:hAnsi="Times New Roman" w:cs="Times New Roman"/>
                <w:b/>
                <w:sz w:val="28"/>
                <w:szCs w:val="26"/>
              </w:rPr>
            </w:pPr>
            <w:r w:rsidRPr="004E6BC4">
              <w:rPr>
                <w:rFonts w:ascii="Times New Roman" w:eastAsia="Times New Roman" w:hAnsi="Times New Roman" w:cs="Times New Roman"/>
                <w:b/>
                <w:sz w:val="28"/>
                <w:szCs w:val="26"/>
              </w:rPr>
              <w:t>KIỂM TRA GIỮA KỲ II NĂM HỌC 2020-2021</w:t>
            </w:r>
          </w:p>
          <w:p w:rsidR="004E6BC4" w:rsidRPr="00A655C2" w:rsidRDefault="004E6BC4" w:rsidP="004E6BC4">
            <w:pPr>
              <w:spacing w:before="60" w:after="0" w:line="240" w:lineRule="auto"/>
              <w:jc w:val="center"/>
              <w:rPr>
                <w:rFonts w:ascii="Times New Roman" w:eastAsia="Times New Roman" w:hAnsi="Times New Roman" w:cs="Times New Roman"/>
                <w:b/>
                <w:color w:val="000000" w:themeColor="text1"/>
                <w:sz w:val="28"/>
                <w:szCs w:val="26"/>
              </w:rPr>
            </w:pPr>
            <w:r w:rsidRPr="00A655C2">
              <w:rPr>
                <w:rFonts w:ascii="Times New Roman" w:eastAsia="Times New Roman" w:hAnsi="Times New Roman" w:cs="Times New Roman"/>
                <w:b/>
                <w:color w:val="000000" w:themeColor="text1"/>
                <w:sz w:val="28"/>
                <w:szCs w:val="26"/>
              </w:rPr>
              <w:t>Môn: Công dân – Lớp: 11</w:t>
            </w:r>
          </w:p>
          <w:p w:rsidR="004E6BC4" w:rsidRPr="00A655C2" w:rsidRDefault="004E6BC4" w:rsidP="004E6BC4">
            <w:pPr>
              <w:spacing w:before="60" w:after="0" w:line="240" w:lineRule="auto"/>
              <w:jc w:val="center"/>
              <w:rPr>
                <w:rFonts w:ascii="Times New Roman" w:eastAsia="Times New Roman" w:hAnsi="Times New Roman" w:cs="Times New Roman"/>
                <w:color w:val="000000" w:themeColor="text1"/>
                <w:sz w:val="26"/>
                <w:szCs w:val="26"/>
              </w:rPr>
            </w:pPr>
            <w:r w:rsidRPr="00A655C2">
              <w:rPr>
                <w:rFonts w:ascii="Times New Roman" w:eastAsia="Times New Roman" w:hAnsi="Times New Roman" w:cs="Times New Roman"/>
                <w:color w:val="000000" w:themeColor="text1"/>
                <w:sz w:val="28"/>
                <w:szCs w:val="26"/>
              </w:rPr>
              <w:t xml:space="preserve">Thời gian: </w:t>
            </w:r>
            <w:r w:rsidRPr="00A655C2">
              <w:rPr>
                <w:rFonts w:ascii="Times New Roman" w:eastAsia="Times New Roman" w:hAnsi="Times New Roman" w:cs="Times New Roman"/>
                <w:b/>
                <w:color w:val="000000" w:themeColor="text1"/>
                <w:sz w:val="28"/>
                <w:szCs w:val="26"/>
              </w:rPr>
              <w:t>45</w:t>
            </w:r>
            <w:r w:rsidRPr="00A655C2">
              <w:rPr>
                <w:rFonts w:ascii="Times New Roman" w:eastAsia="Times New Roman" w:hAnsi="Times New Roman" w:cs="Times New Roman"/>
                <w:color w:val="000000" w:themeColor="text1"/>
                <w:sz w:val="28"/>
                <w:szCs w:val="26"/>
              </w:rPr>
              <w:t xml:space="preserve"> phút </w:t>
            </w:r>
            <w:r w:rsidRPr="00A655C2">
              <w:rPr>
                <w:rFonts w:ascii="Times New Roman" w:eastAsia="Times New Roman" w:hAnsi="Times New Roman" w:cs="Times New Roman"/>
                <w:i/>
                <w:color w:val="000000" w:themeColor="text1"/>
                <w:sz w:val="26"/>
                <w:szCs w:val="26"/>
              </w:rPr>
              <w:t>(không kể th</w:t>
            </w:r>
            <w:bookmarkStart w:id="0" w:name="_GoBack"/>
            <w:bookmarkEnd w:id="0"/>
            <w:r w:rsidRPr="00A655C2">
              <w:rPr>
                <w:rFonts w:ascii="Times New Roman" w:eastAsia="Times New Roman" w:hAnsi="Times New Roman" w:cs="Times New Roman"/>
                <w:i/>
                <w:color w:val="000000" w:themeColor="text1"/>
                <w:sz w:val="26"/>
                <w:szCs w:val="26"/>
              </w:rPr>
              <w:t>ời gian giao đề)</w:t>
            </w:r>
            <w:r w:rsidRPr="00A655C2">
              <w:rPr>
                <w:rFonts w:ascii="Times New Roman" w:eastAsia="Times New Roman" w:hAnsi="Times New Roman" w:cs="Times New Roman"/>
                <w:color w:val="000000" w:themeColor="text1"/>
                <w:sz w:val="26"/>
                <w:szCs w:val="26"/>
              </w:rPr>
              <w:t xml:space="preserve">  </w:t>
            </w:r>
          </w:p>
          <w:p w:rsidR="004E6BC4" w:rsidRPr="00A655C2" w:rsidRDefault="004E6BC4" w:rsidP="00A655C2">
            <w:pPr>
              <w:spacing w:after="0" w:line="240" w:lineRule="auto"/>
              <w:jc w:val="center"/>
              <w:rPr>
                <w:rFonts w:ascii="Times New Roman" w:eastAsia="Times New Roman" w:hAnsi="Times New Roman" w:cs="Times New Roman"/>
                <w:sz w:val="26"/>
                <w:szCs w:val="26"/>
              </w:rPr>
            </w:pPr>
            <w:r w:rsidRPr="00A655C2">
              <w:rPr>
                <w:rFonts w:ascii="Times New Roman" w:eastAsia="Times New Roman" w:hAnsi="Times New Roman" w:cs="Times New Roman"/>
                <w:color w:val="000000" w:themeColor="text1"/>
                <w:sz w:val="26"/>
                <w:szCs w:val="26"/>
              </w:rPr>
              <w:t xml:space="preserve">                                                </w:t>
            </w:r>
          </w:p>
        </w:tc>
      </w:tr>
    </w:tbl>
    <w:p w:rsidR="004E6BC4" w:rsidRPr="004E6BC4" w:rsidRDefault="004E6BC4" w:rsidP="004E6BC4">
      <w:pPr>
        <w:spacing w:after="0" w:line="240" w:lineRule="auto"/>
        <w:ind w:right="422"/>
        <w:jc w:val="both"/>
        <w:rPr>
          <w:rFonts w:ascii="Times New Roman" w:eastAsia="Times New Roman" w:hAnsi="Times New Roman" w:cs="Times New Roman"/>
          <w:b/>
          <w:sz w:val="4"/>
          <w:szCs w:val="26"/>
        </w:rPr>
      </w:pPr>
    </w:p>
    <w:p w:rsidR="004E6BC4" w:rsidRPr="004E6BC4" w:rsidRDefault="004E6BC4" w:rsidP="004E6BC4">
      <w:pPr>
        <w:spacing w:after="0" w:line="240" w:lineRule="auto"/>
        <w:rPr>
          <w:rFonts w:ascii="Times New Roman" w:eastAsia="Times New Roman" w:hAnsi="Times New Roman" w:cs="Times New Roman"/>
          <w:b/>
          <w:sz w:val="24"/>
          <w:szCs w:val="24"/>
          <w:u w:val="single"/>
        </w:rPr>
      </w:pPr>
      <w:r w:rsidRPr="004E6BC4">
        <w:rPr>
          <w:rFonts w:ascii="Times New Roman" w:eastAsia="Times New Roman" w:hAnsi="Times New Roman" w:cs="Times New Roman"/>
          <w:b/>
          <w:sz w:val="24"/>
          <w:szCs w:val="24"/>
          <w:u w:val="single"/>
        </w:rPr>
        <w:t>I.TRẮC NGHIỆM (7 ĐIỂM)</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Câu 1.</w:t>
      </w:r>
      <w:r w:rsidRPr="004E6BC4">
        <w:rPr>
          <w:rFonts w:ascii="Times New Roman" w:eastAsia="Times New Roman" w:hAnsi="Times New Roman" w:cs="Times New Roman"/>
          <w:sz w:val="24"/>
          <w:szCs w:val="24"/>
        </w:rPr>
        <w:t xml:space="preserve"> Nội dung nào sau đây </w:t>
      </w:r>
      <w:r w:rsidRPr="004E6BC4">
        <w:rPr>
          <w:rFonts w:ascii="Times New Roman" w:eastAsia="Times New Roman" w:hAnsi="Times New Roman" w:cs="Times New Roman"/>
          <w:b/>
          <w:sz w:val="24"/>
          <w:szCs w:val="24"/>
        </w:rPr>
        <w:t>không thuộc</w:t>
      </w:r>
      <w:r w:rsidRPr="004E6BC4">
        <w:rPr>
          <w:rFonts w:ascii="Times New Roman" w:eastAsia="Times New Roman" w:hAnsi="Times New Roman" w:cs="Times New Roman"/>
          <w:sz w:val="24"/>
          <w:szCs w:val="24"/>
        </w:rPr>
        <w:t xml:space="preserve"> chức năng tổ chức và xây dựng Nhà nước pháp quyền xã hội chủ nghĩa Việt Nam?</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Xây dựng hệ thống pháp luật.</w:t>
      </w:r>
      <w:r w:rsidRPr="004E6BC4">
        <w:rPr>
          <w:rFonts w:ascii="Times New Roman" w:eastAsia="Times New Roman" w:hAnsi="Times New Roman" w:cs="Times New Roman"/>
          <w:sz w:val="24"/>
          <w:szCs w:val="24"/>
        </w:rPr>
        <w:tab/>
        <w:t xml:space="preserve">            B. Đảm bảo an ninh chính trị và trật tự an toàn xã hội.</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C.Tổ chức xây dựng và quản lí nền kinh tế xã hội chủ nghĩa.</w:t>
      </w:r>
    </w:p>
    <w:p w:rsidR="004E6BC4" w:rsidRPr="004E6BC4" w:rsidRDefault="004E6BC4" w:rsidP="004E6BC4">
      <w:pPr>
        <w:spacing w:after="0" w:line="240" w:lineRule="auto"/>
        <w:rPr>
          <w:rFonts w:ascii="Times New Roman" w:eastAsia="Times New Roman" w:hAnsi="Times New Roman" w:cs="Times New Roman"/>
          <w:b/>
          <w:sz w:val="24"/>
          <w:szCs w:val="24"/>
        </w:rPr>
      </w:pPr>
      <w:r w:rsidRPr="004E6BC4">
        <w:rPr>
          <w:rFonts w:ascii="Times New Roman" w:eastAsia="Times New Roman" w:hAnsi="Times New Roman" w:cs="Times New Roman"/>
          <w:sz w:val="24"/>
          <w:szCs w:val="24"/>
        </w:rPr>
        <w:t>D. Tổ chức xây dựng và quản lí văn hóa, giáo dục, khoa học</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Câu 2.</w:t>
      </w:r>
      <w:r w:rsidRPr="004E6BC4">
        <w:rPr>
          <w:rFonts w:ascii="Times New Roman" w:eastAsia="Times New Roman" w:hAnsi="Times New Roman" w:cs="Times New Roman"/>
          <w:sz w:val="24"/>
          <w:szCs w:val="24"/>
        </w:rPr>
        <w:t xml:space="preserve"> Nhà nước pháp quyền xã hội chủ nghĩa Việt Nam là Nhà nước của</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nhân dân, do nhân dân, vì nhân dân.</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giai cấp lãnh đạo.</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những người lao động.</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tầng lớp trí thức.</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 xml:space="preserve">Câu 3. </w:t>
      </w:r>
      <w:r w:rsidRPr="004E6BC4">
        <w:rPr>
          <w:rFonts w:ascii="Times New Roman" w:eastAsia="Times New Roman" w:hAnsi="Times New Roman" w:cs="Times New Roman"/>
          <w:sz w:val="24"/>
          <w:szCs w:val="24"/>
        </w:rPr>
        <w:t>Nhà nước Cộng hòa xã hội chủ nghĩa Việt Nam mang bản chất của giai cấp nào sau đây?</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Công nhân.</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 xml:space="preserve">B. Nông dân.                    </w:t>
      </w:r>
      <w:r w:rsidRPr="004E6BC4">
        <w:rPr>
          <w:rFonts w:ascii="Times New Roman" w:eastAsia="Times New Roman" w:hAnsi="Times New Roman" w:cs="Times New Roman"/>
          <w:sz w:val="24"/>
          <w:szCs w:val="24"/>
        </w:rPr>
        <w:tab/>
        <w:t>C. Trí thức.</w:t>
      </w:r>
      <w:r w:rsidRPr="004E6BC4">
        <w:rPr>
          <w:rFonts w:ascii="Times New Roman" w:eastAsia="Times New Roman" w:hAnsi="Times New Roman" w:cs="Times New Roman"/>
          <w:sz w:val="24"/>
          <w:szCs w:val="24"/>
        </w:rPr>
        <w:tab/>
        <w:t xml:space="preserve">       </w:t>
      </w:r>
      <w:r w:rsidRPr="004E6BC4">
        <w:rPr>
          <w:rFonts w:ascii="Times New Roman" w:eastAsia="Times New Roman" w:hAnsi="Times New Roman" w:cs="Times New Roman"/>
          <w:sz w:val="24"/>
          <w:szCs w:val="24"/>
        </w:rPr>
        <w:tab/>
        <w:t>D. Mọi giai cấp.</w:t>
      </w:r>
    </w:p>
    <w:p w:rsidR="004E6BC4" w:rsidRPr="004E6BC4" w:rsidRDefault="004E6BC4" w:rsidP="004E6BC4">
      <w:pPr>
        <w:spacing w:after="0" w:line="240" w:lineRule="auto"/>
        <w:ind w:right="-766"/>
        <w:jc w:val="both"/>
        <w:rPr>
          <w:rFonts w:ascii="Times New Roman" w:eastAsia="Times New Roman" w:hAnsi="Times New Roman" w:cs="Times New Roman"/>
          <w:color w:val="000000"/>
          <w:sz w:val="24"/>
          <w:szCs w:val="24"/>
          <w:lang w:val="pt-BR"/>
        </w:rPr>
      </w:pPr>
      <w:r w:rsidRPr="004E6BC4">
        <w:rPr>
          <w:rFonts w:ascii="Times New Roman" w:eastAsia="Times New Roman" w:hAnsi="Times New Roman" w:cs="Times New Roman"/>
          <w:b/>
          <w:color w:val="000000"/>
          <w:sz w:val="24"/>
          <w:szCs w:val="24"/>
          <w:lang w:val="pt-BR"/>
        </w:rPr>
        <w:t xml:space="preserve">Câu 4. </w:t>
      </w:r>
      <w:r w:rsidRPr="004E6BC4">
        <w:rPr>
          <w:rFonts w:ascii="Times New Roman" w:eastAsia="Times New Roman" w:hAnsi="Times New Roman" w:cs="Times New Roman"/>
          <w:color w:val="000000"/>
          <w:sz w:val="24"/>
          <w:szCs w:val="24"/>
          <w:lang w:val="pt-BR"/>
        </w:rPr>
        <w:t>Một trong những phương hướng cơ bản của chính sách giải quyết việc làm là</w:t>
      </w:r>
    </w:p>
    <w:p w:rsidR="004E6BC4" w:rsidRPr="004E6BC4" w:rsidRDefault="004E6BC4" w:rsidP="004E6BC4">
      <w:pPr>
        <w:spacing w:after="0" w:line="240" w:lineRule="auto"/>
        <w:ind w:right="-766"/>
        <w:jc w:val="both"/>
        <w:rPr>
          <w:rFonts w:ascii="Times New Roman" w:eastAsia="Times New Roman" w:hAnsi="Times New Roman" w:cs="Times New Roman"/>
          <w:color w:val="000000"/>
          <w:sz w:val="24"/>
          <w:szCs w:val="24"/>
          <w:lang w:val="pt-BR"/>
        </w:rPr>
      </w:pPr>
      <w:r w:rsidRPr="004E6BC4">
        <w:rPr>
          <w:rFonts w:ascii="Times New Roman" w:eastAsia="Times New Roman" w:hAnsi="Times New Roman" w:cs="Times New Roman"/>
          <w:color w:val="000000"/>
          <w:sz w:val="24"/>
          <w:szCs w:val="24"/>
          <w:lang w:val="pt-BR"/>
        </w:rPr>
        <w:t>A. tăng cường công tác lãnh đạo và quản lí.</w:t>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t>B. nâng cao sự hiểu biết của người dân.</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color w:val="000000"/>
          <w:sz w:val="24"/>
          <w:szCs w:val="24"/>
          <w:lang w:val="pt-BR"/>
        </w:rPr>
        <w:t>C. nhà nước đầu tư đúng mức.</w:t>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t>D. sử dụng có hiệu quả nguồn vốn.</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 xml:space="preserve">Câu 5. </w:t>
      </w:r>
      <w:r w:rsidRPr="004E6BC4">
        <w:rPr>
          <w:rFonts w:ascii="Times New Roman" w:eastAsia="Calibri" w:hAnsi="Times New Roman" w:cs="Times New Roman"/>
          <w:bCs/>
          <w:sz w:val="24"/>
          <w:szCs w:val="24"/>
        </w:rPr>
        <w:t>Nền dân chủ xã hội chủ nghĩa mang bản chất của giai cấp nào dưới đây?</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Trí thức.</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C. Nông dân.                         B. Nhân dân.</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 xml:space="preserve">        D. Công nhân.</w:t>
      </w:r>
    </w:p>
    <w:p w:rsidR="004E6BC4" w:rsidRPr="004E6BC4" w:rsidRDefault="004E6BC4" w:rsidP="004E6BC4">
      <w:pPr>
        <w:spacing w:after="0" w:line="240" w:lineRule="auto"/>
        <w:ind w:right="-766"/>
        <w:jc w:val="both"/>
        <w:rPr>
          <w:rFonts w:ascii="Times New Roman" w:eastAsia="Times New Roman" w:hAnsi="Times New Roman" w:cs="Times New Roman"/>
          <w:b/>
          <w:bCs/>
          <w:sz w:val="24"/>
          <w:szCs w:val="24"/>
        </w:rPr>
      </w:pPr>
      <w:r w:rsidRPr="004E6BC4">
        <w:rPr>
          <w:rFonts w:ascii="Times New Roman" w:eastAsia="Times New Roman" w:hAnsi="Times New Roman" w:cs="Times New Roman"/>
          <w:b/>
          <w:bCs/>
          <w:sz w:val="24"/>
          <w:szCs w:val="24"/>
        </w:rPr>
        <w:t xml:space="preserve">Câu 6. </w:t>
      </w:r>
      <w:r w:rsidRPr="004E6BC4">
        <w:rPr>
          <w:rFonts w:ascii="Times New Roman" w:eastAsia="Times New Roman" w:hAnsi="Times New Roman" w:cs="Times New Roman"/>
          <w:sz w:val="24"/>
          <w:szCs w:val="24"/>
        </w:rPr>
        <w:t>Để góp phần giải quyết tình trạng thất nghiệp ở nước ta hiện nay, nhà nước cần phải</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phát triển sản xuất và dịch vụ.</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làm tốt công tác thông tin tuyên truyền.</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đầu tư đúng mức vấn đề việc làm.</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nâng cao sự hiểu biết của người dân.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 xml:space="preserve">Câu 7. </w:t>
      </w:r>
      <w:r w:rsidRPr="004E6BC4">
        <w:rPr>
          <w:rFonts w:ascii="Times New Roman" w:eastAsia="Times New Roman" w:hAnsi="Times New Roman" w:cs="Times New Roman"/>
          <w:sz w:val="24"/>
          <w:szCs w:val="24"/>
        </w:rPr>
        <w:t>Tham gia xây dựng và bảo vệ Nhà nước pháp quyền xã hội chủ nghĩa Việt Nam là trách nhiệm của chủ thể nào dưới đây?</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Mọi cán bộ, công chức Nhà nước.</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Mọi công dân.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Lực lượng công an nhân dân.</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Lực lượng quân đội nhân dân.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 xml:space="preserve">Câu 8. </w:t>
      </w:r>
      <w:r w:rsidRPr="004E6BC4">
        <w:rPr>
          <w:rFonts w:ascii="Times New Roman" w:eastAsia="Times New Roman" w:hAnsi="Times New Roman" w:cs="Times New Roman"/>
          <w:sz w:val="24"/>
          <w:szCs w:val="24"/>
        </w:rPr>
        <w:t>Dưới sự lãnh đạo của Đảng, toàn bộ hoạt động của Nhà nước ta đều thể hiện quan điểm của</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giai cấp nông dân</w:t>
      </w:r>
      <w:r w:rsidRPr="004E6BC4">
        <w:rPr>
          <w:rFonts w:ascii="Times New Roman" w:eastAsia="Times New Roman" w:hAnsi="Times New Roman" w:cs="Times New Roman"/>
          <w:sz w:val="24"/>
          <w:szCs w:val="24"/>
        </w:rPr>
        <w:tab/>
        <w:t>.</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giai cấp công nhân.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quần chúng nhân dân lao động.</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tầng lớp trí thức.</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Câu 9.</w:t>
      </w:r>
      <w:r w:rsidRPr="004E6BC4">
        <w:rPr>
          <w:rFonts w:ascii="Times New Roman" w:eastAsia="Times New Roman" w:hAnsi="Times New Roman" w:cs="Times New Roman"/>
          <w:sz w:val="24"/>
          <w:szCs w:val="24"/>
        </w:rPr>
        <w:t xml:space="preserve"> Nhà nước pháp quyền xã hội chủ nghĩa Việt Nam là Nhà nước quản lý mọi mặt của đời sống xã hội bằng</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pháp luật.</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 xml:space="preserve">  B. chính sách.                        C. đạo đức.</w:t>
      </w:r>
      <w:r w:rsidRPr="004E6BC4">
        <w:rPr>
          <w:rFonts w:ascii="Times New Roman" w:eastAsia="Times New Roman" w:hAnsi="Times New Roman" w:cs="Times New Roman"/>
          <w:sz w:val="24"/>
          <w:szCs w:val="24"/>
        </w:rPr>
        <w:tab/>
        <w:t xml:space="preserve">               D. chính trị.</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Câu 10.</w:t>
      </w:r>
      <w:r w:rsidRPr="004E6BC4">
        <w:rPr>
          <w:rFonts w:ascii="Times New Roman" w:eastAsia="Times New Roman" w:hAnsi="Times New Roman" w:cs="Times New Roman"/>
          <w:sz w:val="24"/>
          <w:szCs w:val="24"/>
        </w:rPr>
        <w:t xml:space="preserve"> Nhà nước pháp quyền xã hội chủ nghĩa Việt Nam do tổ chức nào dưới đây lãnh đạo?</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Mặt trận Tổ quốc Việt Nam.</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Đảng Cộng sản Việt Nam.</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Nhà nước Việt Nam.</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Nhân dân Việt Nam.</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 xml:space="preserve">Câu 11. </w:t>
      </w:r>
      <w:r w:rsidRPr="004E6BC4">
        <w:rPr>
          <w:rFonts w:ascii="Times New Roman" w:eastAsia="Calibri" w:hAnsi="Times New Roman" w:cs="Times New Roman"/>
          <w:bCs/>
          <w:sz w:val="24"/>
          <w:szCs w:val="24"/>
        </w:rPr>
        <w:t>Nền dân chủ xã hội chủ nghĩa gắn liền với</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đạo đức, lối sống.</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pháp luật, kỉ cương.</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C. văn hóa, giáo dục.</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D. phong tục, tập quán.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Câu 12.</w:t>
      </w:r>
      <w:r w:rsidRPr="004E6BC4">
        <w:rPr>
          <w:rFonts w:ascii="Times New Roman" w:eastAsia="Times New Roman" w:hAnsi="Times New Roman" w:cs="Times New Roman"/>
          <w:sz w:val="24"/>
          <w:szCs w:val="24"/>
        </w:rPr>
        <w:t xml:space="preserve"> Bản chất giai cấp công nhân của Nhà nước ta bao hàm</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tính nhân dân và tính dân tộc.</w:t>
      </w:r>
      <w:r w:rsidRPr="004E6BC4">
        <w:rPr>
          <w:rFonts w:ascii="Times New Roman" w:eastAsia="Times New Roman" w:hAnsi="Times New Roman" w:cs="Times New Roman"/>
          <w:sz w:val="24"/>
          <w:szCs w:val="24"/>
        </w:rPr>
        <w:tab/>
        <w:t xml:space="preserve">     </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tính nhân dân và tính dân chủ.</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tính dân tộc và tính dân chủ.</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Tính nhân dân và tính tự do.</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 xml:space="preserve">Câu 13. </w:t>
      </w:r>
      <w:r w:rsidRPr="004E6BC4">
        <w:rPr>
          <w:rFonts w:ascii="Times New Roman" w:eastAsia="Times New Roman" w:hAnsi="Times New Roman" w:cs="Times New Roman"/>
          <w:sz w:val="24"/>
          <w:szCs w:val="24"/>
        </w:rPr>
        <w:t>Chức năng căn bản nhất và giữ vai trò quyết định của Nhà nước pháp quyền xã hội chủ nghĩa Việt Nam là</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đảm bảo an ninh chính trị.</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B. tổ chức và xây dựng.</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đảm bảo trật tự, an toàn xã hội.</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tổ chức và giáo dục.</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 xml:space="preserve">Câu 14. </w:t>
      </w:r>
      <w:r w:rsidRPr="004E6BC4">
        <w:rPr>
          <w:rFonts w:ascii="Times New Roman" w:eastAsia="Calibri" w:hAnsi="Times New Roman" w:cs="Times New Roman"/>
          <w:bCs/>
          <w:sz w:val="24"/>
          <w:szCs w:val="24"/>
        </w:rPr>
        <w:t>Cơ sở kinh tế của nền dân chủ xã hội chủ nghĩa dựa trên chế độ sở hữu nào về tư liệu sản xuất?</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Công hữu.</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Tư hữu.</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C. Chiếm hữu.</w:t>
      </w:r>
      <w:r w:rsidRPr="004E6BC4">
        <w:rPr>
          <w:rFonts w:ascii="Times New Roman" w:eastAsia="Calibri" w:hAnsi="Times New Roman" w:cs="Times New Roman"/>
          <w:bCs/>
          <w:sz w:val="24"/>
          <w:szCs w:val="24"/>
        </w:rPr>
        <w:tab/>
        <w:t xml:space="preserve">             D. Tập thể.</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
          <w:bCs/>
          <w:sz w:val="24"/>
          <w:szCs w:val="24"/>
        </w:rPr>
      </w:pPr>
      <w:r w:rsidRPr="004E6BC4">
        <w:rPr>
          <w:rFonts w:ascii="Times New Roman" w:eastAsia="Calibri" w:hAnsi="Times New Roman" w:cs="Times New Roman"/>
          <w:b/>
          <w:bCs/>
          <w:sz w:val="24"/>
          <w:szCs w:val="24"/>
        </w:rPr>
        <w:t xml:space="preserve">Câu 15. </w:t>
      </w:r>
      <w:r w:rsidRPr="004E6BC4">
        <w:rPr>
          <w:rFonts w:ascii="Times New Roman" w:eastAsia="Calibri" w:hAnsi="Times New Roman" w:cs="Times New Roman"/>
          <w:bCs/>
          <w:sz w:val="24"/>
          <w:szCs w:val="24"/>
        </w:rPr>
        <w:t>Quyền nào sau đây thể hiện dân chủ trong lĩnh vực chính trị?</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Quyền sáng tác, phê bình văn học nghệ thuật.</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Quyền tự do ngôn luận, tự do báo chí.</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C. Quyền bình đẳng về cống hiến và hưởng thụ.</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D. Quyền hưởng chế độ bảo vệ sức khỏe.</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Câu 16.</w:t>
      </w:r>
      <w:r w:rsidRPr="004E6BC4">
        <w:rPr>
          <w:rFonts w:ascii="Times New Roman" w:eastAsia="Calibri" w:hAnsi="Times New Roman" w:cs="Times New Roman"/>
          <w:bCs/>
          <w:sz w:val="24"/>
          <w:szCs w:val="24"/>
        </w:rPr>
        <w:t xml:space="preserve"> Một trong những mục tiêu của chính sách dân số ở nước ta là sớm ổn định</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cơ cấu dân số.</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quy mô, cơ cấu dân số.</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B. tốc độ gia tăng dân số.</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D. chất lượng dân số.</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lastRenderedPageBreak/>
        <w:t xml:space="preserve">Câu 17. </w:t>
      </w:r>
      <w:r w:rsidRPr="004E6BC4">
        <w:rPr>
          <w:rFonts w:ascii="Times New Roman" w:eastAsia="Calibri" w:hAnsi="Times New Roman" w:cs="Times New Roman"/>
          <w:bCs/>
          <w:sz w:val="24"/>
          <w:szCs w:val="24"/>
        </w:rPr>
        <w:t>Nền dân chủ xã hội chủ nghĩa là nền dân chủ của</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nhân dân lao động.</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nhà nước pháp quyền.</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C. giai cấp lãnh đạo.</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D. Đảng Cộng sản.</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Câu 18</w:t>
      </w:r>
      <w:r w:rsidRPr="004E6BC4">
        <w:rPr>
          <w:rFonts w:ascii="Times New Roman" w:eastAsia="Calibri" w:hAnsi="Times New Roman" w:cs="Times New Roman"/>
          <w:bCs/>
          <w:sz w:val="24"/>
          <w:szCs w:val="24"/>
        </w:rPr>
        <w:t>. Việc giải phóng con người khỏi những thiên kiến lạc hậu là biểu hiện của dân chủ trong lĩnh vực</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kinh tế.</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chính trị.</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C. văn hóa.</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D. xã hội.</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Câu 19.</w:t>
      </w:r>
      <w:r w:rsidRPr="004E6BC4">
        <w:rPr>
          <w:rFonts w:ascii="Times New Roman" w:eastAsia="Calibri" w:hAnsi="Times New Roman" w:cs="Times New Roman"/>
          <w:bCs/>
          <w:sz w:val="24"/>
          <w:szCs w:val="24"/>
        </w:rPr>
        <w:t xml:space="preserve"> Quyền biểu quyết khi Nhà nước tổ chức trưng cầu ý dân là biểu hiện của dân chủ trong lĩnh vực</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 kinh tế.</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B. chính trị.</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C. văn hóa.</w:t>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r>
      <w:r w:rsidRPr="004E6BC4">
        <w:rPr>
          <w:rFonts w:ascii="Times New Roman" w:eastAsia="Calibri" w:hAnsi="Times New Roman" w:cs="Times New Roman"/>
          <w:bCs/>
          <w:sz w:val="24"/>
          <w:szCs w:val="24"/>
        </w:rPr>
        <w:tab/>
        <w:t>D. xã hội.</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Câu 20.</w:t>
      </w:r>
      <w:r w:rsidRPr="004E6BC4">
        <w:rPr>
          <w:rFonts w:ascii="Times New Roman" w:eastAsia="Calibri" w:hAnsi="Times New Roman" w:cs="Times New Roman"/>
          <w:bCs/>
          <w:sz w:val="24"/>
          <w:szCs w:val="24"/>
        </w:rPr>
        <w:t xml:space="preserve"> Nội dung nào sau đây </w:t>
      </w:r>
      <w:r w:rsidRPr="004E6BC4">
        <w:rPr>
          <w:rFonts w:ascii="Times New Roman" w:eastAsia="Calibri" w:hAnsi="Times New Roman" w:cs="Times New Roman"/>
          <w:b/>
          <w:bCs/>
          <w:sz w:val="24"/>
          <w:szCs w:val="24"/>
        </w:rPr>
        <w:t xml:space="preserve">không thuộc   </w:t>
      </w:r>
      <w:r w:rsidRPr="004E6BC4">
        <w:rPr>
          <w:rFonts w:ascii="Times New Roman" w:eastAsia="Calibri" w:hAnsi="Times New Roman" w:cs="Times New Roman"/>
          <w:bCs/>
          <w:sz w:val="24"/>
          <w:szCs w:val="24"/>
        </w:rPr>
        <w:t>dân chủ trên lĩnh vực văn hóa?</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A.Quyền được tham gia vào đời sống văn hóa.</w:t>
      </w:r>
      <w:r w:rsidRPr="004E6BC4">
        <w:rPr>
          <w:rFonts w:ascii="Times New Roman" w:eastAsia="Calibri" w:hAnsi="Times New Roman" w:cs="Times New Roman"/>
          <w:bCs/>
          <w:sz w:val="24"/>
          <w:szCs w:val="24"/>
        </w:rPr>
        <w:tab/>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B.Quyền hưởng các lợi ích từ sáng tạo văn hóa, nghệ thuật của chính mình.</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C.Quyền sáng tác, phê bình văn học, nghệ thuật.</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Cs/>
          <w:sz w:val="24"/>
          <w:szCs w:val="24"/>
        </w:rPr>
        <w:t>D.Quyền được đảm bảo vật chất và tinh thần khi không còn khả năng lao động.</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4E6BC4">
        <w:rPr>
          <w:rFonts w:ascii="Times New Roman" w:eastAsia="Times New Roman" w:hAnsi="Times New Roman" w:cs="Times New Roman"/>
          <w:b/>
          <w:color w:val="000000"/>
          <w:sz w:val="24"/>
          <w:szCs w:val="24"/>
        </w:rPr>
        <w:t>Câu 21.</w:t>
      </w:r>
      <w:r w:rsidRPr="004E6BC4">
        <w:rPr>
          <w:rFonts w:ascii="Times New Roman" w:eastAsia="Times New Roman" w:hAnsi="Times New Roman" w:cs="Times New Roman"/>
          <w:color w:val="000000"/>
          <w:sz w:val="24"/>
          <w:szCs w:val="24"/>
        </w:rPr>
        <w:t xml:space="preserve"> Nền dân chủ xã hội chủ nghĩa được thực hiện trên các lĩnh vực nào?</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4E6BC4">
        <w:rPr>
          <w:rFonts w:ascii="Times New Roman" w:eastAsia="Times New Roman" w:hAnsi="Times New Roman" w:cs="Times New Roman"/>
          <w:color w:val="000000"/>
          <w:sz w:val="24"/>
          <w:szCs w:val="24"/>
        </w:rPr>
        <w:t>A. Kinh tế, chính trị, văn hóa, xã hội.</w:t>
      </w:r>
      <w:r w:rsidRPr="004E6BC4">
        <w:rPr>
          <w:rFonts w:ascii="Times New Roman" w:eastAsia="Times New Roman" w:hAnsi="Times New Roman" w:cs="Times New Roman"/>
          <w:color w:val="000000"/>
          <w:sz w:val="24"/>
          <w:szCs w:val="24"/>
        </w:rPr>
        <w:tab/>
        <w:t xml:space="preserve">                  </w:t>
      </w:r>
      <w:r w:rsidRPr="004E6BC4">
        <w:rPr>
          <w:rFonts w:ascii="Times New Roman" w:eastAsia="Times New Roman" w:hAnsi="Times New Roman" w:cs="Times New Roman"/>
          <w:color w:val="000000"/>
          <w:sz w:val="24"/>
          <w:szCs w:val="24"/>
        </w:rPr>
        <w:tab/>
        <w:t xml:space="preserve">             B. Kinh tế, chính trị, văn hóa.</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4E6BC4">
        <w:rPr>
          <w:rFonts w:ascii="Times New Roman" w:eastAsia="Times New Roman" w:hAnsi="Times New Roman" w:cs="Times New Roman"/>
          <w:color w:val="000000"/>
          <w:sz w:val="24"/>
          <w:szCs w:val="24"/>
        </w:rPr>
        <w:t>C. Kinh tế, chính trị, văn hóa, tinh thần.</w:t>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t xml:space="preserve">             D. Chính trị, văn hóa, xã hội.</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 xml:space="preserve">Câu 22. </w:t>
      </w:r>
      <w:r w:rsidRPr="004E6BC4">
        <w:rPr>
          <w:rFonts w:ascii="Times New Roman" w:eastAsia="Times New Roman" w:hAnsi="Times New Roman" w:cs="Times New Roman"/>
          <w:sz w:val="24"/>
          <w:szCs w:val="24"/>
        </w:rPr>
        <w:t xml:space="preserve">Nội dung nào sau đây </w:t>
      </w:r>
      <w:r w:rsidRPr="004E6BC4">
        <w:rPr>
          <w:rFonts w:ascii="Times New Roman" w:eastAsia="Times New Roman" w:hAnsi="Times New Roman" w:cs="Times New Roman"/>
          <w:b/>
          <w:sz w:val="24"/>
          <w:szCs w:val="24"/>
        </w:rPr>
        <w:t xml:space="preserve">không thể hiện </w:t>
      </w:r>
      <w:r w:rsidRPr="004E6BC4">
        <w:rPr>
          <w:rFonts w:ascii="Times New Roman" w:eastAsia="Times New Roman" w:hAnsi="Times New Roman" w:cs="Times New Roman"/>
          <w:sz w:val="24"/>
          <w:szCs w:val="24"/>
        </w:rPr>
        <w:t>mục tiêu của chính sách giải quyết việc làm?</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Phát triển nguồn nhân lực.</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 xml:space="preserve">             B. Mở rộng thị trường lao động.</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Giảm tỷ lệ thất nghiệp.</w:t>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r>
      <w:r w:rsidRPr="004E6BC4">
        <w:rPr>
          <w:rFonts w:ascii="Times New Roman" w:eastAsia="Times New Roman" w:hAnsi="Times New Roman" w:cs="Times New Roman"/>
          <w:sz w:val="24"/>
          <w:szCs w:val="24"/>
        </w:rPr>
        <w:tab/>
        <w:t>D. Giảm tệ nạn xã hội.</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4E6BC4">
        <w:rPr>
          <w:rFonts w:ascii="Times New Roman" w:eastAsia="Times New Roman" w:hAnsi="Times New Roman" w:cs="Times New Roman"/>
          <w:b/>
          <w:color w:val="000000"/>
          <w:sz w:val="24"/>
          <w:szCs w:val="24"/>
        </w:rPr>
        <w:t>Câu 23.</w:t>
      </w:r>
      <w:r w:rsidRPr="004E6BC4">
        <w:rPr>
          <w:rFonts w:ascii="Times New Roman" w:eastAsia="Times New Roman" w:hAnsi="Times New Roman" w:cs="Times New Roman"/>
          <w:color w:val="000000"/>
          <w:sz w:val="24"/>
          <w:szCs w:val="24"/>
        </w:rPr>
        <w:t xml:space="preserve"> Nền dân chủ XHCN lấy  hệ tư tưởng  nào làm nền tảng tinh thần?</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4E6BC4">
        <w:rPr>
          <w:rFonts w:ascii="Times New Roman" w:eastAsia="Times New Roman" w:hAnsi="Times New Roman" w:cs="Times New Roman"/>
          <w:color w:val="000000"/>
          <w:sz w:val="24"/>
          <w:szCs w:val="24"/>
        </w:rPr>
        <w:t>A. Giai cấp công nhân.</w:t>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t xml:space="preserve">           B. Hệ tư tưởng Hồ Chí Minh..</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4E6BC4">
        <w:rPr>
          <w:rFonts w:ascii="Times New Roman" w:eastAsia="Times New Roman" w:hAnsi="Times New Roman" w:cs="Times New Roman"/>
          <w:color w:val="000000"/>
          <w:sz w:val="24"/>
          <w:szCs w:val="24"/>
        </w:rPr>
        <w:t>C. Giai cấp tư sản.</w:t>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r>
      <w:r w:rsidRPr="004E6BC4">
        <w:rPr>
          <w:rFonts w:ascii="Times New Roman" w:eastAsia="Times New Roman" w:hAnsi="Times New Roman" w:cs="Times New Roman"/>
          <w:color w:val="000000"/>
          <w:sz w:val="24"/>
          <w:szCs w:val="24"/>
        </w:rPr>
        <w:tab/>
        <w:t xml:space="preserve">           D. Hệ tư tưởng Mác – Lênin.</w:t>
      </w:r>
    </w:p>
    <w:p w:rsidR="004E6BC4" w:rsidRPr="004E6BC4" w:rsidRDefault="004E6BC4" w:rsidP="004E6BC4">
      <w:pPr>
        <w:spacing w:after="0" w:line="240" w:lineRule="auto"/>
        <w:ind w:right="-766"/>
        <w:jc w:val="both"/>
        <w:rPr>
          <w:rFonts w:ascii="Times New Roman" w:eastAsia="Times New Roman" w:hAnsi="Times New Roman" w:cs="Times New Roman"/>
          <w:b/>
          <w:bCs/>
          <w:sz w:val="24"/>
          <w:szCs w:val="24"/>
        </w:rPr>
      </w:pPr>
      <w:r w:rsidRPr="004E6BC4">
        <w:rPr>
          <w:rFonts w:ascii="Times New Roman" w:eastAsia="Times New Roman" w:hAnsi="Times New Roman" w:cs="Times New Roman"/>
          <w:b/>
          <w:bCs/>
          <w:sz w:val="24"/>
          <w:szCs w:val="24"/>
        </w:rPr>
        <w:t>Câu 24</w:t>
      </w:r>
      <w:r w:rsidRPr="004E6BC4">
        <w:rPr>
          <w:rFonts w:ascii="Times New Roman" w:eastAsia="Times New Roman" w:hAnsi="Times New Roman" w:cs="Times New Roman"/>
          <w:sz w:val="24"/>
          <w:szCs w:val="24"/>
        </w:rPr>
        <w:t xml:space="preserve">. Nội dung nào sau đây thể hiện mục tiêu của chính sách dân số ở nước ta? </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Tuyên truyền, giáo dục về kế hoạch hóa gia đình.           B. Tổ chức tốt bộ máy làm công tác dân số.</w:t>
      </w:r>
    </w:p>
    <w:p w:rsidR="004E6BC4" w:rsidRPr="004E6BC4" w:rsidRDefault="004E6BC4" w:rsidP="004E6BC4">
      <w:pPr>
        <w:spacing w:after="0" w:line="240" w:lineRule="auto"/>
        <w:ind w:right="-766"/>
        <w:jc w:val="both"/>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Nâng cao chất lượng dân số.                                             D. Đầu tư đúng mức về công tác dân số.</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4E6BC4">
        <w:rPr>
          <w:rFonts w:ascii="Times New Roman" w:eastAsia="Times New Roman" w:hAnsi="Times New Roman" w:cs="Times New Roman"/>
          <w:b/>
          <w:color w:val="000000"/>
          <w:sz w:val="24"/>
          <w:szCs w:val="24"/>
          <w:lang w:val="pt-BR"/>
        </w:rPr>
        <w:t xml:space="preserve">Câu 25. </w:t>
      </w:r>
      <w:r w:rsidRPr="004E6BC4">
        <w:rPr>
          <w:rFonts w:ascii="Times New Roman" w:eastAsia="Times New Roman" w:hAnsi="Times New Roman" w:cs="Times New Roman"/>
          <w:color w:val="000000"/>
          <w:sz w:val="24"/>
          <w:szCs w:val="24"/>
          <w:lang w:val="pt-BR"/>
        </w:rPr>
        <w:t>Một trong những phương hướng cơ bản cơ bản của chính sách dân số là</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4E6BC4">
        <w:rPr>
          <w:rFonts w:ascii="Times New Roman" w:eastAsia="Times New Roman" w:hAnsi="Times New Roman" w:cs="Times New Roman"/>
          <w:color w:val="000000"/>
          <w:sz w:val="24"/>
          <w:szCs w:val="24"/>
          <w:lang w:val="pt-BR"/>
        </w:rPr>
        <w:t xml:space="preserve">A. thúc đẩy sản xuất và dịch vụ. </w:t>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t xml:space="preserve">           B. sử dụng có hiệu quả nguồn vốn.</w:t>
      </w:r>
    </w:p>
    <w:p w:rsidR="004E6BC4" w:rsidRPr="004E6BC4" w:rsidRDefault="004E6BC4" w:rsidP="004E6BC4">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4E6BC4">
        <w:rPr>
          <w:rFonts w:ascii="Times New Roman" w:eastAsia="Times New Roman" w:hAnsi="Times New Roman" w:cs="Times New Roman"/>
          <w:color w:val="000000"/>
          <w:sz w:val="24"/>
          <w:szCs w:val="24"/>
          <w:lang w:val="pt-BR"/>
        </w:rPr>
        <w:t>C. nhà nước đầu tư đúng mức.</w:t>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r>
      <w:r w:rsidRPr="004E6BC4">
        <w:rPr>
          <w:rFonts w:ascii="Times New Roman" w:eastAsia="Times New Roman" w:hAnsi="Times New Roman" w:cs="Times New Roman"/>
          <w:color w:val="000000"/>
          <w:sz w:val="24"/>
          <w:szCs w:val="24"/>
          <w:lang w:val="pt-BR"/>
        </w:rPr>
        <w:tab/>
        <w:t xml:space="preserve">            D. khuyến khích làm giàu theo pháp luật.</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
          <w:bCs/>
          <w:sz w:val="24"/>
          <w:szCs w:val="24"/>
        </w:rPr>
        <w:t>Câu 26.</w:t>
      </w:r>
      <w:r w:rsidRPr="004E6BC4">
        <w:rPr>
          <w:rFonts w:ascii="Times New Roman" w:eastAsia="Times New Roman" w:hAnsi="Times New Roman" w:cs="Times New Roman"/>
          <w:bCs/>
          <w:sz w:val="24"/>
          <w:szCs w:val="24"/>
        </w:rPr>
        <w:t xml:space="preserve"> Nội dung nào sau đây </w:t>
      </w:r>
      <w:r w:rsidRPr="004E6BC4">
        <w:rPr>
          <w:rFonts w:ascii="Times New Roman" w:eastAsia="Times New Roman" w:hAnsi="Times New Roman" w:cs="Times New Roman"/>
          <w:b/>
          <w:bCs/>
          <w:sz w:val="24"/>
          <w:szCs w:val="24"/>
        </w:rPr>
        <w:t>không phải</w:t>
      </w:r>
      <w:r w:rsidRPr="004E6BC4">
        <w:rPr>
          <w:rFonts w:ascii="Times New Roman" w:eastAsia="Times New Roman" w:hAnsi="Times New Roman" w:cs="Times New Roman"/>
          <w:bCs/>
          <w:sz w:val="24"/>
          <w:szCs w:val="24"/>
        </w:rPr>
        <w:t xml:space="preserve"> là mục tiêu của chính sách dân số ở nước ta?</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Cs/>
          <w:sz w:val="24"/>
          <w:szCs w:val="24"/>
        </w:rPr>
        <w:t>A. Tiếp tục giảm tốc độ gia tăng dân số.</w:t>
      </w:r>
      <w:r w:rsidRPr="004E6BC4">
        <w:rPr>
          <w:rFonts w:ascii="Times New Roman" w:eastAsia="Times New Roman" w:hAnsi="Times New Roman" w:cs="Times New Roman"/>
          <w:bCs/>
          <w:sz w:val="24"/>
          <w:szCs w:val="24"/>
        </w:rPr>
        <w:tab/>
      </w:r>
      <w:r w:rsidRPr="004E6BC4">
        <w:rPr>
          <w:rFonts w:ascii="Times New Roman" w:eastAsia="Times New Roman" w:hAnsi="Times New Roman" w:cs="Times New Roman"/>
          <w:bCs/>
          <w:sz w:val="24"/>
          <w:szCs w:val="24"/>
        </w:rPr>
        <w:tab/>
      </w:r>
      <w:r w:rsidRPr="004E6BC4">
        <w:rPr>
          <w:rFonts w:ascii="Times New Roman" w:eastAsia="Times New Roman" w:hAnsi="Times New Roman" w:cs="Times New Roman"/>
          <w:bCs/>
          <w:sz w:val="24"/>
          <w:szCs w:val="24"/>
        </w:rPr>
        <w:tab/>
        <w:t>B. Nâng cao chất lượng dân số.</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Cs/>
          <w:sz w:val="24"/>
          <w:szCs w:val="24"/>
        </w:rPr>
        <w:t>C. Phân bố dân cư hợp lí.</w:t>
      </w:r>
      <w:r w:rsidRPr="004E6BC4">
        <w:rPr>
          <w:rFonts w:ascii="Times New Roman" w:eastAsia="Times New Roman" w:hAnsi="Times New Roman" w:cs="Times New Roman"/>
          <w:bCs/>
          <w:sz w:val="24"/>
          <w:szCs w:val="24"/>
        </w:rPr>
        <w:tab/>
      </w:r>
      <w:r w:rsidRPr="004E6BC4">
        <w:rPr>
          <w:rFonts w:ascii="Times New Roman" w:eastAsia="Times New Roman" w:hAnsi="Times New Roman" w:cs="Times New Roman"/>
          <w:bCs/>
          <w:sz w:val="24"/>
          <w:szCs w:val="24"/>
        </w:rPr>
        <w:tab/>
      </w:r>
      <w:r w:rsidRPr="004E6BC4">
        <w:rPr>
          <w:rFonts w:ascii="Times New Roman" w:eastAsia="Times New Roman" w:hAnsi="Times New Roman" w:cs="Times New Roman"/>
          <w:bCs/>
          <w:sz w:val="24"/>
          <w:szCs w:val="24"/>
        </w:rPr>
        <w:tab/>
      </w:r>
      <w:r w:rsidRPr="004E6BC4">
        <w:rPr>
          <w:rFonts w:ascii="Times New Roman" w:eastAsia="Times New Roman" w:hAnsi="Times New Roman" w:cs="Times New Roman"/>
          <w:bCs/>
          <w:sz w:val="24"/>
          <w:szCs w:val="24"/>
        </w:rPr>
        <w:tab/>
      </w:r>
      <w:r w:rsidRPr="004E6BC4">
        <w:rPr>
          <w:rFonts w:ascii="Times New Roman" w:eastAsia="Times New Roman" w:hAnsi="Times New Roman" w:cs="Times New Roman"/>
          <w:bCs/>
          <w:sz w:val="24"/>
          <w:szCs w:val="24"/>
        </w:rPr>
        <w:tab/>
        <w:t>D. Nâng cao sự hiểu biết của người dân.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b/>
          <w:sz w:val="24"/>
          <w:szCs w:val="24"/>
        </w:rPr>
        <w:t>Câu 27.</w:t>
      </w:r>
      <w:r w:rsidRPr="004E6BC4">
        <w:rPr>
          <w:rFonts w:ascii="Times New Roman" w:eastAsia="Times New Roman" w:hAnsi="Times New Roman" w:cs="Times New Roman"/>
          <w:sz w:val="24"/>
          <w:szCs w:val="24"/>
        </w:rPr>
        <w:t xml:space="preserve"> Ý kiến nào dưới đây là </w:t>
      </w:r>
      <w:r w:rsidRPr="004E6BC4">
        <w:rPr>
          <w:rFonts w:ascii="Times New Roman" w:eastAsia="Times New Roman" w:hAnsi="Times New Roman" w:cs="Times New Roman"/>
          <w:b/>
          <w:sz w:val="24"/>
          <w:szCs w:val="24"/>
        </w:rPr>
        <w:t xml:space="preserve">đúng </w:t>
      </w:r>
      <w:r w:rsidRPr="004E6BC4">
        <w:rPr>
          <w:rFonts w:ascii="Times New Roman" w:eastAsia="Times New Roman" w:hAnsi="Times New Roman" w:cs="Times New Roman"/>
          <w:sz w:val="24"/>
          <w:szCs w:val="24"/>
        </w:rPr>
        <w:t>khi nói về trách nhiệm của công dân trong việc tham gia xây dựng Nhà nước?</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A. Chỉ cán bộ, công chức Nhà nước mới có trách nhiệm xây dựng Nhà nước.</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B. Học sinh cũng có trách nhiệm xây dựng Nhà nước.</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C. Xây dựng nhà nước là trách nhiệm riêng của những người có chức quyền.</w:t>
      </w:r>
    </w:p>
    <w:p w:rsidR="004E6BC4" w:rsidRPr="004E6BC4" w:rsidRDefault="004E6BC4" w:rsidP="004E6BC4">
      <w:pPr>
        <w:spacing w:after="0" w:line="240" w:lineRule="auto"/>
        <w:rPr>
          <w:rFonts w:ascii="Times New Roman" w:eastAsia="Times New Roman" w:hAnsi="Times New Roman" w:cs="Times New Roman"/>
          <w:sz w:val="24"/>
          <w:szCs w:val="24"/>
        </w:rPr>
      </w:pPr>
      <w:r w:rsidRPr="004E6BC4">
        <w:rPr>
          <w:rFonts w:ascii="Times New Roman" w:eastAsia="Times New Roman" w:hAnsi="Times New Roman" w:cs="Times New Roman"/>
          <w:sz w:val="24"/>
          <w:szCs w:val="24"/>
        </w:rPr>
        <w:t>D. Xây dựng Nhà nước là tùy vào tính tự giác mỗi người.</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
          <w:bCs/>
          <w:sz w:val="24"/>
          <w:szCs w:val="24"/>
        </w:rPr>
        <w:t>Câu 28.</w:t>
      </w:r>
      <w:r w:rsidRPr="004E6BC4">
        <w:rPr>
          <w:rFonts w:ascii="Times New Roman" w:eastAsia="Times New Roman" w:hAnsi="Times New Roman" w:cs="Times New Roman"/>
          <w:bCs/>
          <w:sz w:val="24"/>
          <w:szCs w:val="24"/>
        </w:rPr>
        <w:t xml:space="preserve"> Giải quyết việc làm cho người lao động ở nước ta hiện nay nhằm</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Cs/>
          <w:sz w:val="24"/>
          <w:szCs w:val="24"/>
        </w:rPr>
        <w:t>A. huy động nguồn vốn trong nhân dân.</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Cs/>
          <w:sz w:val="24"/>
          <w:szCs w:val="24"/>
        </w:rPr>
        <w:t>B. phát huy được tiềm năng lao động.</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Cs/>
          <w:sz w:val="24"/>
          <w:szCs w:val="24"/>
        </w:rPr>
        <w:t>C. sử dụng có hiệu quả nguồn lao động chất lượng cao.</w:t>
      </w:r>
    </w:p>
    <w:p w:rsidR="004E6BC4" w:rsidRPr="004E6BC4" w:rsidRDefault="004E6BC4" w:rsidP="004E6BC4">
      <w:pPr>
        <w:spacing w:after="0" w:line="240" w:lineRule="auto"/>
        <w:ind w:right="-766"/>
        <w:jc w:val="both"/>
        <w:rPr>
          <w:rFonts w:ascii="Times New Roman" w:eastAsia="Times New Roman" w:hAnsi="Times New Roman" w:cs="Times New Roman"/>
          <w:bCs/>
          <w:sz w:val="24"/>
          <w:szCs w:val="24"/>
        </w:rPr>
      </w:pPr>
      <w:r w:rsidRPr="004E6BC4">
        <w:rPr>
          <w:rFonts w:ascii="Times New Roman" w:eastAsia="Times New Roman" w:hAnsi="Times New Roman" w:cs="Times New Roman"/>
          <w:bCs/>
          <w:sz w:val="24"/>
          <w:szCs w:val="24"/>
        </w:rPr>
        <w:t>D. nâng cao năng lực cạnh tranh của nền kinh tế.</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
          <w:bCs/>
          <w:sz w:val="24"/>
          <w:szCs w:val="24"/>
          <w:u w:val="single"/>
        </w:rPr>
      </w:pPr>
    </w:p>
    <w:p w:rsidR="004E6BC4" w:rsidRPr="004E6BC4" w:rsidRDefault="004E6BC4" w:rsidP="004E6BC4">
      <w:pPr>
        <w:autoSpaceDE w:val="0"/>
        <w:autoSpaceDN w:val="0"/>
        <w:adjustRightInd w:val="0"/>
        <w:spacing w:after="0" w:line="240" w:lineRule="auto"/>
        <w:rPr>
          <w:rFonts w:ascii="Times New Roman" w:eastAsia="Calibri" w:hAnsi="Times New Roman" w:cs="Times New Roman"/>
          <w:b/>
          <w:bCs/>
          <w:sz w:val="24"/>
          <w:szCs w:val="24"/>
          <w:u w:val="single"/>
        </w:rPr>
      </w:pPr>
      <w:r w:rsidRPr="004E6BC4">
        <w:rPr>
          <w:rFonts w:ascii="Times New Roman" w:eastAsia="Calibri" w:hAnsi="Times New Roman" w:cs="Times New Roman"/>
          <w:b/>
          <w:bCs/>
          <w:sz w:val="24"/>
          <w:szCs w:val="24"/>
          <w:u w:val="single"/>
        </w:rPr>
        <w:t>II. TỰ LUẬN (3 ĐIỂM).</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 xml:space="preserve">Câu 1(2 điểm). </w:t>
      </w:r>
      <w:r w:rsidRPr="004E6BC4">
        <w:rPr>
          <w:rFonts w:ascii="Times New Roman" w:eastAsia="Calibri" w:hAnsi="Times New Roman" w:cs="Times New Roman"/>
          <w:bCs/>
          <w:sz w:val="24"/>
          <w:szCs w:val="24"/>
        </w:rPr>
        <w:t>Vì sao nói bản chất giai cấp công nhân của Nhà nước ta bao hàm cả tính dân tộc sâu sắc?</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Cs/>
          <w:sz w:val="24"/>
          <w:szCs w:val="24"/>
        </w:rPr>
      </w:pPr>
      <w:r w:rsidRPr="004E6BC4">
        <w:rPr>
          <w:rFonts w:ascii="Times New Roman" w:eastAsia="Calibri" w:hAnsi="Times New Roman" w:cs="Times New Roman"/>
          <w:b/>
          <w:bCs/>
          <w:sz w:val="24"/>
          <w:szCs w:val="24"/>
        </w:rPr>
        <w:t>Câu 2 (1 điểm).</w:t>
      </w:r>
      <w:r w:rsidRPr="004E6BC4">
        <w:rPr>
          <w:rFonts w:ascii="Times New Roman" w:eastAsia="Calibri" w:hAnsi="Times New Roman" w:cs="Times New Roman"/>
          <w:bCs/>
          <w:sz w:val="24"/>
          <w:szCs w:val="24"/>
        </w:rPr>
        <w:t xml:space="preserve"> Là một học sinh, em phải làm gì để góp phần thực hiện nếp sống dân chủ?</w:t>
      </w:r>
    </w:p>
    <w:p w:rsidR="004E6BC4" w:rsidRPr="004E6BC4" w:rsidRDefault="004E6BC4" w:rsidP="004E6BC4">
      <w:pPr>
        <w:autoSpaceDE w:val="0"/>
        <w:autoSpaceDN w:val="0"/>
        <w:adjustRightInd w:val="0"/>
        <w:spacing w:after="0" w:line="240" w:lineRule="auto"/>
        <w:rPr>
          <w:rFonts w:ascii="Times New Roman" w:eastAsia="Calibri" w:hAnsi="Times New Roman" w:cs="Times New Roman"/>
          <w:b/>
          <w:bCs/>
          <w:sz w:val="24"/>
          <w:szCs w:val="24"/>
        </w:rPr>
      </w:pPr>
    </w:p>
    <w:p w:rsidR="004E6BC4" w:rsidRPr="004E6BC4" w:rsidRDefault="004E6BC4" w:rsidP="004E6BC4">
      <w:pPr>
        <w:spacing w:after="0"/>
        <w:ind w:right="422"/>
        <w:jc w:val="both"/>
        <w:rPr>
          <w:rFonts w:ascii="Times New Roman" w:eastAsia="Times New Roman" w:hAnsi="Times New Roman" w:cs="Times New Roman"/>
          <w:sz w:val="26"/>
          <w:szCs w:val="26"/>
        </w:rPr>
      </w:pPr>
    </w:p>
    <w:p w:rsidR="004E6BC4" w:rsidRPr="004E6BC4" w:rsidRDefault="004E6BC4" w:rsidP="004E6BC4">
      <w:pPr>
        <w:spacing w:after="0" w:line="240" w:lineRule="auto"/>
        <w:ind w:right="422"/>
        <w:jc w:val="center"/>
        <w:rPr>
          <w:rFonts w:ascii="Times New Roman" w:eastAsia="Times New Roman" w:hAnsi="Times New Roman" w:cs="Times New Roman"/>
          <w:b/>
          <w:sz w:val="26"/>
          <w:szCs w:val="26"/>
        </w:rPr>
      </w:pPr>
      <w:r w:rsidRPr="004E6BC4">
        <w:rPr>
          <w:rFonts w:ascii="Times New Roman" w:eastAsia="Times New Roman" w:hAnsi="Times New Roman" w:cs="Times New Roman"/>
          <w:b/>
          <w:sz w:val="26"/>
          <w:szCs w:val="26"/>
        </w:rPr>
        <w:t>………………………………….HẾT…………………………………………..</w:t>
      </w:r>
    </w:p>
    <w:p w:rsidR="004E6BC4" w:rsidRPr="004E6BC4" w:rsidRDefault="004E6BC4" w:rsidP="004E6BC4">
      <w:pPr>
        <w:spacing w:after="0"/>
        <w:ind w:right="422"/>
        <w:jc w:val="both"/>
        <w:rPr>
          <w:rFonts w:ascii="Times New Roman" w:eastAsia="Times New Roman" w:hAnsi="Times New Roman" w:cs="Times New Roman"/>
          <w:sz w:val="26"/>
          <w:szCs w:val="26"/>
        </w:rPr>
      </w:pPr>
    </w:p>
    <w:p w:rsidR="004E6BC4" w:rsidRPr="004E6BC4" w:rsidRDefault="004E6BC4" w:rsidP="004E6BC4">
      <w:pPr>
        <w:spacing w:after="0"/>
        <w:ind w:right="422"/>
        <w:jc w:val="both"/>
        <w:rPr>
          <w:rFonts w:ascii="Times New Roman" w:eastAsia="Times New Roman" w:hAnsi="Times New Roman" w:cs="Times New Roman"/>
          <w:sz w:val="26"/>
          <w:szCs w:val="26"/>
        </w:rPr>
      </w:pPr>
    </w:p>
    <w:p w:rsidR="004E6BC4" w:rsidRDefault="004E6BC4" w:rsidP="004E6BC4">
      <w:pPr>
        <w:spacing w:after="0"/>
        <w:ind w:right="422"/>
        <w:jc w:val="center"/>
        <w:rPr>
          <w:rFonts w:ascii="Times New Roman" w:eastAsia="Times New Roman" w:hAnsi="Times New Roman" w:cs="Times New Roman"/>
          <w:b/>
          <w:sz w:val="26"/>
          <w:szCs w:val="26"/>
        </w:rPr>
      </w:pPr>
      <w:r w:rsidRPr="004E6BC4">
        <w:rPr>
          <w:rFonts w:ascii="Times New Roman" w:eastAsia="Times New Roman" w:hAnsi="Times New Roman" w:cs="Times New Roman"/>
          <w:b/>
          <w:sz w:val="26"/>
          <w:szCs w:val="26"/>
        </w:rPr>
        <w:t>ĐÁP ÁN KIỂM TRA GIỮA KÌ MÔN CÔNG DÂN 11</w:t>
      </w:r>
    </w:p>
    <w:p w:rsidR="00A655C2" w:rsidRDefault="00A655C2" w:rsidP="00A655C2">
      <w:pPr>
        <w:spacing w:after="0"/>
        <w:ind w:right="422"/>
        <w:rPr>
          <w:rFonts w:ascii="Times New Roman" w:eastAsia="Times New Roman" w:hAnsi="Times New Roman" w:cs="Times New Roman"/>
          <w:b/>
          <w:sz w:val="26"/>
          <w:szCs w:val="26"/>
        </w:rPr>
      </w:pPr>
      <w:r>
        <w:rPr>
          <w:rFonts w:ascii="Times New Roman" w:eastAsia="Times New Roman" w:hAnsi="Times New Roman" w:cs="Times New Roman"/>
          <w:b/>
          <w:sz w:val="26"/>
          <w:szCs w:val="26"/>
        </w:rPr>
        <w:t>I. PHẦN TRẮC NGHIỆM</w:t>
      </w:r>
    </w:p>
    <w:tbl>
      <w:tblPr>
        <w:tblStyle w:val="TableGrid"/>
        <w:tblW w:w="0" w:type="auto"/>
        <w:tblLook w:val="04A0" w:firstRow="1" w:lastRow="0" w:firstColumn="1" w:lastColumn="0" w:noHBand="0" w:noVBand="1"/>
      </w:tblPr>
      <w:tblGrid>
        <w:gridCol w:w="1784"/>
        <w:gridCol w:w="1784"/>
        <w:gridCol w:w="1784"/>
        <w:gridCol w:w="1784"/>
        <w:gridCol w:w="1784"/>
        <w:gridCol w:w="1785"/>
      </w:tblGrid>
      <w:tr w:rsidR="00A655C2" w:rsidTr="00A1075D">
        <w:tc>
          <w:tcPr>
            <w:tcW w:w="1784" w:type="dxa"/>
          </w:tcPr>
          <w:p w:rsidR="00A655C2" w:rsidRPr="004E6BC4" w:rsidRDefault="00A655C2" w:rsidP="00A1075D">
            <w:pPr>
              <w:rPr>
                <w:sz w:val="26"/>
                <w:szCs w:val="26"/>
              </w:rPr>
            </w:pPr>
            <w:r w:rsidRPr="004E6BC4">
              <w:rPr>
                <w:sz w:val="26"/>
                <w:szCs w:val="26"/>
              </w:rPr>
              <w:t>1B</w:t>
            </w:r>
          </w:p>
          <w:p w:rsidR="00A655C2" w:rsidRPr="004E6BC4" w:rsidRDefault="00A655C2" w:rsidP="00A1075D">
            <w:pPr>
              <w:rPr>
                <w:sz w:val="26"/>
                <w:szCs w:val="26"/>
              </w:rPr>
            </w:pPr>
            <w:r w:rsidRPr="004E6BC4">
              <w:rPr>
                <w:sz w:val="26"/>
                <w:szCs w:val="26"/>
              </w:rPr>
              <w:t>2A</w:t>
            </w:r>
          </w:p>
          <w:p w:rsidR="00A655C2" w:rsidRPr="004E6BC4" w:rsidRDefault="00A655C2" w:rsidP="00A1075D">
            <w:pPr>
              <w:rPr>
                <w:sz w:val="26"/>
                <w:szCs w:val="26"/>
              </w:rPr>
            </w:pPr>
            <w:r w:rsidRPr="004E6BC4">
              <w:rPr>
                <w:sz w:val="26"/>
                <w:szCs w:val="26"/>
              </w:rPr>
              <w:t>3A</w:t>
            </w:r>
          </w:p>
          <w:p w:rsidR="00A655C2" w:rsidRPr="004E6BC4" w:rsidRDefault="00A655C2" w:rsidP="00A1075D">
            <w:pPr>
              <w:rPr>
                <w:sz w:val="26"/>
                <w:szCs w:val="26"/>
              </w:rPr>
            </w:pPr>
            <w:r w:rsidRPr="004E6BC4">
              <w:rPr>
                <w:sz w:val="26"/>
                <w:szCs w:val="26"/>
              </w:rPr>
              <w:t>4D</w:t>
            </w:r>
          </w:p>
          <w:p w:rsidR="00A655C2" w:rsidRPr="004E6BC4" w:rsidRDefault="00A655C2" w:rsidP="00A1075D">
            <w:pPr>
              <w:rPr>
                <w:sz w:val="26"/>
                <w:szCs w:val="26"/>
              </w:rPr>
            </w:pPr>
            <w:r w:rsidRPr="004E6BC4">
              <w:rPr>
                <w:sz w:val="26"/>
                <w:szCs w:val="26"/>
              </w:rPr>
              <w:t>5D</w:t>
            </w:r>
          </w:p>
          <w:p w:rsidR="00A655C2" w:rsidRDefault="00A655C2" w:rsidP="00A1075D">
            <w:pPr>
              <w:ind w:right="422"/>
              <w:jc w:val="both"/>
              <w:rPr>
                <w:sz w:val="26"/>
                <w:szCs w:val="26"/>
              </w:rPr>
            </w:pPr>
          </w:p>
        </w:tc>
        <w:tc>
          <w:tcPr>
            <w:tcW w:w="1784" w:type="dxa"/>
          </w:tcPr>
          <w:p w:rsidR="00A655C2" w:rsidRPr="004E6BC4" w:rsidRDefault="00A655C2" w:rsidP="00A1075D">
            <w:pPr>
              <w:rPr>
                <w:sz w:val="26"/>
                <w:szCs w:val="26"/>
              </w:rPr>
            </w:pPr>
            <w:r w:rsidRPr="004E6BC4">
              <w:rPr>
                <w:sz w:val="26"/>
                <w:szCs w:val="26"/>
              </w:rPr>
              <w:t>6A</w:t>
            </w:r>
          </w:p>
          <w:p w:rsidR="00A655C2" w:rsidRPr="004E6BC4" w:rsidRDefault="00A655C2" w:rsidP="00A1075D">
            <w:pPr>
              <w:rPr>
                <w:sz w:val="26"/>
                <w:szCs w:val="26"/>
              </w:rPr>
            </w:pPr>
            <w:r w:rsidRPr="004E6BC4">
              <w:rPr>
                <w:sz w:val="26"/>
                <w:szCs w:val="26"/>
              </w:rPr>
              <w:t>7B</w:t>
            </w:r>
          </w:p>
          <w:p w:rsidR="00A655C2" w:rsidRPr="004E6BC4" w:rsidRDefault="00A655C2" w:rsidP="00A1075D">
            <w:pPr>
              <w:rPr>
                <w:sz w:val="26"/>
                <w:szCs w:val="26"/>
              </w:rPr>
            </w:pPr>
            <w:r w:rsidRPr="004E6BC4">
              <w:rPr>
                <w:sz w:val="26"/>
                <w:szCs w:val="26"/>
              </w:rPr>
              <w:t>8B</w:t>
            </w:r>
          </w:p>
          <w:p w:rsidR="00A655C2" w:rsidRPr="004E6BC4" w:rsidRDefault="00A655C2" w:rsidP="00A1075D">
            <w:pPr>
              <w:rPr>
                <w:sz w:val="26"/>
                <w:szCs w:val="26"/>
              </w:rPr>
            </w:pPr>
            <w:r w:rsidRPr="004E6BC4">
              <w:rPr>
                <w:sz w:val="26"/>
                <w:szCs w:val="26"/>
              </w:rPr>
              <w:t>9A</w:t>
            </w:r>
          </w:p>
          <w:p w:rsidR="00A655C2" w:rsidRPr="004E6BC4" w:rsidRDefault="00A655C2" w:rsidP="00A1075D">
            <w:pPr>
              <w:rPr>
                <w:sz w:val="26"/>
                <w:szCs w:val="26"/>
              </w:rPr>
            </w:pPr>
            <w:r w:rsidRPr="004E6BC4">
              <w:rPr>
                <w:sz w:val="26"/>
                <w:szCs w:val="26"/>
              </w:rPr>
              <w:t>10B</w:t>
            </w:r>
          </w:p>
          <w:p w:rsidR="00A655C2" w:rsidRDefault="00A655C2" w:rsidP="00A1075D">
            <w:pPr>
              <w:ind w:right="422"/>
              <w:jc w:val="both"/>
              <w:rPr>
                <w:sz w:val="26"/>
                <w:szCs w:val="26"/>
              </w:rPr>
            </w:pPr>
          </w:p>
        </w:tc>
        <w:tc>
          <w:tcPr>
            <w:tcW w:w="1784" w:type="dxa"/>
          </w:tcPr>
          <w:p w:rsidR="00A655C2" w:rsidRPr="004E6BC4" w:rsidRDefault="00A655C2" w:rsidP="00A1075D">
            <w:pPr>
              <w:rPr>
                <w:sz w:val="26"/>
                <w:szCs w:val="26"/>
              </w:rPr>
            </w:pPr>
            <w:r w:rsidRPr="004E6BC4">
              <w:rPr>
                <w:sz w:val="26"/>
                <w:szCs w:val="26"/>
              </w:rPr>
              <w:t>11B</w:t>
            </w:r>
          </w:p>
          <w:p w:rsidR="00A655C2" w:rsidRPr="004E6BC4" w:rsidRDefault="00A655C2" w:rsidP="00A1075D">
            <w:pPr>
              <w:rPr>
                <w:sz w:val="26"/>
                <w:szCs w:val="26"/>
              </w:rPr>
            </w:pPr>
            <w:r w:rsidRPr="004E6BC4">
              <w:rPr>
                <w:sz w:val="26"/>
                <w:szCs w:val="26"/>
              </w:rPr>
              <w:t>12A</w:t>
            </w:r>
          </w:p>
          <w:p w:rsidR="00A655C2" w:rsidRPr="004E6BC4" w:rsidRDefault="00A655C2" w:rsidP="00A1075D">
            <w:pPr>
              <w:rPr>
                <w:sz w:val="26"/>
                <w:szCs w:val="26"/>
              </w:rPr>
            </w:pPr>
            <w:r w:rsidRPr="004E6BC4">
              <w:rPr>
                <w:sz w:val="26"/>
                <w:szCs w:val="26"/>
              </w:rPr>
              <w:t>13B</w:t>
            </w:r>
          </w:p>
          <w:p w:rsidR="00A655C2" w:rsidRPr="004E6BC4" w:rsidRDefault="00A655C2" w:rsidP="00A1075D">
            <w:pPr>
              <w:rPr>
                <w:sz w:val="26"/>
                <w:szCs w:val="26"/>
              </w:rPr>
            </w:pPr>
            <w:r w:rsidRPr="004E6BC4">
              <w:rPr>
                <w:sz w:val="26"/>
                <w:szCs w:val="26"/>
              </w:rPr>
              <w:t>14A</w:t>
            </w:r>
          </w:p>
          <w:p w:rsidR="00A655C2" w:rsidRPr="004E6BC4" w:rsidRDefault="00A655C2" w:rsidP="00A1075D">
            <w:pPr>
              <w:rPr>
                <w:sz w:val="26"/>
                <w:szCs w:val="26"/>
              </w:rPr>
            </w:pPr>
            <w:r w:rsidRPr="004E6BC4">
              <w:rPr>
                <w:sz w:val="26"/>
                <w:szCs w:val="26"/>
              </w:rPr>
              <w:t>15B</w:t>
            </w:r>
          </w:p>
          <w:p w:rsidR="00A655C2" w:rsidRDefault="00A655C2" w:rsidP="00A1075D">
            <w:pPr>
              <w:ind w:right="422"/>
              <w:jc w:val="both"/>
              <w:rPr>
                <w:sz w:val="26"/>
                <w:szCs w:val="26"/>
              </w:rPr>
            </w:pPr>
          </w:p>
        </w:tc>
        <w:tc>
          <w:tcPr>
            <w:tcW w:w="1784" w:type="dxa"/>
          </w:tcPr>
          <w:p w:rsidR="00A655C2" w:rsidRPr="004E6BC4" w:rsidRDefault="00A655C2" w:rsidP="00A1075D">
            <w:pPr>
              <w:rPr>
                <w:sz w:val="26"/>
                <w:szCs w:val="26"/>
              </w:rPr>
            </w:pPr>
            <w:r w:rsidRPr="004E6BC4">
              <w:rPr>
                <w:sz w:val="26"/>
                <w:szCs w:val="26"/>
              </w:rPr>
              <w:t>16B</w:t>
            </w:r>
          </w:p>
          <w:p w:rsidR="00A655C2" w:rsidRPr="004E6BC4" w:rsidRDefault="00A655C2" w:rsidP="00A1075D">
            <w:pPr>
              <w:rPr>
                <w:sz w:val="26"/>
                <w:szCs w:val="26"/>
              </w:rPr>
            </w:pPr>
            <w:r w:rsidRPr="004E6BC4">
              <w:rPr>
                <w:sz w:val="26"/>
                <w:szCs w:val="26"/>
              </w:rPr>
              <w:t>17A</w:t>
            </w:r>
          </w:p>
          <w:p w:rsidR="00A655C2" w:rsidRPr="004E6BC4" w:rsidRDefault="00A655C2" w:rsidP="00A1075D">
            <w:pPr>
              <w:rPr>
                <w:sz w:val="26"/>
                <w:szCs w:val="26"/>
              </w:rPr>
            </w:pPr>
            <w:r w:rsidRPr="004E6BC4">
              <w:rPr>
                <w:sz w:val="26"/>
                <w:szCs w:val="26"/>
              </w:rPr>
              <w:t>18C</w:t>
            </w:r>
          </w:p>
          <w:p w:rsidR="00A655C2" w:rsidRPr="004E6BC4" w:rsidRDefault="00A655C2" w:rsidP="00A1075D">
            <w:pPr>
              <w:rPr>
                <w:sz w:val="26"/>
                <w:szCs w:val="26"/>
              </w:rPr>
            </w:pPr>
            <w:r w:rsidRPr="004E6BC4">
              <w:rPr>
                <w:sz w:val="26"/>
                <w:szCs w:val="26"/>
              </w:rPr>
              <w:t>19B</w:t>
            </w:r>
          </w:p>
          <w:p w:rsidR="00A655C2" w:rsidRPr="004E6BC4" w:rsidRDefault="00A655C2" w:rsidP="00A1075D">
            <w:pPr>
              <w:rPr>
                <w:sz w:val="26"/>
                <w:szCs w:val="26"/>
              </w:rPr>
            </w:pPr>
            <w:r w:rsidRPr="004E6BC4">
              <w:rPr>
                <w:sz w:val="26"/>
                <w:szCs w:val="26"/>
              </w:rPr>
              <w:t>20D</w:t>
            </w:r>
          </w:p>
          <w:p w:rsidR="00A655C2" w:rsidRDefault="00A655C2" w:rsidP="00A1075D">
            <w:pPr>
              <w:ind w:right="422"/>
              <w:jc w:val="both"/>
              <w:rPr>
                <w:sz w:val="26"/>
                <w:szCs w:val="26"/>
              </w:rPr>
            </w:pPr>
          </w:p>
        </w:tc>
        <w:tc>
          <w:tcPr>
            <w:tcW w:w="1784" w:type="dxa"/>
          </w:tcPr>
          <w:p w:rsidR="00A655C2" w:rsidRPr="004E6BC4" w:rsidRDefault="00A655C2" w:rsidP="00A1075D">
            <w:pPr>
              <w:rPr>
                <w:sz w:val="26"/>
                <w:szCs w:val="26"/>
              </w:rPr>
            </w:pPr>
            <w:r w:rsidRPr="004E6BC4">
              <w:rPr>
                <w:sz w:val="26"/>
                <w:szCs w:val="26"/>
              </w:rPr>
              <w:t>21A</w:t>
            </w:r>
          </w:p>
          <w:p w:rsidR="00A655C2" w:rsidRPr="004E6BC4" w:rsidRDefault="00A655C2" w:rsidP="00A1075D">
            <w:pPr>
              <w:rPr>
                <w:sz w:val="26"/>
                <w:szCs w:val="26"/>
              </w:rPr>
            </w:pPr>
            <w:r w:rsidRPr="004E6BC4">
              <w:rPr>
                <w:sz w:val="26"/>
                <w:szCs w:val="26"/>
              </w:rPr>
              <w:t>22D</w:t>
            </w:r>
          </w:p>
          <w:p w:rsidR="00A655C2" w:rsidRPr="004E6BC4" w:rsidRDefault="00A655C2" w:rsidP="00A1075D">
            <w:pPr>
              <w:rPr>
                <w:sz w:val="26"/>
                <w:szCs w:val="26"/>
              </w:rPr>
            </w:pPr>
            <w:r w:rsidRPr="004E6BC4">
              <w:rPr>
                <w:sz w:val="26"/>
                <w:szCs w:val="26"/>
              </w:rPr>
              <w:t>23D</w:t>
            </w:r>
          </w:p>
          <w:p w:rsidR="00A655C2" w:rsidRPr="004E6BC4" w:rsidRDefault="00A655C2" w:rsidP="00A1075D">
            <w:pPr>
              <w:rPr>
                <w:sz w:val="26"/>
                <w:szCs w:val="26"/>
              </w:rPr>
            </w:pPr>
            <w:r w:rsidRPr="004E6BC4">
              <w:rPr>
                <w:sz w:val="26"/>
                <w:szCs w:val="26"/>
              </w:rPr>
              <w:t>24C</w:t>
            </w:r>
          </w:p>
          <w:p w:rsidR="00A655C2" w:rsidRPr="004E6BC4" w:rsidRDefault="00A655C2" w:rsidP="00A1075D">
            <w:pPr>
              <w:rPr>
                <w:sz w:val="26"/>
                <w:szCs w:val="26"/>
              </w:rPr>
            </w:pPr>
            <w:r w:rsidRPr="004E6BC4">
              <w:rPr>
                <w:sz w:val="26"/>
                <w:szCs w:val="26"/>
              </w:rPr>
              <w:t>25C</w:t>
            </w:r>
          </w:p>
          <w:p w:rsidR="00A655C2" w:rsidRDefault="00A655C2" w:rsidP="00A1075D">
            <w:pPr>
              <w:ind w:right="422"/>
              <w:jc w:val="both"/>
              <w:rPr>
                <w:sz w:val="26"/>
                <w:szCs w:val="26"/>
              </w:rPr>
            </w:pPr>
          </w:p>
        </w:tc>
        <w:tc>
          <w:tcPr>
            <w:tcW w:w="1785" w:type="dxa"/>
          </w:tcPr>
          <w:p w:rsidR="00A655C2" w:rsidRPr="004E6BC4" w:rsidRDefault="00A655C2" w:rsidP="00A1075D">
            <w:pPr>
              <w:rPr>
                <w:sz w:val="26"/>
                <w:szCs w:val="26"/>
              </w:rPr>
            </w:pPr>
            <w:r w:rsidRPr="004E6BC4">
              <w:rPr>
                <w:sz w:val="26"/>
                <w:szCs w:val="26"/>
              </w:rPr>
              <w:t>26D</w:t>
            </w:r>
          </w:p>
          <w:p w:rsidR="00A655C2" w:rsidRPr="004E6BC4" w:rsidRDefault="00A655C2" w:rsidP="00A1075D">
            <w:pPr>
              <w:rPr>
                <w:sz w:val="26"/>
                <w:szCs w:val="26"/>
              </w:rPr>
            </w:pPr>
            <w:r w:rsidRPr="004E6BC4">
              <w:rPr>
                <w:sz w:val="26"/>
                <w:szCs w:val="26"/>
              </w:rPr>
              <w:t>27B</w:t>
            </w:r>
          </w:p>
          <w:p w:rsidR="00A655C2" w:rsidRDefault="00A655C2" w:rsidP="00A1075D">
            <w:pPr>
              <w:ind w:right="422"/>
              <w:jc w:val="both"/>
              <w:rPr>
                <w:sz w:val="26"/>
                <w:szCs w:val="26"/>
              </w:rPr>
            </w:pPr>
            <w:r w:rsidRPr="004E6BC4">
              <w:rPr>
                <w:sz w:val="26"/>
                <w:szCs w:val="26"/>
              </w:rPr>
              <w:t>28B</w:t>
            </w:r>
          </w:p>
        </w:tc>
      </w:tr>
    </w:tbl>
    <w:p w:rsidR="00A655C2" w:rsidRPr="004E6BC4" w:rsidRDefault="00A655C2" w:rsidP="00A655C2">
      <w:pPr>
        <w:spacing w:after="0"/>
        <w:ind w:right="422"/>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PHẦN TỰ LUẬN</w:t>
      </w:r>
    </w:p>
    <w:tbl>
      <w:tblPr>
        <w:tblStyle w:val="TableGrid"/>
        <w:tblpPr w:leftFromText="180" w:rightFromText="180" w:vertAnchor="text" w:horzAnchor="margin" w:tblpXSpec="center" w:tblpY="348"/>
        <w:tblW w:w="0" w:type="auto"/>
        <w:tblLook w:val="04A0" w:firstRow="1" w:lastRow="0" w:firstColumn="1" w:lastColumn="0" w:noHBand="0" w:noVBand="1"/>
      </w:tblPr>
      <w:tblGrid>
        <w:gridCol w:w="1498"/>
        <w:gridCol w:w="6384"/>
        <w:gridCol w:w="1249"/>
      </w:tblGrid>
      <w:tr w:rsidR="004E6BC4" w:rsidRPr="004E6BC4" w:rsidTr="006330AC">
        <w:tc>
          <w:tcPr>
            <w:tcW w:w="1498" w:type="dxa"/>
          </w:tcPr>
          <w:p w:rsidR="004E6BC4" w:rsidRPr="004E6BC4" w:rsidRDefault="004E6BC4" w:rsidP="004E6BC4">
            <w:pPr>
              <w:ind w:right="422"/>
              <w:contextualSpacing/>
              <w:jc w:val="center"/>
              <w:rPr>
                <w:b/>
                <w:sz w:val="24"/>
              </w:rPr>
            </w:pPr>
            <w:r w:rsidRPr="004E6BC4">
              <w:rPr>
                <w:b/>
                <w:sz w:val="24"/>
              </w:rPr>
              <w:t>Câu</w:t>
            </w:r>
          </w:p>
        </w:tc>
        <w:tc>
          <w:tcPr>
            <w:tcW w:w="6384" w:type="dxa"/>
          </w:tcPr>
          <w:p w:rsidR="004E6BC4" w:rsidRPr="004E6BC4" w:rsidRDefault="004E6BC4" w:rsidP="004E6BC4">
            <w:pPr>
              <w:ind w:right="422"/>
              <w:contextualSpacing/>
              <w:jc w:val="center"/>
              <w:rPr>
                <w:b/>
                <w:sz w:val="24"/>
              </w:rPr>
            </w:pPr>
            <w:r w:rsidRPr="004E6BC4">
              <w:rPr>
                <w:b/>
                <w:sz w:val="24"/>
              </w:rPr>
              <w:t>Nội dung</w:t>
            </w:r>
          </w:p>
        </w:tc>
        <w:tc>
          <w:tcPr>
            <w:tcW w:w="1249" w:type="dxa"/>
          </w:tcPr>
          <w:p w:rsidR="004E6BC4" w:rsidRPr="004E6BC4" w:rsidRDefault="004E6BC4" w:rsidP="004E6BC4">
            <w:pPr>
              <w:ind w:right="422"/>
              <w:contextualSpacing/>
              <w:jc w:val="center"/>
              <w:rPr>
                <w:b/>
                <w:sz w:val="24"/>
              </w:rPr>
            </w:pPr>
            <w:r w:rsidRPr="004E6BC4">
              <w:rPr>
                <w:b/>
                <w:sz w:val="24"/>
              </w:rPr>
              <w:t>Điểm</w:t>
            </w:r>
          </w:p>
        </w:tc>
      </w:tr>
      <w:tr w:rsidR="004E6BC4" w:rsidRPr="004E6BC4" w:rsidTr="006330AC">
        <w:tc>
          <w:tcPr>
            <w:tcW w:w="1498" w:type="dxa"/>
          </w:tcPr>
          <w:p w:rsidR="004E6BC4" w:rsidRPr="004E6BC4" w:rsidRDefault="004E6BC4" w:rsidP="004E6BC4">
            <w:pPr>
              <w:ind w:right="422"/>
              <w:contextualSpacing/>
              <w:jc w:val="both"/>
              <w:rPr>
                <w:b/>
                <w:sz w:val="24"/>
              </w:rPr>
            </w:pPr>
            <w:r w:rsidRPr="004E6BC4">
              <w:rPr>
                <w:b/>
                <w:sz w:val="24"/>
              </w:rPr>
              <w:t>Câu 1</w:t>
            </w:r>
          </w:p>
          <w:p w:rsidR="004E6BC4" w:rsidRPr="004E6BC4" w:rsidRDefault="004E6BC4" w:rsidP="004E6BC4">
            <w:pPr>
              <w:ind w:right="422"/>
              <w:contextualSpacing/>
              <w:jc w:val="both"/>
              <w:rPr>
                <w:sz w:val="24"/>
              </w:rPr>
            </w:pPr>
            <w:r w:rsidRPr="004E6BC4">
              <w:rPr>
                <w:b/>
                <w:sz w:val="24"/>
              </w:rPr>
              <w:t>(MÃ 801,803)</w:t>
            </w:r>
          </w:p>
        </w:tc>
        <w:tc>
          <w:tcPr>
            <w:tcW w:w="6384" w:type="dxa"/>
          </w:tcPr>
          <w:p w:rsidR="004E6BC4" w:rsidRPr="004E6BC4" w:rsidRDefault="004E6BC4" w:rsidP="004E6BC4">
            <w:pPr>
              <w:autoSpaceDE w:val="0"/>
              <w:autoSpaceDN w:val="0"/>
              <w:adjustRightInd w:val="0"/>
              <w:rPr>
                <w:rFonts w:eastAsia="Calibri"/>
                <w:b/>
                <w:bCs/>
                <w:sz w:val="24"/>
                <w:szCs w:val="24"/>
              </w:rPr>
            </w:pPr>
            <w:r w:rsidRPr="004E6BC4">
              <w:rPr>
                <w:rFonts w:eastAsia="Calibri"/>
                <w:b/>
                <w:bCs/>
                <w:sz w:val="24"/>
                <w:szCs w:val="24"/>
              </w:rPr>
              <w:t>Vì sao nói bản chất giai cấp công nhân của Nhà nước ta bao hàm cả tính nhân dân ?</w:t>
            </w:r>
          </w:p>
          <w:p w:rsidR="004E6BC4" w:rsidRPr="004E6BC4" w:rsidRDefault="004E6BC4" w:rsidP="004E6BC4">
            <w:pPr>
              <w:ind w:right="422"/>
              <w:contextualSpacing/>
              <w:jc w:val="both"/>
              <w:rPr>
                <w:sz w:val="24"/>
              </w:rPr>
            </w:pPr>
          </w:p>
          <w:p w:rsidR="004E6BC4" w:rsidRPr="004E6BC4" w:rsidRDefault="004E6BC4" w:rsidP="004E6BC4">
            <w:pPr>
              <w:ind w:right="422"/>
              <w:jc w:val="both"/>
              <w:rPr>
                <w:sz w:val="26"/>
                <w:szCs w:val="26"/>
              </w:rPr>
            </w:pPr>
            <w:r w:rsidRPr="004E6BC4">
              <w:rPr>
                <w:sz w:val="26"/>
                <w:szCs w:val="26"/>
              </w:rPr>
              <w:t>-Nhà nước ta là nhà nước của dân, vì dân , do nhân dân lập nên và nhân dân tham gia quản lí.</w:t>
            </w:r>
          </w:p>
          <w:p w:rsidR="004E6BC4" w:rsidRPr="004E6BC4" w:rsidRDefault="004E6BC4" w:rsidP="004E6BC4">
            <w:pPr>
              <w:ind w:right="422"/>
              <w:jc w:val="both"/>
              <w:rPr>
                <w:sz w:val="26"/>
                <w:szCs w:val="26"/>
              </w:rPr>
            </w:pPr>
            <w:r w:rsidRPr="004E6BC4">
              <w:rPr>
                <w:sz w:val="26"/>
                <w:szCs w:val="26"/>
              </w:rPr>
              <w:t>-Nhà nước thể hiện ý chí, lợi ích và nguyện vọng của nhân dân</w:t>
            </w:r>
          </w:p>
          <w:p w:rsidR="004E6BC4" w:rsidRPr="004E6BC4" w:rsidRDefault="004E6BC4" w:rsidP="004E6BC4">
            <w:pPr>
              <w:ind w:right="422"/>
              <w:jc w:val="both"/>
              <w:rPr>
                <w:sz w:val="26"/>
                <w:szCs w:val="26"/>
              </w:rPr>
            </w:pPr>
            <w:r w:rsidRPr="004E6BC4">
              <w:rPr>
                <w:sz w:val="26"/>
                <w:szCs w:val="26"/>
              </w:rPr>
              <w:t>-Nhà nước là công cụ chủ yếu để nhân dân thực hiện quyền làm chủ</w:t>
            </w:r>
          </w:p>
          <w:p w:rsidR="004E6BC4" w:rsidRPr="004E6BC4" w:rsidRDefault="004E6BC4" w:rsidP="004E6BC4">
            <w:pPr>
              <w:ind w:right="422"/>
              <w:jc w:val="both"/>
              <w:rPr>
                <w:sz w:val="26"/>
                <w:szCs w:val="26"/>
              </w:rPr>
            </w:pPr>
            <w:r w:rsidRPr="004E6BC4">
              <w:rPr>
                <w:sz w:val="26"/>
                <w:szCs w:val="26"/>
              </w:rPr>
              <w:t>-</w:t>
            </w:r>
          </w:p>
        </w:tc>
        <w:tc>
          <w:tcPr>
            <w:tcW w:w="1249" w:type="dxa"/>
          </w:tcPr>
          <w:p w:rsidR="004E6BC4" w:rsidRPr="004E6BC4" w:rsidRDefault="004E6BC4" w:rsidP="004E6BC4">
            <w:pPr>
              <w:ind w:right="422"/>
              <w:contextualSpacing/>
              <w:jc w:val="both"/>
              <w:rPr>
                <w:b/>
                <w:sz w:val="24"/>
              </w:rPr>
            </w:pPr>
            <w:r w:rsidRPr="004E6BC4">
              <w:rPr>
                <w:b/>
                <w:sz w:val="24"/>
              </w:rPr>
              <w:t>2,0</w:t>
            </w:r>
          </w:p>
          <w:p w:rsidR="004E6BC4" w:rsidRPr="004E6BC4" w:rsidRDefault="004E6BC4" w:rsidP="004E6BC4">
            <w:pPr>
              <w:ind w:right="422"/>
              <w:contextualSpacing/>
              <w:jc w:val="both"/>
              <w:rPr>
                <w:sz w:val="24"/>
              </w:rPr>
            </w:pPr>
          </w:p>
          <w:p w:rsidR="004E6BC4" w:rsidRPr="004E6BC4" w:rsidRDefault="004E6BC4" w:rsidP="004E6BC4">
            <w:pPr>
              <w:ind w:right="422"/>
              <w:contextualSpacing/>
              <w:jc w:val="both"/>
              <w:rPr>
                <w:sz w:val="24"/>
              </w:rPr>
            </w:pPr>
          </w:p>
          <w:p w:rsidR="004E6BC4" w:rsidRPr="004E6BC4" w:rsidRDefault="004E6BC4" w:rsidP="004E6BC4">
            <w:pPr>
              <w:ind w:right="422"/>
              <w:contextualSpacing/>
              <w:jc w:val="both"/>
              <w:rPr>
                <w:sz w:val="24"/>
              </w:rPr>
            </w:pPr>
          </w:p>
          <w:p w:rsidR="004E6BC4" w:rsidRPr="004E6BC4" w:rsidRDefault="004E6BC4" w:rsidP="004E6BC4">
            <w:pPr>
              <w:ind w:right="422"/>
              <w:contextualSpacing/>
              <w:jc w:val="both"/>
              <w:rPr>
                <w:sz w:val="24"/>
              </w:rPr>
            </w:pPr>
            <w:r w:rsidRPr="004E6BC4">
              <w:rPr>
                <w:sz w:val="24"/>
              </w:rPr>
              <w:t>1,0</w:t>
            </w:r>
          </w:p>
          <w:p w:rsidR="004E6BC4" w:rsidRPr="004E6BC4" w:rsidRDefault="004E6BC4" w:rsidP="004E6BC4">
            <w:pPr>
              <w:ind w:right="422"/>
              <w:contextualSpacing/>
              <w:jc w:val="both"/>
              <w:rPr>
                <w:sz w:val="24"/>
              </w:rPr>
            </w:pPr>
            <w:r w:rsidRPr="004E6BC4">
              <w:rPr>
                <w:sz w:val="24"/>
              </w:rPr>
              <w:t>0,5</w:t>
            </w:r>
          </w:p>
          <w:p w:rsidR="004E6BC4" w:rsidRPr="004E6BC4" w:rsidRDefault="004E6BC4" w:rsidP="004E6BC4">
            <w:pPr>
              <w:ind w:right="422"/>
              <w:contextualSpacing/>
              <w:jc w:val="both"/>
              <w:rPr>
                <w:sz w:val="24"/>
              </w:rPr>
            </w:pPr>
            <w:r w:rsidRPr="004E6BC4">
              <w:rPr>
                <w:sz w:val="24"/>
              </w:rPr>
              <w:t>0,5</w:t>
            </w:r>
          </w:p>
        </w:tc>
      </w:tr>
      <w:tr w:rsidR="004E6BC4" w:rsidRPr="004E6BC4" w:rsidTr="006330AC">
        <w:tc>
          <w:tcPr>
            <w:tcW w:w="1498" w:type="dxa"/>
          </w:tcPr>
          <w:p w:rsidR="004E6BC4" w:rsidRPr="004E6BC4" w:rsidRDefault="004E6BC4" w:rsidP="004E6BC4">
            <w:pPr>
              <w:ind w:right="422"/>
              <w:contextualSpacing/>
              <w:jc w:val="both"/>
              <w:rPr>
                <w:b/>
                <w:sz w:val="24"/>
              </w:rPr>
            </w:pPr>
            <w:r w:rsidRPr="004E6BC4">
              <w:rPr>
                <w:b/>
                <w:sz w:val="24"/>
              </w:rPr>
              <w:t>Câu 2</w:t>
            </w:r>
          </w:p>
        </w:tc>
        <w:tc>
          <w:tcPr>
            <w:tcW w:w="6384" w:type="dxa"/>
          </w:tcPr>
          <w:p w:rsidR="004E6BC4" w:rsidRPr="004E6BC4" w:rsidRDefault="004E6BC4" w:rsidP="004E6BC4">
            <w:pPr>
              <w:autoSpaceDE w:val="0"/>
              <w:autoSpaceDN w:val="0"/>
              <w:adjustRightInd w:val="0"/>
              <w:rPr>
                <w:rFonts w:eastAsia="Calibri"/>
                <w:bCs/>
                <w:sz w:val="24"/>
                <w:szCs w:val="24"/>
              </w:rPr>
            </w:pPr>
            <w:r w:rsidRPr="004E6BC4">
              <w:rPr>
                <w:rFonts w:eastAsia="Calibri"/>
                <w:bCs/>
                <w:sz w:val="24"/>
                <w:szCs w:val="24"/>
              </w:rPr>
              <w:t>Là một học sinh, em phải làm gì để góp phần thực hiện nếp sống dân chủ?</w:t>
            </w:r>
          </w:p>
          <w:p w:rsidR="004E6BC4" w:rsidRPr="004E6BC4" w:rsidRDefault="004E6BC4" w:rsidP="004E6BC4">
            <w:pPr>
              <w:spacing w:line="360" w:lineRule="atLeast"/>
              <w:ind w:left="48" w:right="48"/>
              <w:jc w:val="both"/>
              <w:rPr>
                <w:sz w:val="24"/>
                <w:szCs w:val="24"/>
              </w:rPr>
            </w:pPr>
            <w:r w:rsidRPr="004E6BC4">
              <w:rPr>
                <w:sz w:val="28"/>
                <w:szCs w:val="28"/>
              </w:rPr>
              <w:t>   </w:t>
            </w:r>
            <w:r w:rsidRPr="004E6BC4">
              <w:rPr>
                <w:sz w:val="24"/>
                <w:szCs w:val="24"/>
              </w:rPr>
              <w:t>+ Thực hiện tốt nếp sống văn hoá nơi công cộng</w:t>
            </w:r>
          </w:p>
          <w:p w:rsidR="004E6BC4" w:rsidRPr="004E6BC4" w:rsidRDefault="004E6BC4" w:rsidP="004E6BC4">
            <w:pPr>
              <w:spacing w:line="360" w:lineRule="atLeast"/>
              <w:ind w:left="48" w:right="48"/>
              <w:jc w:val="both"/>
              <w:rPr>
                <w:sz w:val="24"/>
                <w:szCs w:val="24"/>
              </w:rPr>
            </w:pPr>
            <w:r w:rsidRPr="004E6BC4">
              <w:rPr>
                <w:sz w:val="24"/>
                <w:szCs w:val="24"/>
              </w:rPr>
              <w:t>   + Chấp hành tốt nội quy kỷ luật của Nhà trường</w:t>
            </w:r>
          </w:p>
          <w:p w:rsidR="004E6BC4" w:rsidRPr="004E6BC4" w:rsidRDefault="004E6BC4" w:rsidP="004E6BC4">
            <w:pPr>
              <w:spacing w:line="360" w:lineRule="atLeast"/>
              <w:ind w:left="48" w:right="48"/>
              <w:jc w:val="both"/>
              <w:rPr>
                <w:sz w:val="24"/>
                <w:szCs w:val="24"/>
              </w:rPr>
            </w:pPr>
            <w:r w:rsidRPr="004E6BC4">
              <w:rPr>
                <w:sz w:val="24"/>
                <w:szCs w:val="24"/>
              </w:rPr>
              <w:t>   + Thực hiện tốt quyền dân chủ của mình, tôn trọng quyền dân chủ của người khác.</w:t>
            </w:r>
          </w:p>
          <w:p w:rsidR="004E6BC4" w:rsidRPr="004E6BC4" w:rsidRDefault="004E6BC4" w:rsidP="004E6BC4">
            <w:pPr>
              <w:spacing w:line="360" w:lineRule="atLeast"/>
              <w:ind w:left="48" w:right="48"/>
              <w:jc w:val="both"/>
              <w:rPr>
                <w:sz w:val="24"/>
                <w:szCs w:val="24"/>
              </w:rPr>
            </w:pPr>
            <w:r w:rsidRPr="004E6BC4">
              <w:rPr>
                <w:sz w:val="24"/>
                <w:szCs w:val="24"/>
              </w:rPr>
              <w:t>   + Đấu tranh, phê phán những thói hư tật xấu, những tiêu cực, thói tự do vô kỷ luật, vi phạm quyền dân chủ của người khác.</w:t>
            </w:r>
          </w:p>
          <w:p w:rsidR="004E6BC4" w:rsidRPr="004E6BC4" w:rsidRDefault="004E6BC4" w:rsidP="004E6BC4">
            <w:pPr>
              <w:spacing w:line="360" w:lineRule="atLeast"/>
              <w:ind w:left="48" w:right="48"/>
              <w:jc w:val="both"/>
              <w:rPr>
                <w:sz w:val="24"/>
                <w:szCs w:val="24"/>
              </w:rPr>
            </w:pPr>
            <w:r w:rsidRPr="004E6BC4">
              <w:rPr>
                <w:sz w:val="24"/>
                <w:szCs w:val="24"/>
              </w:rPr>
              <w:t>   + Luôn lắng nghe ý kiến đồng thời bày tỏ ý kiến trong những cuộc thảo luận</w:t>
            </w:r>
          </w:p>
          <w:p w:rsidR="004E6BC4" w:rsidRPr="004E6BC4" w:rsidRDefault="004E6BC4" w:rsidP="004E6BC4">
            <w:pPr>
              <w:spacing w:line="360" w:lineRule="atLeast"/>
              <w:ind w:left="48" w:right="48"/>
              <w:jc w:val="both"/>
              <w:rPr>
                <w:sz w:val="24"/>
                <w:szCs w:val="24"/>
              </w:rPr>
            </w:pPr>
            <w:r w:rsidRPr="004E6BC4">
              <w:rPr>
                <w:sz w:val="24"/>
                <w:szCs w:val="24"/>
              </w:rPr>
              <w:t>   + Không được có thái độ khiếm nhã, không tôn trọng đối với người khác</w:t>
            </w:r>
          </w:p>
          <w:p w:rsidR="004E6BC4" w:rsidRPr="004E6BC4" w:rsidRDefault="004E6BC4" w:rsidP="00A655C2">
            <w:pPr>
              <w:spacing w:line="360" w:lineRule="atLeast"/>
              <w:ind w:left="48" w:right="48"/>
              <w:jc w:val="both"/>
              <w:rPr>
                <w:rFonts w:eastAsia="Calibri"/>
                <w:b/>
                <w:bCs/>
                <w:sz w:val="24"/>
                <w:szCs w:val="24"/>
              </w:rPr>
            </w:pPr>
            <w:r w:rsidRPr="004E6BC4">
              <w:rPr>
                <w:sz w:val="24"/>
                <w:szCs w:val="24"/>
              </w:rPr>
              <w:t>   + Tham gia vào quyền sáng tác nghệ thuật nếu có thể,…</w:t>
            </w:r>
          </w:p>
        </w:tc>
        <w:tc>
          <w:tcPr>
            <w:tcW w:w="1249" w:type="dxa"/>
          </w:tcPr>
          <w:p w:rsidR="004E6BC4" w:rsidRPr="004E6BC4" w:rsidRDefault="004E6BC4" w:rsidP="004E6BC4">
            <w:pPr>
              <w:ind w:right="422"/>
              <w:contextualSpacing/>
              <w:jc w:val="both"/>
              <w:rPr>
                <w:b/>
                <w:sz w:val="24"/>
              </w:rPr>
            </w:pPr>
            <w:r w:rsidRPr="004E6BC4">
              <w:rPr>
                <w:b/>
                <w:sz w:val="24"/>
              </w:rPr>
              <w:t>1,0</w:t>
            </w:r>
          </w:p>
          <w:p w:rsidR="004E6BC4" w:rsidRPr="004E6BC4" w:rsidRDefault="004E6BC4" w:rsidP="004E6BC4">
            <w:pPr>
              <w:ind w:right="422"/>
              <w:contextualSpacing/>
              <w:jc w:val="both"/>
              <w:rPr>
                <w:sz w:val="24"/>
              </w:rPr>
            </w:pPr>
            <w:r w:rsidRPr="004E6BC4">
              <w:rPr>
                <w:sz w:val="24"/>
              </w:rPr>
              <w:t>GV chấm linh hoạt, nhưng HS nêu tối thiểu 2 ví dụ mới đạt 1 điểm</w:t>
            </w:r>
          </w:p>
        </w:tc>
      </w:tr>
      <w:tr w:rsidR="004E6BC4" w:rsidRPr="004E6BC4" w:rsidTr="006330AC">
        <w:tc>
          <w:tcPr>
            <w:tcW w:w="1498" w:type="dxa"/>
          </w:tcPr>
          <w:p w:rsidR="004E6BC4" w:rsidRPr="004E6BC4" w:rsidRDefault="004E6BC4" w:rsidP="004E6BC4">
            <w:pPr>
              <w:ind w:right="422"/>
              <w:contextualSpacing/>
              <w:jc w:val="both"/>
              <w:rPr>
                <w:rFonts w:eastAsia="Calibri"/>
                <w:b/>
                <w:bCs/>
                <w:sz w:val="24"/>
                <w:szCs w:val="24"/>
              </w:rPr>
            </w:pPr>
            <w:r w:rsidRPr="004E6BC4">
              <w:rPr>
                <w:rFonts w:eastAsia="Calibri"/>
                <w:b/>
                <w:bCs/>
                <w:sz w:val="24"/>
                <w:szCs w:val="24"/>
              </w:rPr>
              <w:t>Câu 1</w:t>
            </w:r>
          </w:p>
          <w:p w:rsidR="004E6BC4" w:rsidRPr="004E6BC4" w:rsidRDefault="004E6BC4" w:rsidP="004E6BC4">
            <w:pPr>
              <w:ind w:right="422"/>
              <w:contextualSpacing/>
              <w:jc w:val="both"/>
              <w:rPr>
                <w:sz w:val="24"/>
              </w:rPr>
            </w:pPr>
            <w:r w:rsidRPr="004E6BC4">
              <w:rPr>
                <w:rFonts w:eastAsia="Calibri"/>
                <w:b/>
                <w:bCs/>
                <w:sz w:val="24"/>
                <w:szCs w:val="24"/>
              </w:rPr>
              <w:t>(MÃ 802,804)</w:t>
            </w:r>
          </w:p>
        </w:tc>
        <w:tc>
          <w:tcPr>
            <w:tcW w:w="6384" w:type="dxa"/>
          </w:tcPr>
          <w:p w:rsidR="004E6BC4" w:rsidRPr="004E6BC4" w:rsidRDefault="004E6BC4" w:rsidP="004E6BC4">
            <w:pPr>
              <w:autoSpaceDE w:val="0"/>
              <w:autoSpaceDN w:val="0"/>
              <w:adjustRightInd w:val="0"/>
              <w:rPr>
                <w:rFonts w:eastAsia="Calibri"/>
                <w:b/>
                <w:bCs/>
                <w:sz w:val="24"/>
                <w:szCs w:val="24"/>
              </w:rPr>
            </w:pPr>
            <w:r w:rsidRPr="004E6BC4">
              <w:rPr>
                <w:rFonts w:eastAsia="Calibri"/>
                <w:b/>
                <w:bCs/>
                <w:sz w:val="24"/>
                <w:szCs w:val="24"/>
              </w:rPr>
              <w:t>Vì sao nói bản chất giai cấp công nhân của Nhà nước ta bao hàm cả tính dân tộc sâu sắc?</w:t>
            </w:r>
          </w:p>
          <w:p w:rsidR="004E6BC4" w:rsidRPr="004E6BC4" w:rsidRDefault="004E6BC4" w:rsidP="004E6BC4">
            <w:pPr>
              <w:autoSpaceDE w:val="0"/>
              <w:autoSpaceDN w:val="0"/>
              <w:adjustRightInd w:val="0"/>
              <w:rPr>
                <w:rFonts w:eastAsia="Calibri"/>
                <w:bCs/>
                <w:sz w:val="26"/>
                <w:szCs w:val="24"/>
              </w:rPr>
            </w:pPr>
            <w:r w:rsidRPr="004E6BC4">
              <w:rPr>
                <w:rFonts w:eastAsia="Calibri"/>
                <w:b/>
                <w:bCs/>
                <w:sz w:val="26"/>
                <w:szCs w:val="24"/>
              </w:rPr>
              <w:t>-</w:t>
            </w:r>
            <w:r w:rsidRPr="004E6BC4">
              <w:rPr>
                <w:rFonts w:eastAsia="Calibri"/>
                <w:bCs/>
                <w:sz w:val="26"/>
                <w:szCs w:val="24"/>
              </w:rPr>
              <w:t>Nhà nước ta kế thừa và phát huy những truyền thống, bản sắc tốt đẹp của dân tộc</w:t>
            </w:r>
          </w:p>
          <w:p w:rsidR="004E6BC4" w:rsidRPr="004E6BC4" w:rsidRDefault="004E6BC4" w:rsidP="004E6BC4">
            <w:pPr>
              <w:autoSpaceDE w:val="0"/>
              <w:autoSpaceDN w:val="0"/>
              <w:adjustRightInd w:val="0"/>
              <w:rPr>
                <w:rFonts w:eastAsia="Calibri"/>
                <w:bCs/>
                <w:sz w:val="26"/>
                <w:szCs w:val="24"/>
              </w:rPr>
            </w:pPr>
            <w:r w:rsidRPr="004E6BC4">
              <w:rPr>
                <w:rFonts w:eastAsia="Calibri"/>
                <w:bCs/>
                <w:sz w:val="26"/>
                <w:szCs w:val="24"/>
              </w:rPr>
              <w:t>-Có chính sách dân tộc đúng đắn, chăm lo lợi ích mọi mặt cho các dân tộc trong cộng đồng các dân tộc Việt Nam.</w:t>
            </w:r>
          </w:p>
          <w:p w:rsidR="004E6BC4" w:rsidRPr="004E6BC4" w:rsidRDefault="004E6BC4" w:rsidP="004E6BC4">
            <w:pPr>
              <w:autoSpaceDE w:val="0"/>
              <w:autoSpaceDN w:val="0"/>
              <w:adjustRightInd w:val="0"/>
              <w:rPr>
                <w:rFonts w:eastAsia="Calibri"/>
                <w:b/>
                <w:bCs/>
                <w:sz w:val="26"/>
                <w:szCs w:val="24"/>
              </w:rPr>
            </w:pPr>
            <w:r w:rsidRPr="004E6BC4">
              <w:rPr>
                <w:rFonts w:eastAsia="Calibri"/>
                <w:bCs/>
                <w:sz w:val="26"/>
                <w:szCs w:val="24"/>
              </w:rPr>
              <w:t>-thực hiện đoàn kết dân tộc, coi đoàn kết dân tộc, đoàn kết toàn dân  là chiến lược và động lực to lớn để xây dựng và bảo vệ Tổ quốc.</w:t>
            </w:r>
          </w:p>
          <w:p w:rsidR="004E6BC4" w:rsidRPr="004E6BC4" w:rsidRDefault="004E6BC4" w:rsidP="004E6BC4">
            <w:pPr>
              <w:autoSpaceDE w:val="0"/>
              <w:autoSpaceDN w:val="0"/>
              <w:adjustRightInd w:val="0"/>
              <w:rPr>
                <w:rFonts w:eastAsia="Calibri"/>
                <w:bCs/>
                <w:sz w:val="24"/>
                <w:szCs w:val="24"/>
              </w:rPr>
            </w:pPr>
          </w:p>
        </w:tc>
        <w:tc>
          <w:tcPr>
            <w:tcW w:w="1249" w:type="dxa"/>
          </w:tcPr>
          <w:p w:rsidR="004E6BC4" w:rsidRPr="004E6BC4" w:rsidRDefault="004E6BC4" w:rsidP="004E6BC4">
            <w:pPr>
              <w:ind w:right="422"/>
              <w:contextualSpacing/>
              <w:jc w:val="both"/>
              <w:rPr>
                <w:rFonts w:eastAsia="Calibri"/>
                <w:b/>
                <w:bCs/>
                <w:sz w:val="24"/>
                <w:szCs w:val="24"/>
              </w:rPr>
            </w:pPr>
            <w:r w:rsidRPr="004E6BC4">
              <w:rPr>
                <w:rFonts w:eastAsia="Calibri"/>
                <w:b/>
                <w:bCs/>
                <w:sz w:val="24"/>
                <w:szCs w:val="24"/>
              </w:rPr>
              <w:t>2,0</w:t>
            </w:r>
          </w:p>
          <w:p w:rsidR="004E6BC4" w:rsidRPr="004E6BC4" w:rsidRDefault="004E6BC4" w:rsidP="004E6BC4">
            <w:pPr>
              <w:ind w:right="422"/>
              <w:contextualSpacing/>
              <w:jc w:val="both"/>
              <w:rPr>
                <w:rFonts w:eastAsia="Calibri"/>
                <w:b/>
                <w:bCs/>
                <w:sz w:val="24"/>
                <w:szCs w:val="24"/>
              </w:rPr>
            </w:pPr>
          </w:p>
          <w:p w:rsidR="004E6BC4" w:rsidRPr="004E6BC4" w:rsidRDefault="004E6BC4" w:rsidP="004E6BC4">
            <w:pPr>
              <w:ind w:right="422"/>
              <w:contextualSpacing/>
              <w:jc w:val="both"/>
              <w:rPr>
                <w:rFonts w:eastAsia="Calibri"/>
                <w:bCs/>
                <w:sz w:val="24"/>
                <w:szCs w:val="24"/>
              </w:rPr>
            </w:pPr>
            <w:r w:rsidRPr="004E6BC4">
              <w:rPr>
                <w:rFonts w:eastAsia="Calibri"/>
                <w:bCs/>
                <w:sz w:val="24"/>
                <w:szCs w:val="24"/>
              </w:rPr>
              <w:t>0,5</w:t>
            </w:r>
          </w:p>
          <w:p w:rsidR="004E6BC4" w:rsidRPr="004E6BC4" w:rsidRDefault="004E6BC4" w:rsidP="004E6BC4">
            <w:pPr>
              <w:ind w:right="422"/>
              <w:contextualSpacing/>
              <w:jc w:val="both"/>
              <w:rPr>
                <w:rFonts w:eastAsia="Calibri"/>
                <w:bCs/>
                <w:sz w:val="24"/>
                <w:szCs w:val="24"/>
              </w:rPr>
            </w:pPr>
          </w:p>
          <w:p w:rsidR="004E6BC4" w:rsidRPr="004E6BC4" w:rsidRDefault="004E6BC4" w:rsidP="004E6BC4">
            <w:pPr>
              <w:ind w:right="422"/>
              <w:contextualSpacing/>
              <w:jc w:val="both"/>
              <w:rPr>
                <w:rFonts w:eastAsia="Calibri"/>
                <w:bCs/>
                <w:sz w:val="24"/>
                <w:szCs w:val="24"/>
              </w:rPr>
            </w:pPr>
            <w:r w:rsidRPr="004E6BC4">
              <w:rPr>
                <w:rFonts w:eastAsia="Calibri"/>
                <w:bCs/>
                <w:sz w:val="24"/>
                <w:szCs w:val="24"/>
              </w:rPr>
              <w:t>0,5</w:t>
            </w:r>
          </w:p>
          <w:p w:rsidR="004E6BC4" w:rsidRPr="004E6BC4" w:rsidRDefault="004E6BC4" w:rsidP="004E6BC4">
            <w:pPr>
              <w:ind w:right="422"/>
              <w:contextualSpacing/>
              <w:jc w:val="both"/>
              <w:rPr>
                <w:sz w:val="24"/>
              </w:rPr>
            </w:pPr>
            <w:r w:rsidRPr="004E6BC4">
              <w:rPr>
                <w:rFonts w:eastAsia="Calibri"/>
                <w:bCs/>
                <w:sz w:val="24"/>
                <w:szCs w:val="24"/>
              </w:rPr>
              <w:t>1,0</w:t>
            </w:r>
          </w:p>
        </w:tc>
      </w:tr>
    </w:tbl>
    <w:p w:rsidR="004E6BC4" w:rsidRPr="004E6BC4" w:rsidRDefault="004E6BC4" w:rsidP="004E6BC4">
      <w:pPr>
        <w:spacing w:after="0" w:line="240" w:lineRule="auto"/>
        <w:ind w:left="360" w:right="422"/>
        <w:jc w:val="center"/>
        <w:rPr>
          <w:rFonts w:ascii="Times New Roman" w:eastAsia="Times New Roman" w:hAnsi="Times New Roman" w:cs="Times New Roman"/>
          <w:b/>
          <w:sz w:val="26"/>
          <w:szCs w:val="26"/>
        </w:rPr>
      </w:pPr>
    </w:p>
    <w:p w:rsidR="004E6BC4" w:rsidRPr="004E6BC4" w:rsidRDefault="004E6BC4" w:rsidP="004E6BC4">
      <w:pPr>
        <w:spacing w:after="0" w:line="240" w:lineRule="auto"/>
        <w:ind w:left="360" w:right="422"/>
        <w:rPr>
          <w:rFonts w:ascii="Times New Roman" w:eastAsia="Times New Roman" w:hAnsi="Times New Roman" w:cs="Times New Roman"/>
          <w:b/>
          <w:sz w:val="26"/>
          <w:szCs w:val="26"/>
        </w:rPr>
      </w:pPr>
    </w:p>
    <w:p w:rsidR="004E6BC4" w:rsidRPr="004E6BC4" w:rsidRDefault="004E6BC4" w:rsidP="004E6BC4">
      <w:pPr>
        <w:spacing w:after="0"/>
        <w:ind w:right="422"/>
        <w:jc w:val="both"/>
        <w:rPr>
          <w:rFonts w:ascii="Times New Roman" w:eastAsia="Times New Roman" w:hAnsi="Times New Roman" w:cs="Times New Roman"/>
          <w:sz w:val="26"/>
          <w:szCs w:val="26"/>
        </w:rPr>
      </w:pPr>
    </w:p>
    <w:p w:rsidR="004E6BC4" w:rsidRPr="004E6BC4" w:rsidRDefault="004E6BC4" w:rsidP="004E6BC4">
      <w:pPr>
        <w:spacing w:after="0"/>
        <w:ind w:right="422"/>
        <w:jc w:val="both"/>
        <w:rPr>
          <w:rFonts w:ascii="Times New Roman" w:eastAsia="Times New Roman" w:hAnsi="Times New Roman" w:cs="Times New Roman"/>
          <w:sz w:val="26"/>
          <w:szCs w:val="26"/>
        </w:rPr>
      </w:pPr>
    </w:p>
    <w:p w:rsidR="004E6BC4" w:rsidRPr="004E6BC4" w:rsidRDefault="004E6BC4" w:rsidP="004E6BC4">
      <w:pPr>
        <w:spacing w:after="0"/>
        <w:ind w:right="422"/>
        <w:jc w:val="both"/>
        <w:rPr>
          <w:rFonts w:ascii="Times New Roman" w:eastAsia="Times New Roman" w:hAnsi="Times New Roman" w:cs="Times New Roman"/>
          <w:sz w:val="26"/>
          <w:szCs w:val="26"/>
        </w:rPr>
      </w:pPr>
    </w:p>
    <w:p w:rsidR="004E6BC4" w:rsidRDefault="004E6BC4"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p w:rsidR="00C6668B" w:rsidRDefault="00C6668B" w:rsidP="004E6BC4">
      <w:pPr>
        <w:spacing w:after="0"/>
        <w:ind w:right="422"/>
        <w:jc w:val="both"/>
        <w:rPr>
          <w:rFonts w:ascii="Times New Roman" w:eastAsia="Times New Roman" w:hAnsi="Times New Roman" w:cs="Times New Roman"/>
          <w:sz w:val="26"/>
          <w:szCs w:val="26"/>
        </w:rPr>
      </w:pPr>
    </w:p>
    <w:sectPr w:rsidR="00C6668B" w:rsidSect="00A655C2">
      <w:headerReference w:type="even" r:id="rId7"/>
      <w:headerReference w:type="default" r:id="rId8"/>
      <w:footerReference w:type="even" r:id="rId9"/>
      <w:footerReference w:type="default" r:id="rId10"/>
      <w:headerReference w:type="first" r:id="rId11"/>
      <w:footerReference w:type="first" r:id="rId12"/>
      <w:pgSz w:w="11907" w:h="16840" w:code="9"/>
      <w:pgMar w:top="544" w:right="567" w:bottom="567" w:left="851" w:header="284" w:footer="45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42" w:rsidRDefault="00564542">
      <w:pPr>
        <w:spacing w:after="0" w:line="240" w:lineRule="auto"/>
      </w:pPr>
      <w:r>
        <w:separator/>
      </w:r>
    </w:p>
  </w:endnote>
  <w:endnote w:type="continuationSeparator" w:id="0">
    <w:p w:rsidR="00564542" w:rsidRDefault="0056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9" w:rsidRDefault="00C6668B" w:rsidP="00FB2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75E9" w:rsidRDefault="00564542" w:rsidP="00C935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C2" w:rsidRPr="005D6BD2" w:rsidRDefault="00A655C2" w:rsidP="00A655C2">
    <w:pPr>
      <w:pStyle w:val="Footer"/>
      <w:pBdr>
        <w:top w:val="thinThickSmallGap" w:sz="24" w:space="1" w:color="622423"/>
      </w:pBdr>
      <w:tabs>
        <w:tab w:val="clear" w:pos="9360"/>
        <w:tab w:val="right" w:pos="10206"/>
      </w:tabs>
      <w:rPr>
        <w:rFonts w:ascii="Times New Roman" w:hAnsi="Times New Roman" w:cs="Times New Roman"/>
        <w:b/>
        <w:color w:val="FF0000"/>
        <w:sz w:val="24"/>
        <w:szCs w:val="24"/>
      </w:rPr>
    </w:pPr>
    <w:r w:rsidRPr="005D6BD2">
      <w:rPr>
        <w:rFonts w:ascii="Times New Roman" w:hAnsi="Times New Roman" w:cs="Times New Roman"/>
        <w:b/>
        <w:color w:val="00B0F0"/>
        <w:sz w:val="24"/>
        <w:szCs w:val="24"/>
        <w:lang w:val="nl-NL" w:eastAsia="x-none"/>
      </w:rPr>
      <w:t xml:space="preserve">                                                     </w:t>
    </w:r>
    <w:r>
      <w:rPr>
        <w:rFonts w:ascii="Times New Roman" w:hAnsi="Times New Roman" w:cs="Times New Roman"/>
        <w:b/>
        <w:color w:val="00B0F0"/>
        <w:sz w:val="24"/>
        <w:szCs w:val="24"/>
        <w:lang w:val="nl-NL" w:eastAsia="x-none"/>
      </w:rPr>
      <w:t xml:space="preserve">    </w:t>
    </w:r>
    <w:r w:rsidRPr="005D6BD2">
      <w:rPr>
        <w:rFonts w:ascii="Times New Roman" w:hAnsi="Times New Roman" w:cs="Times New Roman"/>
        <w:b/>
        <w:color w:val="00B0F0"/>
        <w:sz w:val="24"/>
        <w:szCs w:val="24"/>
        <w:lang w:val="nl-NL" w:eastAsia="x-none"/>
      </w:rPr>
      <w:t xml:space="preserve">     </w:t>
    </w:r>
    <w:r>
      <w:rPr>
        <w:rFonts w:ascii="Times New Roman" w:hAnsi="Times New Roman" w:cs="Times New Roman"/>
        <w:b/>
        <w:color w:val="00B0F0"/>
        <w:sz w:val="24"/>
        <w:szCs w:val="24"/>
        <w:lang w:val="nl-NL" w:eastAsia="x-none"/>
      </w:rPr>
      <w:t xml:space="preserve">  </w:t>
    </w:r>
    <w:r>
      <w:rPr>
        <w:rFonts w:ascii="Times New Roman" w:hAnsi="Times New Roman" w:cs="Times New Roman"/>
        <w:b/>
        <w:color w:val="00B0F0"/>
        <w:sz w:val="24"/>
        <w:szCs w:val="24"/>
        <w:lang w:val="nl-NL" w:eastAsia="x-none"/>
      </w:rPr>
      <w:t xml:space="preserve"> </w:t>
    </w:r>
    <w:r w:rsidRPr="005D6BD2">
      <w:rPr>
        <w:rFonts w:ascii="Times New Roman" w:hAnsi="Times New Roman" w:cs="Times New Roman"/>
        <w:b/>
        <w:color w:val="00B0F0"/>
        <w:sz w:val="24"/>
        <w:szCs w:val="24"/>
        <w:lang w:val="nl-NL" w:eastAsia="x-none"/>
      </w:rPr>
      <w:t xml:space="preserve"/>
    </w:r>
    <w:r w:rsidRPr="005D6BD2">
      <w:rPr>
        <w:rFonts w:ascii="Times New Roman" w:hAnsi="Times New Roman" w:cs="Times New Roman"/>
        <w:b/>
        <w:color w:val="FF0000"/>
        <w:sz w:val="24"/>
        <w:szCs w:val="24"/>
        <w:lang w:val="nl-NL" w:eastAsia="x-none"/>
      </w:rPr>
      <w:t xml:space="preserve"/>
    </w:r>
    <w:r w:rsidRPr="005D6BD2">
      <w:rPr>
        <w:rFonts w:ascii="Times New Roman" w:hAnsi="Times New Roman" w:cs="Times New Roman"/>
        <w:sz w:val="24"/>
        <w:szCs w:val="24"/>
      </w:rPr>
      <w:tab/>
    </w:r>
    <w:r w:rsidRPr="005D6BD2">
      <w:rPr>
        <w:rFonts w:ascii="Times New Roman" w:hAnsi="Times New Roman" w:cs="Times New Roman"/>
        <w:b/>
        <w:color w:val="FF0000"/>
        <w:sz w:val="24"/>
        <w:szCs w:val="24"/>
      </w:rPr>
      <w:t>Trang</w:t>
    </w:r>
    <w:r w:rsidRPr="005D6BD2">
      <w:rPr>
        <w:rFonts w:ascii="Times New Roman" w:hAnsi="Times New Roman" w:cs="Times New Roman"/>
        <w:b/>
        <w:color w:val="0070C0"/>
        <w:sz w:val="24"/>
        <w:szCs w:val="24"/>
      </w:rPr>
      <w:t xml:space="preserve"> </w:t>
    </w:r>
    <w:r w:rsidRPr="005D6BD2">
      <w:rPr>
        <w:rFonts w:ascii="Times New Roman" w:hAnsi="Times New Roman" w:cs="Times New Roman"/>
        <w:b/>
        <w:color w:val="0070C0"/>
        <w:sz w:val="24"/>
        <w:szCs w:val="24"/>
      </w:rPr>
      <w:fldChar w:fldCharType="begin"/>
    </w:r>
    <w:r w:rsidRPr="005D6BD2">
      <w:rPr>
        <w:rFonts w:ascii="Times New Roman" w:hAnsi="Times New Roman" w:cs="Times New Roman"/>
        <w:b/>
        <w:color w:val="0070C0"/>
        <w:sz w:val="24"/>
        <w:szCs w:val="24"/>
      </w:rPr>
      <w:instrText xml:space="preserve"> PAGE   \* MERGEFORMAT </w:instrText>
    </w:r>
    <w:r w:rsidRPr="005D6BD2">
      <w:rPr>
        <w:rFonts w:ascii="Times New Roman" w:hAnsi="Times New Roman" w:cs="Times New Roman"/>
        <w:b/>
        <w:color w:val="0070C0"/>
        <w:sz w:val="24"/>
        <w:szCs w:val="24"/>
      </w:rPr>
      <w:fldChar w:fldCharType="separate"/>
    </w:r>
    <w:r w:rsidR="00564542">
      <w:rPr>
        <w:rFonts w:ascii="Times New Roman" w:hAnsi="Times New Roman" w:cs="Times New Roman"/>
        <w:b/>
        <w:noProof/>
        <w:color w:val="0070C0"/>
        <w:sz w:val="24"/>
        <w:szCs w:val="24"/>
      </w:rPr>
      <w:t>1</w:t>
    </w:r>
    <w:r w:rsidRPr="005D6BD2">
      <w:rPr>
        <w:rFonts w:ascii="Times New Roman" w:hAnsi="Times New Roman" w:cs="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F2" w:rsidRDefault="000F0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42" w:rsidRDefault="00564542">
      <w:pPr>
        <w:spacing w:after="0" w:line="240" w:lineRule="auto"/>
      </w:pPr>
      <w:r>
        <w:separator/>
      </w:r>
    </w:p>
  </w:footnote>
  <w:footnote w:type="continuationSeparator" w:id="0">
    <w:p w:rsidR="00564542" w:rsidRDefault="00564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F2" w:rsidRDefault="000F0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C2" w:rsidRPr="005D6BD2" w:rsidRDefault="00A655C2" w:rsidP="00A655C2">
    <w:pPr>
      <w:pStyle w:val="Header"/>
      <w:jc w:val="center"/>
      <w:rPr>
        <w:rFonts w:ascii="Times New Roman" w:hAnsi="Times New Roman" w:cs="Times New Roman"/>
        <w:sz w:val="24"/>
        <w:szCs w:val="24"/>
      </w:rPr>
    </w:pPr>
    <w:r w:rsidRPr="005D6BD2">
      <w:rPr>
        <w:rFonts w:ascii="Times New Roman" w:hAnsi="Times New Roman" w:cs="Times New Roman"/>
        <w:b/>
        <w:color w:val="00B0F0"/>
        <w:sz w:val="24"/>
        <w:szCs w:val="24"/>
        <w:lang w:val="nl-NL" w:eastAsia="x-none"/>
      </w:rPr>
      <w:t/>
    </w:r>
    <w:r w:rsidRPr="005D6BD2">
      <w:rPr>
        <w:rFonts w:ascii="Times New Roman" w:hAnsi="Times New Roman" w:cs="Times New Roman"/>
        <w:b/>
        <w:color w:val="FF0000"/>
        <w:sz w:val="24"/>
        <w:szCs w:val="24"/>
        <w:lang w:val="nl-NL" w:eastAsia="x-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F2" w:rsidRDefault="000F0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C4"/>
    <w:rsid w:val="000F00F2"/>
    <w:rsid w:val="00172B8F"/>
    <w:rsid w:val="001913D9"/>
    <w:rsid w:val="004E6BC4"/>
    <w:rsid w:val="00564542"/>
    <w:rsid w:val="00A655C2"/>
    <w:rsid w:val="00AE3272"/>
    <w:rsid w:val="00C6668B"/>
    <w:rsid w:val="00F3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2"/>
  </w:style>
  <w:style w:type="paragraph" w:styleId="Heading1">
    <w:name w:val="heading 1"/>
    <w:basedOn w:val="Normal"/>
    <w:next w:val="Normal"/>
    <w:link w:val="Heading1Char"/>
    <w:uiPriority w:val="9"/>
    <w:qFormat/>
    <w:rsid w:val="00AE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4E6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C4"/>
  </w:style>
  <w:style w:type="character" w:styleId="PageNumber">
    <w:name w:val="page number"/>
    <w:basedOn w:val="DefaultParagraphFont"/>
    <w:rsid w:val="004E6BC4"/>
  </w:style>
  <w:style w:type="table" w:styleId="TableGrid">
    <w:name w:val="Table Grid"/>
    <w:basedOn w:val="TableNormal"/>
    <w:rsid w:val="004E6BC4"/>
    <w:pPr>
      <w:spacing w:after="0" w:line="240" w:lineRule="auto"/>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5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2"/>
  </w:style>
  <w:style w:type="paragraph" w:styleId="Heading1">
    <w:name w:val="heading 1"/>
    <w:basedOn w:val="Normal"/>
    <w:next w:val="Normal"/>
    <w:link w:val="Heading1Char"/>
    <w:uiPriority w:val="9"/>
    <w:qFormat/>
    <w:rsid w:val="00AE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4E6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C4"/>
  </w:style>
  <w:style w:type="character" w:styleId="PageNumber">
    <w:name w:val="page number"/>
    <w:basedOn w:val="DefaultParagraphFont"/>
    <w:rsid w:val="004E6BC4"/>
  </w:style>
  <w:style w:type="table" w:styleId="TableGrid">
    <w:name w:val="Table Grid"/>
    <w:basedOn w:val="TableNormal"/>
    <w:rsid w:val="004E6BC4"/>
    <w:pPr>
      <w:spacing w:after="0" w:line="240" w:lineRule="auto"/>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5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7135</Characters>
  <Application>Microsoft Office Word</Application>
  <DocSecurity>0</DocSecurity>
  <Lines>59</Lines>
  <Paragraphs>16</Paragraphs>
  <ScaleCrop>false</ScaleCrop>
  <Company>www.thuvienhoclieu.com</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2021-04-08T04:07:00Z</dcterms:created>
  <dc:creator>admin</dc:creator>
  <dc:description>Đề thi giữa học kỳ 2 GDCD 11 có đáp án gồm 28 câu trắc nghiệm và 2 câu tự luận được soạn dưới dạng file word và PDF gồm 3 trang. Các bạn xem và tải về ở dưới.</dc:description>
  <dcterms:modified xsi:type="dcterms:W3CDTF">2021-04-08T04:07:00Z</dcterms:modified>
  <cp:revision>1</cp:revision>
  <dc:title>Đề Thi Giữa Học Kỳ 2 GDCD 11 Có Đáp Án (Đề 3)</dc:title>
</cp:coreProperties>
</file>