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2106"/>
        <w:gridCol w:w="7794"/>
        <w:gridCol w:w="3780"/>
      </w:tblGrid>
      <w:tr w:rsidR="00DA0160" w:rsidRPr="00A21416" w:rsidTr="00DA0160">
        <w:trPr>
          <w:trHeight w:val="330"/>
        </w:trPr>
        <w:tc>
          <w:tcPr>
            <w:tcW w:w="13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jc w:val="center"/>
              <w:rPr>
                <w:b/>
                <w:bCs/>
                <w:sz w:val="26"/>
                <w:szCs w:val="26"/>
              </w:rPr>
            </w:pPr>
            <w:r w:rsidRPr="00A21416">
              <w:rPr>
                <w:b/>
                <w:bCs/>
                <w:sz w:val="26"/>
                <w:szCs w:val="26"/>
              </w:rPr>
              <w:t>PHÂN PHỐI CHƯƠNG TRÌNH GIÁO DỤC DỤC CÔNG DÂN 7</w:t>
            </w:r>
          </w:p>
        </w:tc>
      </w:tr>
      <w:tr w:rsidR="00DA0160" w:rsidRPr="00A21416" w:rsidTr="00DA0160">
        <w:trPr>
          <w:trHeight w:val="375"/>
        </w:trPr>
        <w:tc>
          <w:tcPr>
            <w:tcW w:w="1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A0160" w:rsidRPr="00A21416" w:rsidRDefault="00DA0160" w:rsidP="00BC3B21">
            <w:pPr>
              <w:jc w:val="center"/>
              <w:rPr>
                <w:b/>
                <w:bCs/>
                <w:szCs w:val="28"/>
              </w:rPr>
            </w:pPr>
            <w:r w:rsidRPr="00A21416">
              <w:rPr>
                <w:b/>
                <w:bCs/>
                <w:szCs w:val="28"/>
              </w:rPr>
              <w:t>BỘ</w:t>
            </w:r>
            <w:r w:rsidR="00BC3B21">
              <w:rPr>
                <w:b/>
                <w:bCs/>
                <w:szCs w:val="28"/>
              </w:rPr>
              <w:t xml:space="preserve"> </w:t>
            </w:r>
            <w:bookmarkStart w:id="0" w:name="_GoBack"/>
            <w:bookmarkEnd w:id="0"/>
            <w:r w:rsidRPr="00A21416">
              <w:rPr>
                <w:b/>
                <w:bCs/>
                <w:szCs w:val="28"/>
              </w:rPr>
              <w:t xml:space="preserve"> CHÂN TRỜI SÁNG TẠO</w:t>
            </w:r>
          </w:p>
        </w:tc>
      </w:tr>
      <w:tr w:rsidR="00DA0160" w:rsidRPr="00A21416" w:rsidTr="00DA0160">
        <w:trPr>
          <w:trHeight w:val="25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A0160" w:rsidRPr="00A21416" w:rsidRDefault="00DA0160" w:rsidP="00DA01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1416">
              <w:rPr>
                <w:b/>
                <w:bCs/>
                <w:sz w:val="20"/>
                <w:szCs w:val="20"/>
              </w:rPr>
              <w:t>HỌC KỲ I ( 18 Tuần x1 tiết)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A0160" w:rsidRPr="00A21416" w:rsidRDefault="00DA0160" w:rsidP="00DA0160">
            <w:pPr>
              <w:rPr>
                <w:b/>
                <w:bCs/>
                <w:sz w:val="20"/>
                <w:szCs w:val="20"/>
              </w:rPr>
            </w:pPr>
            <w:r w:rsidRPr="00A21416">
              <w:rPr>
                <w:b/>
                <w:bCs/>
                <w:sz w:val="20"/>
                <w:szCs w:val="20"/>
              </w:rPr>
              <w:t>Số tiết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1 2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1: Tự hào về truyền thống quê hương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3 4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2: Quan tâm, cảm thông, chia sẻ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5 6 7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3: Học tập tự giác tích cực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8 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Kiểm tra giữa kỳ 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9 10 11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4: Giữ chữ tín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12 13 14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5: Bảo tồn di sản văn hóa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15 16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6: Nhận diện tình huống gây căng thẳng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17 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7: Ứng phó với tâm lý căng thẳng  Tiết 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Tuần 18 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Kiểm tra cuối kỳ 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0160" w:rsidRPr="00A21416" w:rsidTr="00DA0160">
        <w:trPr>
          <w:trHeight w:val="375"/>
        </w:trPr>
        <w:tc>
          <w:tcPr>
            <w:tcW w:w="1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center"/>
          </w:tcPr>
          <w:p w:rsidR="00DA0160" w:rsidRPr="00A21416" w:rsidRDefault="00DA0160" w:rsidP="00DA0160">
            <w:pPr>
              <w:jc w:val="center"/>
              <w:rPr>
                <w:b/>
                <w:bCs/>
                <w:sz w:val="20"/>
                <w:szCs w:val="20"/>
              </w:rPr>
            </w:pPr>
            <w:r w:rsidRPr="00A21416">
              <w:rPr>
                <w:b/>
                <w:bCs/>
                <w:sz w:val="20"/>
                <w:szCs w:val="20"/>
              </w:rPr>
              <w:t>HỌC KỲ II ( 17 Tuần x1 tiết)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Tiết 19 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7: Ứng phó với tâm lý căng thẳng  Tiết 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Tiết 20 21 22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8: Phòng, chống, bạo lực học đường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Tiết 23 24 25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9: Quản lý tiền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Tiết 26 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Kiểm tra giữa kỳ 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Tiết 27 28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10: Nguyên nhân, hậu quả của yệ nạn xã hội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Tiết 29 30 31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11: Phòng chống tệ nạn xã hội.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Tiết 32 33 34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Bài 12: Quyền và nghĩa vụ của công dân trong GĐ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0160" w:rsidRPr="00A21416" w:rsidTr="00DA0160">
        <w:trPr>
          <w:trHeight w:val="37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A21416" w:rsidRDefault="00DA0160" w:rsidP="00DA0160">
            <w:pPr>
              <w:rPr>
                <w:sz w:val="20"/>
                <w:szCs w:val="20"/>
              </w:rPr>
            </w:pPr>
            <w:r w:rsidRPr="00A21416">
              <w:rPr>
                <w:sz w:val="20"/>
                <w:szCs w:val="20"/>
              </w:rPr>
              <w:t xml:space="preserve">Tiết 35       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rPr>
                <w:szCs w:val="28"/>
              </w:rPr>
            </w:pPr>
            <w:r>
              <w:rPr>
                <w:szCs w:val="28"/>
              </w:rPr>
              <w:t>Kiểm tra cuối kỳ 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A21416" w:rsidRDefault="00DA0160" w:rsidP="00DA01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DA0160" w:rsidRDefault="00DA0160" w:rsidP="003830E1">
      <w:pPr>
        <w:rPr>
          <w:szCs w:val="28"/>
          <w:lang w:val="en-US"/>
        </w:rPr>
      </w:pPr>
    </w:p>
    <w:sectPr w:rsidR="00DA0160" w:rsidSect="00701378">
      <w:headerReference w:type="default" r:id="rId8"/>
      <w:footerReference w:type="default" r:id="rId9"/>
      <w:pgSz w:w="16838" w:h="11906" w:orient="landscape"/>
      <w:pgMar w:top="1079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11" w:rsidRDefault="00E14C11" w:rsidP="00670286">
      <w:r>
        <w:separator/>
      </w:r>
    </w:p>
  </w:endnote>
  <w:endnote w:type="continuationSeparator" w:id="0">
    <w:p w:rsidR="00E14C11" w:rsidRDefault="00E14C11" w:rsidP="0067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9D" w:rsidRPr="00A8109D" w:rsidRDefault="00A8109D" w:rsidP="00A8109D">
    <w:pPr>
      <w:pBdr>
        <w:top w:val="thinThickSmallGap" w:sz="24" w:space="1" w:color="622423"/>
      </w:pBdr>
      <w:tabs>
        <w:tab w:val="right" w:pos="10205"/>
      </w:tabs>
      <w:rPr>
        <w:rFonts w:eastAsia="Calibri"/>
        <w:sz w:val="24"/>
        <w:lang w:val="en-US" w:eastAsia="en-US"/>
      </w:rPr>
    </w:pPr>
    <w:r w:rsidRPr="00A8109D">
      <w:rPr>
        <w:rFonts w:eastAsia="Calibri"/>
        <w:b/>
        <w:color w:val="00B0F0"/>
        <w:sz w:val="24"/>
        <w:lang w:val="nl-NL" w:eastAsia="en-US"/>
      </w:rPr>
      <w:t xml:space="preserve">                                                               </w:t>
    </w:r>
    <w:r>
      <w:rPr>
        <w:rFonts w:eastAsia="Calibri"/>
        <w:b/>
        <w:color w:val="00B0F0"/>
        <w:sz w:val="24"/>
        <w:lang w:val="nl-NL" w:eastAsia="en-US"/>
      </w:rPr>
      <w:t xml:space="preserve">                              </w:t>
    </w:r>
    <w:r w:rsidRPr="00A8109D">
      <w:rPr>
        <w:rFonts w:eastAsia="Calibri"/>
        <w:b/>
        <w:color w:val="00B0F0"/>
        <w:sz w:val="24"/>
        <w:lang w:val="nl-NL" w:eastAsia="en-US"/>
      </w:rPr>
      <w:t xml:space="preserve"/>
    </w:r>
    <w:r w:rsidRPr="00A8109D">
      <w:rPr>
        <w:rFonts w:eastAsia="Calibri"/>
        <w:b/>
        <w:color w:val="FF0000"/>
        <w:sz w:val="24"/>
        <w:lang w:val="nl-NL" w:eastAsia="en-US"/>
      </w:rPr>
      <w:t xml:space="preserve"/>
    </w:r>
    <w:r w:rsidRPr="00A8109D">
      <w:rPr>
        <w:rFonts w:eastAsia="Calibri"/>
        <w:sz w:val="24"/>
        <w:lang w:val="en-US" w:eastAsia="en-US"/>
      </w:rPr>
      <w:tab/>
    </w:r>
    <w:r>
      <w:rPr>
        <w:rFonts w:eastAsia="Calibri"/>
        <w:sz w:val="24"/>
        <w:lang w:val="en-US" w:eastAsia="en-US"/>
      </w:rPr>
      <w:t xml:space="preserve">          </w:t>
    </w:r>
    <w:r>
      <w:rPr>
        <w:rFonts w:eastAsia="Calibri"/>
        <w:sz w:val="24"/>
        <w:lang w:val="en-US" w:eastAsia="en-US"/>
      </w:rPr>
      <w:tab/>
      <w:t xml:space="preserve">         </w:t>
    </w:r>
    <w:r w:rsidRPr="00A8109D">
      <w:rPr>
        <w:rFonts w:eastAsia="Calibri"/>
        <w:b/>
        <w:color w:val="FF0000"/>
        <w:sz w:val="24"/>
        <w:lang w:val="en-US" w:eastAsia="en-US"/>
      </w:rPr>
      <w:t>Trang</w:t>
    </w:r>
    <w:r w:rsidRPr="00A8109D">
      <w:rPr>
        <w:rFonts w:eastAsia="Calibri"/>
        <w:b/>
        <w:color w:val="0070C0"/>
        <w:sz w:val="24"/>
        <w:lang w:val="en-US" w:eastAsia="en-US"/>
      </w:rPr>
      <w:t xml:space="preserve"> </w:t>
    </w:r>
    <w:r w:rsidRPr="00A8109D">
      <w:rPr>
        <w:rFonts w:eastAsia="Calibri"/>
        <w:b/>
        <w:color w:val="0070C0"/>
        <w:sz w:val="24"/>
        <w:lang w:val="en-US" w:eastAsia="en-US"/>
      </w:rPr>
      <w:fldChar w:fldCharType="begin"/>
    </w:r>
    <w:r w:rsidRPr="00A8109D">
      <w:rPr>
        <w:rFonts w:eastAsia="Calibri"/>
        <w:b/>
        <w:color w:val="0070C0"/>
        <w:sz w:val="24"/>
        <w:lang w:val="en-US" w:eastAsia="en-US"/>
      </w:rPr>
      <w:instrText xml:space="preserve"> PAGE   \* MERGEFORMAT </w:instrText>
    </w:r>
    <w:r w:rsidRPr="00A8109D">
      <w:rPr>
        <w:rFonts w:eastAsia="Calibri"/>
        <w:b/>
        <w:color w:val="0070C0"/>
        <w:sz w:val="24"/>
        <w:lang w:val="en-US" w:eastAsia="en-US"/>
      </w:rPr>
      <w:fldChar w:fldCharType="separate"/>
    </w:r>
    <w:r w:rsidR="00BC3B21">
      <w:rPr>
        <w:rFonts w:eastAsia="Calibri"/>
        <w:b/>
        <w:noProof/>
        <w:color w:val="0070C0"/>
        <w:sz w:val="24"/>
        <w:lang w:val="en-US" w:eastAsia="en-US"/>
      </w:rPr>
      <w:t>1</w:t>
    </w:r>
    <w:r w:rsidRPr="00A8109D">
      <w:rPr>
        <w:rFonts w:eastAsia="Calibri"/>
        <w:b/>
        <w:noProof/>
        <w:color w:val="0070C0"/>
        <w:sz w:val="24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11" w:rsidRDefault="00E14C11" w:rsidP="00670286">
      <w:r>
        <w:separator/>
      </w:r>
    </w:p>
  </w:footnote>
  <w:footnote w:type="continuationSeparator" w:id="0">
    <w:p w:rsidR="00E14C11" w:rsidRDefault="00E14C11" w:rsidP="00670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9D" w:rsidRPr="00A8109D" w:rsidRDefault="00A8109D" w:rsidP="00A8109D">
    <w:pPr>
      <w:tabs>
        <w:tab w:val="center" w:pos="4680"/>
        <w:tab w:val="right" w:pos="9360"/>
      </w:tabs>
      <w:jc w:val="center"/>
      <w:rPr>
        <w:rFonts w:eastAsia="Calibri"/>
        <w:szCs w:val="22"/>
        <w:lang w:val="en-US" w:eastAsia="en-US"/>
      </w:rPr>
    </w:pPr>
    <w:r w:rsidRPr="00A8109D">
      <w:rPr>
        <w:rFonts w:eastAsia="Calibri"/>
        <w:b/>
        <w:color w:val="00B0F0"/>
        <w:sz w:val="24"/>
        <w:lang w:val="nl-NL" w:eastAsia="en-US"/>
      </w:rPr>
      <w:t/>
    </w:r>
    <w:r w:rsidRPr="00A8109D">
      <w:rPr>
        <w:rFonts w:eastAsia="Calibri"/>
        <w:b/>
        <w:color w:val="FF0000"/>
        <w:sz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528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EED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0435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CA8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4CD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2C3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5E9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68CF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D21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20F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18"/>
    <w:rsid w:val="00000D18"/>
    <w:rsid w:val="000865DF"/>
    <w:rsid w:val="00136621"/>
    <w:rsid w:val="002D64F2"/>
    <w:rsid w:val="003830E1"/>
    <w:rsid w:val="005C4369"/>
    <w:rsid w:val="00670286"/>
    <w:rsid w:val="00701378"/>
    <w:rsid w:val="00990123"/>
    <w:rsid w:val="009D550E"/>
    <w:rsid w:val="00A21416"/>
    <w:rsid w:val="00A8109D"/>
    <w:rsid w:val="00BA436A"/>
    <w:rsid w:val="00BC3B21"/>
    <w:rsid w:val="00D41AA1"/>
    <w:rsid w:val="00DA0160"/>
    <w:rsid w:val="00DC465E"/>
    <w:rsid w:val="00E14C11"/>
    <w:rsid w:val="00F7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val="vi-VN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0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0286"/>
    <w:rPr>
      <w:sz w:val="28"/>
      <w:szCs w:val="24"/>
      <w:lang w:val="vi-VN" w:eastAsia="ko-KR"/>
    </w:rPr>
  </w:style>
  <w:style w:type="paragraph" w:styleId="Footer">
    <w:name w:val="footer"/>
    <w:basedOn w:val="Normal"/>
    <w:link w:val="FooterChar"/>
    <w:rsid w:val="00670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0286"/>
    <w:rPr>
      <w:sz w:val="28"/>
      <w:szCs w:val="24"/>
      <w:lang w:val="vi-VN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val="vi-VN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0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0286"/>
    <w:rPr>
      <w:sz w:val="28"/>
      <w:szCs w:val="24"/>
      <w:lang w:val="vi-VN" w:eastAsia="ko-KR"/>
    </w:rPr>
  </w:style>
  <w:style w:type="paragraph" w:styleId="Footer">
    <w:name w:val="footer"/>
    <w:basedOn w:val="Normal"/>
    <w:link w:val="FooterChar"/>
    <w:rsid w:val="00670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0286"/>
    <w:rPr>
      <w:sz w:val="28"/>
      <w:szCs w:val="24"/>
      <w:lang w:val="vi-VN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2022-07-17T03:39:00Z</dcterms:created>
  <dc:creator>admin</dc:creator>
  <dc:description>Phân phối chương trình GDCD 7 Chân trời sáng tạo được soạn dưới dạng file word và PDF gồm 1 trang. Các bạn xem và tải về ở dưới.</dc:description>
  <dcterms:modified xsi:type="dcterms:W3CDTF">2022-07-17T03:41:00Z</dcterms:modified>
  <cp:revision>1</cp:revision>
  <dc:title>Phân Phối Chương Trình GDCD 7 Bộ CTST</dc:title>
</cp:coreProperties>
</file>