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SỞ GIÁO DỤC VÀ ĐÀO TẠO           KIỂM TRA HỌC KÌ I  NĂM HỌC 2017 - 2018</w:t>
      </w:r>
    </w:p>
    <w:p>
      <w:pPr>
        <w:pStyle w:val="Normal"/>
        <w:rPr>
          <w:b/>
        </w:rPr>
      </w:pPr>
      <w:r>
        <w:rPr>
          <w:b/>
        </w:rPr>
        <w:t xml:space="preserve">          </w:t>
      </w:r>
      <w:r>
        <w:rPr>
          <w:b/>
        </w:rPr>
        <w:t xml:space="preserve">QUẢNG NAM                                           </w:t>
      </w:r>
      <w:r>
        <w:rPr>
          <w:b/>
          <w:sz w:val="28"/>
          <w:szCs w:val="28"/>
        </w:rPr>
        <w:t>Môn:</w:t>
      </w:r>
      <w:r>
        <w:rPr>
          <w:b/>
        </w:rPr>
        <w:t xml:space="preserve"> NGỮ VĂN – LỚP 12</w:t>
      </w:r>
    </w:p>
    <w:p>
      <w:pPr>
        <w:pStyle w:val="Normal"/>
        <w:ind w:start="2880" w:end="0"/>
        <w:rPr>
          <w:b/>
        </w:rPr>
      </w:pPr>
      <w:r>
        <w:rPr>
          <w:b/>
          <w:sz w:val="28"/>
          <w:szCs w:val="28"/>
        </w:rPr>
        <w:t xml:space="preserve">      </w:t>
      </w:r>
      <w:r>
        <w:rPr>
          <w:b/>
          <w:sz w:val="28"/>
          <w:szCs w:val="28"/>
        </w:rPr>
        <w:t>Thời gian: 90 phút</w:t>
      </w:r>
      <w:r>
        <w:rPr>
          <w:b/>
          <w:sz w:val="28"/>
          <w:szCs w:val="28"/>
        </w:rPr>
        <w:t xml:space="preserve"> (</w:t>
      </w:r>
      <w:r>
        <w:rPr>
          <w:b/>
          <w:i/>
          <w:sz w:val="28"/>
          <w:szCs w:val="28"/>
        </w:rPr>
        <w:t>không tính thời gian phát đ</w:t>
      </w:r>
      <w:r>
        <w:rPr>
          <w:b/>
          <w:sz w:val="28"/>
          <w:szCs w:val="28"/>
        </w:rPr>
        <w:t>ề)</w:t>
      </w:r>
    </w:p>
    <w:tbl>
      <w:tblPr>
        <w:tblW w:w="2431" w:type="dxa"/>
        <w:jc w:val="start"/>
        <w:tblInd w:w="295" w:type="dxa"/>
        <w:tblLayout w:type="fixed"/>
        <w:tblCellMar>
          <w:top w:w="0" w:type="dxa"/>
          <w:start w:w="108" w:type="dxa"/>
          <w:bottom w:w="0" w:type="dxa"/>
          <w:end w:w="108" w:type="dxa"/>
        </w:tblCellMar>
      </w:tblPr>
      <w:tblGrid>
        <w:gridCol w:w="2431"/>
      </w:tblGrid>
      <w:tr>
        <w:trPr/>
        <w:tc>
          <w:tcPr>
            <w:tcW w:w="2431"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t xml:space="preserve">    </w:t>
            </w:r>
            <w:r>
              <w:rPr/>
              <w:t>ĐỀ CHÍNH THỨC</w:t>
            </w:r>
          </w:p>
        </w:tc>
      </w:tr>
    </w:tbl>
    <w:p>
      <w:pPr>
        <w:pStyle w:val="Normal"/>
        <w:rPr>
          <w:b/>
        </w:rPr>
      </w:pPr>
      <w:r>
        <w:rPr>
          <w:b/>
        </w:rPr>
        <w:t>___________________________________________________________________________</w:t>
      </w:r>
    </w:p>
    <w:p>
      <w:pPr>
        <w:pStyle w:val="Normal"/>
        <w:rPr/>
      </w:pPr>
      <w:r>
        <w:rPr>
          <w:b/>
        </w:rPr>
        <w:t>I. ĐỌC HIỂU</w:t>
      </w:r>
      <w:r>
        <w:rPr>
          <w:sz w:val="28"/>
          <w:szCs w:val="28"/>
        </w:rPr>
        <w:t xml:space="preserve"> (3,0 điểm)       </w:t>
        <w:tab/>
      </w:r>
    </w:p>
    <w:p>
      <w:pPr>
        <w:pStyle w:val="Normal"/>
        <w:rPr>
          <w:b/>
          <w:sz w:val="26"/>
          <w:szCs w:val="28"/>
        </w:rPr>
      </w:pPr>
      <w:r>
        <w:rPr/>
        <w:t xml:space="preserve">        </w:t>
      </w:r>
      <w:r>
        <w:rPr>
          <w:b/>
          <w:sz w:val="26"/>
          <w:szCs w:val="28"/>
        </w:rPr>
        <w:t>Đọc đoạn trích sau và thực hiện các yêu cầu:</w:t>
      </w:r>
    </w:p>
    <w:p>
      <w:pPr>
        <w:pStyle w:val="Normal"/>
        <w:rPr>
          <w:b/>
          <w:sz w:val="6"/>
          <w:szCs w:val="28"/>
        </w:rPr>
      </w:pPr>
      <w:r>
        <w:rPr>
          <w:b/>
          <w:sz w:val="6"/>
          <w:szCs w:val="28"/>
        </w:rPr>
      </w:r>
    </w:p>
    <w:p>
      <w:pPr>
        <w:pStyle w:val="Normal"/>
        <w:jc w:val="both"/>
        <w:rPr/>
      </w:pPr>
      <w:r>
        <w:rPr>
          <w:sz w:val="26"/>
          <w:szCs w:val="28"/>
        </w:rPr>
        <w:t xml:space="preserve">       </w:t>
      </w:r>
      <w:r>
        <w:rPr>
          <w:sz w:val="26"/>
          <w:szCs w:val="28"/>
        </w:rPr>
        <w:tab/>
      </w:r>
      <w:r>
        <w:rPr>
          <w:i/>
          <w:sz w:val="26"/>
          <w:szCs w:val="28"/>
        </w:rPr>
        <w:t>Sông Thu Bồn (sông Thu) bắt nguồn từ ngàn khe, trăm suối trên cao nguyên Ngọc Linh (Kon Tum). Sông ra đi tìm về phương Đông; qua Trà My hợp lưu với sông Tranh; qua Tiên Phước hợp lưu với sông Tiên tạo thành một dòng mênh mông, bát ngát. Quy luật là sông nào cũng phải về với biển mẹ nên sông Thu phải xẻ núi mà đi tìm về với biển.</w:t>
      </w:r>
    </w:p>
    <w:p>
      <w:pPr>
        <w:pStyle w:val="Normal"/>
        <w:jc w:val="both"/>
        <w:rPr/>
      </w:pPr>
      <w:r>
        <w:rPr>
          <w:i/>
          <w:sz w:val="26"/>
          <w:szCs w:val="28"/>
        </w:rPr>
        <w:t xml:space="preserve"> </w:t>
      </w:r>
      <w:r>
        <w:rPr>
          <w:i/>
          <w:sz w:val="26"/>
          <w:szCs w:val="28"/>
        </w:rPr>
        <w:tab/>
        <w:t>Qua lưu vực Hiệp Đức - Quế Sơn, sông làm nên một hiện tượng tự nhiên hùng vĩ. Đó là nơi dòng chảy của sông tác động mạnh vào núi bởi núi vươn ra chặn dòng sông nên ở đây sóng cồn lên rạo rực. Người Quảng Nam gọi lưu vực này là Hòn Kẽm - Đá Dừng. Trong văn hóa Quảng Nam, Hòn Kẽm - Đá Dừng là biểu tượng của công cha nghĩa mẹ:</w:t>
      </w:r>
    </w:p>
    <w:p>
      <w:pPr>
        <w:pStyle w:val="Normal"/>
        <w:jc w:val="both"/>
        <w:rPr/>
      </w:pPr>
      <w:r>
        <w:rPr>
          <w:i/>
          <w:sz w:val="26"/>
          <w:szCs w:val="28"/>
        </w:rPr>
        <w:t xml:space="preserve">                       </w:t>
      </w:r>
      <w:r>
        <w:rPr>
          <w:i/>
          <w:sz w:val="26"/>
          <w:szCs w:val="28"/>
        </w:rPr>
        <w:t>Ngó lên Hòn Kẽm - Đá Dừng</w:t>
      </w:r>
    </w:p>
    <w:p>
      <w:pPr>
        <w:pStyle w:val="Normal"/>
        <w:jc w:val="both"/>
        <w:rPr>
          <w:i/>
          <w:sz w:val="26"/>
          <w:szCs w:val="28"/>
        </w:rPr>
      </w:pPr>
      <w:r>
        <w:rPr>
          <w:i/>
          <w:sz w:val="26"/>
          <w:szCs w:val="28"/>
        </w:rPr>
        <w:t xml:space="preserve">                 </w:t>
      </w:r>
      <w:r>
        <w:rPr>
          <w:i/>
          <w:sz w:val="26"/>
          <w:szCs w:val="28"/>
        </w:rPr>
        <w:t>Thương cha nhớ mẹ quá chừng bạn ơi.</w:t>
      </w:r>
    </w:p>
    <w:p>
      <w:pPr>
        <w:pStyle w:val="Normal"/>
        <w:ind w:firstLine="720" w:end="0"/>
        <w:jc w:val="both"/>
        <w:rPr/>
      </w:pPr>
      <w:r>
        <w:rPr>
          <w:i/>
          <w:sz w:val="26"/>
          <w:szCs w:val="28"/>
        </w:rPr>
        <w:t xml:space="preserve"> </w:t>
      </w:r>
      <w:r>
        <w:rPr>
          <w:i/>
          <w:sz w:val="26"/>
          <w:szCs w:val="28"/>
        </w:rPr>
        <w:t>Ra khỏi trung du qua đất hạ du Duy Xuyên, dòng chảy sông Thu chia ra hai nhánh: nhánh đông bắc đổ qua huyện Đại Lộc đem dòng nước ngọt về cho thành phố Đà Nẵng; nhánh đông nam đổ qua hai huyện Duy Xuyên, Điện Bàn và thành phố Hội An về cửa Đại Chiêm. Nơi ngã ba sông ấy được gọi là Giao Thủy - vùng giáp nước của những dòng sông lớn.</w:t>
      </w:r>
    </w:p>
    <w:p>
      <w:pPr>
        <w:pStyle w:val="Normal"/>
        <w:rPr>
          <w:sz w:val="28"/>
          <w:szCs w:val="28"/>
        </w:rPr>
      </w:pPr>
      <w:r>
        <w:rPr>
          <w:sz w:val="28"/>
          <w:szCs w:val="28"/>
        </w:rPr>
        <w:t xml:space="preserve">                                         </w:t>
      </w:r>
      <w:r>
        <w:rPr>
          <w:szCs w:val="28"/>
        </w:rPr>
        <w:t>(Trích Bút ký</w:t>
      </w:r>
      <w:r>
        <w:rPr>
          <w:i/>
          <w:szCs w:val="28"/>
        </w:rPr>
        <w:t xml:space="preserve"> Giấc mơ trên 500 năm - </w:t>
      </w:r>
      <w:r>
        <w:rPr>
          <w:szCs w:val="28"/>
        </w:rPr>
        <w:t>Vũ Đức Sao Biển</w:t>
      </w:r>
      <w:r>
        <w:rPr>
          <w:i/>
          <w:szCs w:val="28"/>
        </w:rPr>
        <w:t xml:space="preserve"> </w:t>
      </w:r>
      <w:r>
        <w:rPr>
          <w:szCs w:val="28"/>
        </w:rPr>
        <w:t>)</w:t>
      </w:r>
    </w:p>
    <w:p>
      <w:pPr>
        <w:pStyle w:val="Normal"/>
        <w:jc w:val="both"/>
        <w:rPr/>
      </w:pPr>
      <w:r>
        <w:rPr>
          <w:sz w:val="26"/>
          <w:szCs w:val="28"/>
        </w:rPr>
        <w:t>Câu 1. Đoạn trích được trình bày theo phong cách ngôn ngữ nào? (0,5 điểm)</w:t>
      </w:r>
    </w:p>
    <w:p>
      <w:pPr>
        <w:pStyle w:val="Normal"/>
        <w:jc w:val="both"/>
        <w:rPr/>
      </w:pPr>
      <w:r>
        <w:rPr>
          <w:sz w:val="26"/>
          <w:szCs w:val="28"/>
        </w:rPr>
        <w:t>Câu 2. Theo tác giả, “</w:t>
      </w:r>
      <w:r>
        <w:rPr>
          <w:i/>
          <w:sz w:val="26"/>
          <w:szCs w:val="28"/>
        </w:rPr>
        <w:t>một hiện tượng tự nhiên hùng vĩ</w:t>
      </w:r>
      <w:r>
        <w:rPr>
          <w:sz w:val="26"/>
          <w:szCs w:val="28"/>
        </w:rPr>
        <w:t>” của sông Thu là gì? (0,5 điểm)</w:t>
      </w:r>
    </w:p>
    <w:p>
      <w:pPr>
        <w:pStyle w:val="Normal"/>
        <w:jc w:val="both"/>
        <w:rPr/>
      </w:pPr>
      <w:r>
        <w:rPr>
          <w:sz w:val="26"/>
          <w:szCs w:val="28"/>
        </w:rPr>
        <w:t>Câu 3.</w:t>
      </w:r>
      <w:r>
        <w:rPr>
          <w:i/>
          <w:sz w:val="26"/>
          <w:szCs w:val="28"/>
        </w:rPr>
        <w:t xml:space="preserve"> </w:t>
      </w:r>
      <w:r>
        <w:rPr>
          <w:sz w:val="26"/>
          <w:szCs w:val="28"/>
        </w:rPr>
        <w:t>Cụm từ “</w:t>
      </w:r>
      <w:r>
        <w:rPr>
          <w:i/>
          <w:sz w:val="26"/>
          <w:szCs w:val="28"/>
        </w:rPr>
        <w:t>vùng giáp nước của những dòng sông lớn”</w:t>
      </w:r>
      <w:r>
        <w:rPr>
          <w:sz w:val="26"/>
          <w:szCs w:val="28"/>
        </w:rPr>
        <w:t xml:space="preserve"> là thành phần gì trong câu văn cuối? Ý nghĩa của thành phần này.(1,0 điểm)</w:t>
      </w:r>
    </w:p>
    <w:p>
      <w:pPr>
        <w:pStyle w:val="Normal"/>
        <w:jc w:val="both"/>
        <w:rPr/>
      </w:pPr>
      <w:r>
        <w:rPr>
          <w:sz w:val="26"/>
          <w:szCs w:val="28"/>
        </w:rPr>
        <w:t>Câu 4. Những hiểu biết và tình cảm của anh/ chị sau khi đọc đoạn trích.(1,0 điểm)</w:t>
      </w:r>
    </w:p>
    <w:p>
      <w:pPr>
        <w:pStyle w:val="Normal"/>
        <w:jc w:val="both"/>
        <w:rPr>
          <w:b/>
          <w:sz w:val="26"/>
          <w:szCs w:val="28"/>
        </w:rPr>
      </w:pPr>
      <w:r>
        <w:rPr>
          <w:b/>
          <w:sz w:val="26"/>
          <w:szCs w:val="28"/>
        </w:rPr>
      </w:r>
    </w:p>
    <w:p>
      <w:pPr>
        <w:pStyle w:val="Normal"/>
        <w:jc w:val="both"/>
        <w:rPr/>
      </w:pPr>
      <w:r>
        <w:rPr>
          <w:b/>
          <w:sz w:val="28"/>
          <w:szCs w:val="28"/>
        </w:rPr>
        <w:t>II. LÀM VĂN</w:t>
      </w:r>
      <w:r>
        <w:rPr>
          <w:sz w:val="28"/>
          <w:szCs w:val="28"/>
        </w:rPr>
        <w:t xml:space="preserve"> (7,0 điểm)</w:t>
      </w:r>
    </w:p>
    <w:p>
      <w:pPr>
        <w:pStyle w:val="Normal"/>
        <w:jc w:val="both"/>
        <w:rPr>
          <w:sz w:val="12"/>
          <w:szCs w:val="28"/>
        </w:rPr>
      </w:pPr>
      <w:r>
        <w:rPr>
          <w:sz w:val="12"/>
          <w:szCs w:val="28"/>
        </w:rPr>
      </w:r>
    </w:p>
    <w:p>
      <w:pPr>
        <w:pStyle w:val="Normal"/>
        <w:jc w:val="both"/>
        <w:rPr>
          <w:sz w:val="26"/>
          <w:szCs w:val="28"/>
        </w:rPr>
      </w:pPr>
      <w:r>
        <w:rPr>
          <w:sz w:val="28"/>
          <w:szCs w:val="28"/>
        </w:rPr>
        <w:t xml:space="preserve">        </w:t>
      </w:r>
      <w:r>
        <w:rPr>
          <w:sz w:val="26"/>
          <w:szCs w:val="28"/>
        </w:rPr>
        <w:t xml:space="preserve">Cảm nhận vẻ đẹp thiên nhiên miền Tây qua đoạn thơ sau trong bài thơ </w:t>
      </w:r>
      <w:r>
        <w:rPr>
          <w:i/>
          <w:sz w:val="26"/>
          <w:szCs w:val="28"/>
        </w:rPr>
        <w:t>Tây Tiến</w:t>
      </w:r>
      <w:r>
        <w:rPr>
          <w:sz w:val="26"/>
          <w:szCs w:val="28"/>
        </w:rPr>
        <w:t xml:space="preserve"> của nhà thơ Quang Dũng:</w:t>
      </w:r>
    </w:p>
    <w:p>
      <w:pPr>
        <w:pStyle w:val="Normal"/>
        <w:jc w:val="both"/>
        <w:rPr>
          <w:sz w:val="10"/>
          <w:szCs w:val="28"/>
        </w:rPr>
      </w:pPr>
      <w:r>
        <w:rPr>
          <w:sz w:val="10"/>
          <w:szCs w:val="28"/>
        </w:rPr>
      </w:r>
    </w:p>
    <w:p>
      <w:pPr>
        <w:pStyle w:val="Normal"/>
        <w:jc w:val="both"/>
        <w:rPr>
          <w:sz w:val="4"/>
          <w:szCs w:val="28"/>
        </w:rPr>
      </w:pPr>
      <w:r>
        <w:rPr>
          <w:sz w:val="4"/>
          <w:szCs w:val="28"/>
        </w:rPr>
      </w:r>
    </w:p>
    <w:p>
      <w:pPr>
        <w:pStyle w:val="Normal"/>
        <w:jc w:val="both"/>
        <w:rPr/>
      </w:pPr>
      <w:r>
        <w:rPr>
          <w:sz w:val="26"/>
          <w:szCs w:val="28"/>
        </w:rPr>
        <w:t xml:space="preserve">                             </w:t>
      </w:r>
      <w:r>
        <w:rPr>
          <w:i/>
          <w:sz w:val="26"/>
          <w:szCs w:val="28"/>
        </w:rPr>
        <w:t>Sông Mã xa rồi Tây Tiến ơi!</w:t>
      </w:r>
    </w:p>
    <w:p>
      <w:pPr>
        <w:pStyle w:val="Normal"/>
        <w:jc w:val="both"/>
        <w:rPr/>
      </w:pPr>
      <w:r>
        <w:rPr>
          <w:i/>
          <w:sz w:val="26"/>
          <w:szCs w:val="28"/>
        </w:rPr>
        <w:t xml:space="preserve">                             </w:t>
      </w:r>
      <w:r>
        <w:rPr>
          <w:i/>
          <w:sz w:val="26"/>
          <w:szCs w:val="28"/>
        </w:rPr>
        <w:t>Nhớ về rừng núi nhớ chơi vơi</w:t>
      </w:r>
    </w:p>
    <w:p>
      <w:pPr>
        <w:pStyle w:val="Normal"/>
        <w:jc w:val="both"/>
        <w:rPr/>
      </w:pPr>
      <w:r>
        <w:rPr>
          <w:i/>
          <w:sz w:val="26"/>
          <w:szCs w:val="28"/>
        </w:rPr>
        <w:t xml:space="preserve">                             </w:t>
      </w:r>
      <w:r>
        <w:rPr>
          <w:i/>
          <w:sz w:val="26"/>
          <w:szCs w:val="28"/>
        </w:rPr>
        <w:t>Sài Khao sương lấp đoàn quân mỏi</w:t>
      </w:r>
    </w:p>
    <w:p>
      <w:pPr>
        <w:pStyle w:val="Normal"/>
        <w:jc w:val="both"/>
        <w:rPr/>
      </w:pPr>
      <w:r>
        <w:rPr>
          <w:i/>
          <w:sz w:val="26"/>
          <w:szCs w:val="28"/>
        </w:rPr>
        <w:t xml:space="preserve">                             </w:t>
      </w:r>
      <w:r>
        <w:rPr>
          <w:i/>
          <w:sz w:val="26"/>
          <w:szCs w:val="28"/>
        </w:rPr>
        <w:t>Mường Lát hoa về trong đêm hơi</w:t>
      </w:r>
    </w:p>
    <w:p>
      <w:pPr>
        <w:pStyle w:val="Normal"/>
        <w:jc w:val="both"/>
        <w:rPr/>
      </w:pPr>
      <w:r>
        <w:rPr>
          <w:i/>
          <w:sz w:val="26"/>
          <w:szCs w:val="28"/>
        </w:rPr>
        <w:t xml:space="preserve">                             </w:t>
      </w:r>
      <w:r>
        <w:rPr>
          <w:i/>
          <w:sz w:val="26"/>
          <w:szCs w:val="28"/>
        </w:rPr>
        <w:t>Dốc lên khúc khuỷu dốc thăm thẳm</w:t>
      </w:r>
    </w:p>
    <w:p>
      <w:pPr>
        <w:pStyle w:val="Normal"/>
        <w:jc w:val="both"/>
        <w:rPr>
          <w:i/>
          <w:sz w:val="26"/>
          <w:szCs w:val="28"/>
        </w:rPr>
      </w:pPr>
      <w:r>
        <w:rPr>
          <w:i/>
          <w:sz w:val="26"/>
          <w:szCs w:val="28"/>
        </w:rPr>
        <w:t xml:space="preserve">                             </w:t>
      </w:r>
      <w:r>
        <w:rPr>
          <w:i/>
          <w:sz w:val="26"/>
          <w:szCs w:val="28"/>
        </w:rPr>
        <w:t xml:space="preserve">Heo hút cồn mây súng ngửi trời                             </w:t>
      </w:r>
    </w:p>
    <w:p>
      <w:pPr>
        <w:pStyle w:val="Normal"/>
        <w:jc w:val="both"/>
        <w:rPr/>
      </w:pPr>
      <w:r>
        <w:rPr>
          <w:i/>
          <w:sz w:val="26"/>
          <w:szCs w:val="28"/>
        </w:rPr>
        <w:t xml:space="preserve">                             </w:t>
      </w:r>
      <w:r>
        <w:rPr>
          <w:i/>
          <w:sz w:val="26"/>
          <w:szCs w:val="28"/>
        </w:rPr>
        <w:t>Ngàn thước lên cao, ngàn thước xuống</w:t>
      </w:r>
    </w:p>
    <w:p>
      <w:pPr>
        <w:pStyle w:val="Normal"/>
        <w:jc w:val="both"/>
        <w:rPr>
          <w:i/>
          <w:sz w:val="26"/>
          <w:szCs w:val="28"/>
        </w:rPr>
      </w:pPr>
      <w:r>
        <w:rPr>
          <w:i/>
          <w:sz w:val="26"/>
          <w:szCs w:val="28"/>
        </w:rPr>
        <w:t xml:space="preserve">                             </w:t>
      </w:r>
      <w:r>
        <w:rPr>
          <w:i/>
          <w:sz w:val="26"/>
          <w:szCs w:val="28"/>
        </w:rPr>
        <w:t>Nhà ai Pha Luông mưa xa khơi</w:t>
      </w:r>
    </w:p>
    <w:p>
      <w:pPr>
        <w:pStyle w:val="Normal"/>
        <w:jc w:val="both"/>
        <w:rPr>
          <w:i/>
          <w:sz w:val="16"/>
          <w:szCs w:val="28"/>
        </w:rPr>
      </w:pPr>
      <w:r>
        <w:rPr>
          <w:i/>
          <w:sz w:val="16"/>
          <w:szCs w:val="28"/>
        </w:rPr>
      </w:r>
    </w:p>
    <w:p>
      <w:pPr>
        <w:pStyle w:val="Normal"/>
        <w:jc w:val="both"/>
        <w:rPr/>
      </w:pPr>
      <w:r>
        <w:rPr>
          <w:sz w:val="28"/>
          <w:szCs w:val="28"/>
        </w:rPr>
        <w:t xml:space="preserve">                                      </w:t>
      </w:r>
      <w:r>
        <w:rPr>
          <w:szCs w:val="28"/>
        </w:rPr>
        <w:t xml:space="preserve">(Trích </w:t>
      </w:r>
      <w:r>
        <w:rPr>
          <w:i/>
          <w:szCs w:val="28"/>
        </w:rPr>
        <w:t>Ngữ văn 12</w:t>
      </w:r>
      <w:r>
        <w:rPr>
          <w:szCs w:val="28"/>
        </w:rPr>
        <w:t>, tập một, NXB Giáo dục, trang 88)</w:t>
      </w:r>
    </w:p>
    <w:p>
      <w:pPr>
        <w:pStyle w:val="Normal"/>
        <w:jc w:val="both"/>
        <w:rPr>
          <w:szCs w:val="28"/>
        </w:rPr>
      </w:pPr>
      <w:r>
        <w:rPr>
          <w:szCs w:val="28"/>
        </w:rPr>
      </w:r>
    </w:p>
    <w:p>
      <w:pPr>
        <w:pStyle w:val="Normal"/>
        <w:rPr>
          <w:sz w:val="28"/>
          <w:szCs w:val="28"/>
        </w:rPr>
      </w:pPr>
      <w:r>
        <w:rPr>
          <w:sz w:val="28"/>
          <w:szCs w:val="28"/>
        </w:rPr>
        <w:t xml:space="preserve">                 </w:t>
      </w:r>
      <w:r>
        <w:rPr>
          <w:sz w:val="28"/>
          <w:szCs w:val="28"/>
        </w:rPr>
        <w:t>-------------------------------Hết-----------------------------</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9770" w:type="dxa"/>
        <w:jc w:val="start"/>
        <w:tblInd w:w="0" w:type="dxa"/>
        <w:tblLayout w:type="fixed"/>
        <w:tblCellMar>
          <w:top w:w="0" w:type="dxa"/>
          <w:start w:w="108" w:type="dxa"/>
          <w:bottom w:w="0" w:type="dxa"/>
          <w:end w:w="108" w:type="dxa"/>
        </w:tblCellMar>
      </w:tblPr>
      <w:tblGrid>
        <w:gridCol w:w="3888"/>
        <w:gridCol w:w="5882"/>
      </w:tblGrid>
      <w:tr>
        <w:trPr>
          <w:trHeight w:val="768" w:hRule="atLeast"/>
        </w:trPr>
        <w:tc>
          <w:tcPr>
            <w:tcW w:w="3888" w:type="dxa"/>
            <w:tcBorders/>
          </w:tcPr>
          <w:p>
            <w:pPr>
              <w:pStyle w:val="Normal"/>
              <w:spacing w:lineRule="auto" w:line="288"/>
              <w:rPr/>
            </w:pPr>
            <w:r>
              <mc:AlternateContent>
                <mc:Choice Requires="wps">
                  <w:drawing>
                    <wp:anchor behindDoc="0" distT="0" distB="0" distL="114935" distR="114935" simplePos="0" locked="0" layoutInCell="1" allowOverlap="1" relativeHeight="3">
                      <wp:simplePos x="0" y="0"/>
                      <wp:positionH relativeFrom="column">
                        <wp:posOffset>546100</wp:posOffset>
                      </wp:positionH>
                      <wp:positionV relativeFrom="paragraph">
                        <wp:posOffset>214630</wp:posOffset>
                      </wp:positionV>
                      <wp:extent cx="838200" cy="0"/>
                      <wp:effectExtent l="0" t="5080" r="0" b="5080"/>
                      <wp:wrapNone/>
                      <wp:docPr id="1" name=""/>
                      <a:graphic xmlns:a="http://schemas.openxmlformats.org/drawingml/2006/main">
                        <a:graphicData uri="http://schemas.microsoft.com/office/word/2010/wordprocessingShape">
                          <wps:wsp>
                            <wps:cNvSpPr/>
                            <wps:spPr>
                              <a:xfrm>
                                <a:off x="0" y="0"/>
                                <a:ext cx="83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pt,16.9pt" to="108.95pt,16.9pt" stroked="t" o:allowincell="t" style="position:absolute">
                      <v:stroke color="black" weight="9360" joinstyle="miter" endcap="flat"/>
                      <v:fill o:detectmouseclick="t" on="false"/>
                      <w10:wrap type="none"/>
                    </v:line>
                  </w:pict>
                </mc:Fallback>
              </mc:AlternateContent>
            </w:r>
            <w:r>
              <w:rPr>
                <w:b/>
              </w:rPr>
              <w:t>SỞ GDĐT QUẢNG NAM</w:t>
            </w:r>
          </w:p>
        </w:tc>
        <w:tc>
          <w:tcPr>
            <w:tcW w:w="5882" w:type="dxa"/>
            <w:tcBorders/>
          </w:tcPr>
          <w:p>
            <w:pPr>
              <w:pStyle w:val="Normal"/>
              <w:spacing w:lineRule="auto" w:line="288"/>
              <w:rPr>
                <w:b/>
                <w:lang w:val="nb-NO"/>
              </w:rPr>
            </w:pPr>
            <w:r>
              <w:rPr>
                <w:b/>
                <w:lang w:val="nb-NO"/>
              </w:rPr>
              <w:t>KIỂM TRA HỌC KÌ I  NĂM HỌC 2017 - 2018</w:t>
            </w:r>
          </w:p>
          <w:p>
            <w:pPr>
              <w:pStyle w:val="Normal"/>
              <w:spacing w:lineRule="auto" w:line="288"/>
              <w:rPr>
                <w:b/>
              </w:rPr>
            </w:pPr>
            <w:r>
              <mc:AlternateContent>
                <mc:Choice Requires="wps">
                  <w:drawing>
                    <wp:anchor behindDoc="0" distT="0" distB="0" distL="114935" distR="114935" simplePos="0" locked="0" layoutInCell="1" allowOverlap="1" relativeHeight="2">
                      <wp:simplePos x="0" y="0"/>
                      <wp:positionH relativeFrom="column">
                        <wp:posOffset>1440815</wp:posOffset>
                      </wp:positionH>
                      <wp:positionV relativeFrom="paragraph">
                        <wp:posOffset>220980</wp:posOffset>
                      </wp:positionV>
                      <wp:extent cx="1143000" cy="0"/>
                      <wp:effectExtent l="0" t="5080" r="0" b="5080"/>
                      <wp:wrapNone/>
                      <wp:docPr id="2"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3.45pt,17.4pt" to="203.4pt,17.4pt" stroked="t" o:allowincell="t" style="position:absolute">
                      <v:stroke color="black" weight="9360" joinstyle="miter" endcap="flat"/>
                      <v:fill o:detectmouseclick="t" on="false"/>
                      <w10:wrap type="none"/>
                    </v:line>
                  </w:pict>
                </mc:Fallback>
              </mc:AlternateContent>
            </w:r>
            <w:r>
              <w:rPr>
                <w:b/>
                <w:lang w:val="nb-NO"/>
              </w:rPr>
              <w:t xml:space="preserve">                 </w:t>
            </w:r>
            <w:r>
              <w:rPr>
                <w:b/>
              </w:rPr>
              <w:t>Môn: NGỮ VĂN - LỚP 12</w:t>
            </w:r>
          </w:p>
        </w:tc>
      </w:tr>
    </w:tbl>
    <w:p>
      <w:pPr>
        <w:pStyle w:val="Normal"/>
        <w:jc w:val="center"/>
        <w:rPr>
          <w:b/>
        </w:rPr>
      </w:pPr>
      <w:r>
        <w:rPr>
          <w:b/>
        </w:rPr>
      </w:r>
    </w:p>
    <w:p>
      <w:pPr>
        <w:pStyle w:val="Heading1"/>
        <w:ind w:hanging="0" w:start="0"/>
        <w:jc w:val="center"/>
        <w:rPr>
          <w:rFonts w:ascii="Times New Roman" w:hAnsi="Times New Roman" w:cs="Times New Roman"/>
          <w:b/>
          <w:bCs/>
          <w:color w:val="000000"/>
          <w:sz w:val="26"/>
        </w:rPr>
      </w:pPr>
      <w:r>
        <w:rPr>
          <w:rFonts w:cs="Times New Roman" w:ascii="Times New Roman" w:hAnsi="Times New Roman"/>
          <w:b/>
          <w:bCs/>
          <w:color w:val="000000"/>
          <w:sz w:val="26"/>
        </w:rPr>
        <w:t xml:space="preserve">HƯỚNG DẪN CHẤM MÔN NGỮ VĂN </w:t>
      </w:r>
    </w:p>
    <w:p>
      <w:pPr>
        <w:pStyle w:val="Normal"/>
        <w:jc w:val="center"/>
        <w:rPr>
          <w:b/>
          <w:bCs/>
          <w:color w:val="000000"/>
          <w:sz w:val="14"/>
        </w:rPr>
      </w:pPr>
      <w:r>
        <w:rPr>
          <w:sz w:val="26"/>
        </w:rPr>
        <w:t xml:space="preserve">   </w:t>
      </w:r>
      <w:r>
        <w:rPr>
          <w:sz w:val="26"/>
        </w:rPr>
        <w:t>(</w:t>
      </w:r>
      <w:r>
        <w:rPr>
          <w:i/>
          <w:sz w:val="26"/>
        </w:rPr>
        <w:t>Hướng dẫn chấm này có 02 trang</w:t>
      </w:r>
      <w:r>
        <w:rPr>
          <w:sz w:val="26"/>
        </w:rPr>
        <w:t>)</w:t>
      </w:r>
      <w:r>
        <w:rPr>
          <w:b/>
          <w:bCs/>
          <w:color w:val="000000"/>
          <w:sz w:val="26"/>
        </w:rPr>
        <w:t xml:space="preserve"> </w:t>
      </w:r>
    </w:p>
    <w:p>
      <w:pPr>
        <w:pStyle w:val="Normal"/>
        <w:jc w:val="center"/>
        <w:rPr>
          <w:b/>
          <w:bCs/>
          <w:color w:val="000000"/>
        </w:rPr>
      </w:pPr>
      <w:r>
        <w:rPr>
          <w:b/>
          <w:bCs/>
          <w:color w:val="000000"/>
        </w:rPr>
        <w:t xml:space="preserve">     </w:t>
      </w:r>
    </w:p>
    <w:p>
      <w:pPr>
        <w:pStyle w:val="Heading1"/>
        <w:ind w:hanging="0" w:start="0" w:end="-321"/>
        <w:rPr>
          <w:rFonts w:ascii="Times New Roman" w:hAnsi="Times New Roman" w:cs="Times New Roman"/>
          <w:b/>
          <w:bCs/>
          <w:color w:val="000000"/>
          <w:sz w:val="26"/>
        </w:rPr>
      </w:pPr>
      <w:r>
        <w:rPr>
          <w:rFonts w:cs="Times New Roman" w:ascii="Times New Roman" w:hAnsi="Times New Roman"/>
          <w:b/>
          <w:sz w:val="26"/>
        </w:rPr>
        <w:t>A. Hướng dẫn chung</w:t>
      </w:r>
    </w:p>
    <w:p>
      <w:pPr>
        <w:pStyle w:val="Normal"/>
        <w:ind w:end="-321"/>
        <w:jc w:val="both"/>
        <w:rPr/>
      </w:pPr>
      <w:r>
        <w:rPr>
          <w:color w:val="000000"/>
          <w:sz w:val="26"/>
        </w:rPr>
        <w:t xml:space="preserve">- Thầy cô giáo cần nắm bắt được nội dung trình bày của học sinh để đánh giá một cách tổng quát bài làm, tránh đếm ý cho điểm. Cần chủ động và linh hoạt khi vận dụng </w:t>
      </w:r>
      <w:r>
        <w:rPr>
          <w:i/>
          <w:color w:val="000000"/>
          <w:sz w:val="26"/>
        </w:rPr>
        <w:t>Hướng dẫn chấm</w:t>
      </w:r>
      <w:r>
        <w:rPr>
          <w:color w:val="000000"/>
          <w:sz w:val="26"/>
        </w:rPr>
        <w:t xml:space="preserve"> này. </w:t>
      </w:r>
    </w:p>
    <w:p>
      <w:pPr>
        <w:pStyle w:val="Normal"/>
        <w:ind w:end="-321"/>
        <w:jc w:val="both"/>
        <w:rPr>
          <w:color w:val="000000"/>
          <w:sz w:val="26"/>
        </w:rPr>
      </w:pPr>
      <w:r>
        <w:rPr>
          <w:color w:val="000000"/>
          <w:sz w:val="26"/>
        </w:rPr>
        <w:t>- Trân trọng những bài viết có cách nhìn riêng, cách trình bày riêng.</w:t>
      </w:r>
    </w:p>
    <w:p>
      <w:pPr>
        <w:pStyle w:val="Normal"/>
        <w:ind w:end="-321"/>
        <w:jc w:val="both"/>
        <w:rPr/>
      </w:pPr>
      <w:r>
        <w:rPr>
          <w:color w:val="000000"/>
          <w:sz w:val="26"/>
        </w:rPr>
        <w:t>- Điểm lẻ toàn bài tính đến 0,5 đ.</w:t>
      </w:r>
    </w:p>
    <w:p>
      <w:pPr>
        <w:pStyle w:val="Normal"/>
        <w:ind w:end="-720"/>
        <w:jc w:val="both"/>
        <w:rPr>
          <w:b/>
          <w:color w:val="000000"/>
          <w:sz w:val="26"/>
        </w:rPr>
      </w:pPr>
      <w:r>
        <w:rPr>
          <w:b/>
          <w:color w:val="000000"/>
          <w:sz w:val="26"/>
        </w:rPr>
        <w:t>B. Hướng dẫn cụ thể</w:t>
      </w:r>
    </w:p>
    <w:p>
      <w:pPr>
        <w:pStyle w:val="Normal"/>
        <w:ind w:end="-720"/>
        <w:jc w:val="both"/>
        <w:rPr>
          <w:b/>
          <w:color w:val="000000"/>
          <w:sz w:val="26"/>
        </w:rPr>
      </w:pPr>
      <w:r>
        <w:rPr>
          <w:b/>
          <w:bCs/>
          <w:color w:val="000000"/>
          <w:sz w:val="26"/>
        </w:rPr>
        <w:t xml:space="preserve">                                  </w:t>
      </w:r>
      <w:r>
        <w:rPr>
          <w:b/>
          <w:color w:val="000000"/>
          <w:sz w:val="26"/>
        </w:rPr>
        <w:t xml:space="preserve">                                     </w:t>
      </w:r>
    </w:p>
    <w:tbl>
      <w:tblPr>
        <w:tblW w:w="9340" w:type="dxa"/>
        <w:jc w:val="start"/>
        <w:tblInd w:w="238" w:type="dxa"/>
        <w:tblLayout w:type="fixed"/>
        <w:tblCellMar>
          <w:top w:w="0" w:type="dxa"/>
          <w:start w:w="108" w:type="dxa"/>
          <w:bottom w:w="0" w:type="dxa"/>
          <w:end w:w="108" w:type="dxa"/>
        </w:tblCellMar>
      </w:tblPr>
      <w:tblGrid>
        <w:gridCol w:w="8690"/>
        <w:gridCol w:w="650"/>
      </w:tblGrid>
      <w:tr>
        <w:trPr/>
        <w:tc>
          <w:tcPr>
            <w:tcW w:w="869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i/>
                <w:sz w:val="26"/>
              </w:rPr>
            </w:pPr>
            <w:r>
              <w:rPr>
                <w:b/>
                <w:sz w:val="26"/>
              </w:rPr>
              <w:t xml:space="preserve">I. ĐỌC -HIỂU </w:t>
            </w:r>
          </w:p>
        </w:tc>
        <w:tc>
          <w:tcPr>
            <w:tcW w:w="650" w:type="dxa"/>
            <w:tcBorders>
              <w:top w:val="single" w:sz="4" w:space="0" w:color="000000"/>
              <w:start w:val="single" w:sz="4" w:space="0" w:color="000000"/>
              <w:bottom w:val="single" w:sz="4" w:space="0" w:color="000000"/>
              <w:end w:val="single" w:sz="4" w:space="0" w:color="000000"/>
            </w:tcBorders>
          </w:tcPr>
          <w:p>
            <w:pPr>
              <w:pStyle w:val="Normal"/>
              <w:rPr>
                <w:b/>
                <w:sz w:val="26"/>
              </w:rPr>
            </w:pPr>
            <w:r>
              <w:rPr>
                <w:b/>
                <w:sz w:val="26"/>
              </w:rPr>
              <w:t>3,0</w:t>
            </w:r>
          </w:p>
        </w:tc>
      </w:tr>
      <w:tr>
        <w:trPr>
          <w:trHeight w:val="528" w:hRule="atLeast"/>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1/ Phong cách ngôn ngữ nghệ thuật</w:t>
            </w:r>
          </w:p>
        </w:tc>
        <w:tc>
          <w:tcPr>
            <w:tcW w:w="65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0,5</w:t>
            </w:r>
          </w:p>
          <w:p>
            <w:pPr>
              <w:pStyle w:val="Normal"/>
              <w:rPr>
                <w:sz w:val="26"/>
              </w:rPr>
            </w:pPr>
            <w:r>
              <w:rPr>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ind w:end="-52"/>
              <w:jc w:val="both"/>
              <w:rPr>
                <w:sz w:val="26"/>
              </w:rPr>
            </w:pPr>
            <w:r>
              <w:rPr>
                <w:sz w:val="26"/>
              </w:rPr>
              <w:t xml:space="preserve">2/ </w:t>
            </w:r>
            <w:r>
              <w:rPr>
                <w:i/>
                <w:sz w:val="26"/>
              </w:rPr>
              <w:t>Dòng chảy của sông tác động mạnh vào núi bởi núi vươn ra chặn dòng sông nên ở đây sóng cồn lên rạo rực.</w:t>
            </w:r>
          </w:p>
        </w:tc>
        <w:tc>
          <w:tcPr>
            <w:tcW w:w="65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0,5</w:t>
            </w:r>
          </w:p>
          <w:p>
            <w:pPr>
              <w:pStyle w:val="Normal"/>
              <w:rPr>
                <w:sz w:val="26"/>
              </w:rPr>
            </w:pPr>
            <w:r>
              <w:rPr>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3/ - Cụm từ “</w:t>
            </w:r>
            <w:r>
              <w:rPr>
                <w:i/>
                <w:sz w:val="26"/>
              </w:rPr>
              <w:t>vùng giáp nước của những dòng sông lớn”</w:t>
            </w:r>
            <w:r>
              <w:rPr>
                <w:sz w:val="26"/>
              </w:rPr>
              <w:t xml:space="preserve"> là thành phần chêm xen/ phụ chú.</w:t>
            </w:r>
          </w:p>
          <w:p>
            <w:pPr>
              <w:pStyle w:val="Normal"/>
              <w:jc w:val="both"/>
              <w:rPr/>
            </w:pPr>
            <w:r>
              <w:rPr>
                <w:sz w:val="26"/>
              </w:rPr>
              <w:t xml:space="preserve">    </w:t>
            </w:r>
            <w:r>
              <w:rPr>
                <w:sz w:val="26"/>
              </w:rPr>
              <w:t xml:space="preserve">- Tác dụng làm rõ nghĩa cho: </w:t>
            </w:r>
            <w:r>
              <w:rPr>
                <w:i/>
                <w:sz w:val="26"/>
              </w:rPr>
              <w:t>Nơi ngã ba sông ấy được gọi là Giao Thủy</w:t>
            </w:r>
            <w:r>
              <w:rPr>
                <w:sz w:val="26"/>
              </w:rPr>
              <w:t>.</w:t>
            </w:r>
          </w:p>
        </w:tc>
        <w:tc>
          <w:tcPr>
            <w:tcW w:w="65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0,5</w:t>
            </w:r>
          </w:p>
          <w:p>
            <w:pPr>
              <w:pStyle w:val="Normal"/>
              <w:rPr>
                <w:sz w:val="26"/>
              </w:rPr>
            </w:pPr>
            <w:r>
              <w:rPr>
                <w:sz w:val="26"/>
              </w:rPr>
            </w:r>
          </w:p>
          <w:p>
            <w:pPr>
              <w:pStyle w:val="Normal"/>
              <w:rPr>
                <w:sz w:val="26"/>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rPr>
              <w:t>4/ - Văn bản giúp ta hiểu biết về sông Thu Bồn.</w:t>
            </w:r>
          </w:p>
          <w:p>
            <w:pPr>
              <w:pStyle w:val="Normal"/>
              <w:jc w:val="both"/>
              <w:rPr/>
            </w:pPr>
            <w:r>
              <w:rPr>
                <w:sz w:val="26"/>
              </w:rPr>
              <w:t xml:space="preserve">    </w:t>
            </w:r>
            <w:r>
              <w:rPr>
                <w:sz w:val="26"/>
              </w:rPr>
              <w:t>-  Cho ta thêm yêu vẻ đẹp dòng sông quê, cũng là yêu quê hương, đất nước.</w:t>
            </w:r>
          </w:p>
        </w:tc>
        <w:tc>
          <w:tcPr>
            <w:tcW w:w="650" w:type="dxa"/>
            <w:tcBorders>
              <w:top w:val="single" w:sz="4" w:space="0" w:color="000000"/>
              <w:start w:val="single" w:sz="4" w:space="0" w:color="000000"/>
              <w:bottom w:val="single" w:sz="4" w:space="0" w:color="000000"/>
              <w:end w:val="single" w:sz="4" w:space="0" w:color="000000"/>
            </w:tcBorders>
          </w:tcPr>
          <w:p>
            <w:pPr>
              <w:pStyle w:val="Normal"/>
              <w:rPr/>
            </w:pPr>
            <w:r>
              <w:rPr>
                <w:sz w:val="26"/>
              </w:rPr>
              <w:t>0,5</w:t>
            </w:r>
          </w:p>
          <w:p>
            <w:pPr>
              <w:pStyle w:val="Normal"/>
              <w:rPr>
                <w:b/>
                <w:sz w:val="26"/>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b/>
                <w:sz w:val="26"/>
              </w:rPr>
              <w:t xml:space="preserve">II. LÀM VĂN </w:t>
            </w:r>
          </w:p>
        </w:tc>
        <w:tc>
          <w:tcPr>
            <w:tcW w:w="650" w:type="dxa"/>
            <w:tcBorders>
              <w:top w:val="single" w:sz="4" w:space="0" w:color="000000"/>
              <w:start w:val="single" w:sz="4" w:space="0" w:color="000000"/>
              <w:bottom w:val="single" w:sz="4" w:space="0" w:color="000000"/>
              <w:end w:val="single" w:sz="4" w:space="0" w:color="000000"/>
            </w:tcBorders>
          </w:tcPr>
          <w:p>
            <w:pPr>
              <w:pStyle w:val="Normal"/>
              <w:rPr>
                <w:b/>
                <w:sz w:val="26"/>
              </w:rPr>
            </w:pPr>
            <w:r>
              <w:rPr>
                <w:b/>
                <w:sz w:val="26"/>
              </w:rPr>
              <w:t>7,0</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b/>
                <w:sz w:val="26"/>
              </w:rPr>
            </w:pPr>
            <w:r>
              <w:rPr>
                <w:b/>
                <w:i/>
                <w:sz w:val="26"/>
              </w:rPr>
              <w:t>* Yêu cầu chung:</w:t>
            </w:r>
          </w:p>
          <w:p>
            <w:pPr>
              <w:pStyle w:val="Normal"/>
              <w:jc w:val="both"/>
              <w:rPr>
                <w:sz w:val="26"/>
              </w:rPr>
            </w:pPr>
            <w:r>
              <w:rPr>
                <w:sz w:val="26"/>
              </w:rPr>
              <w:t>- Thí sinh biết kết hợp kiến thức và kĩ năng để tổ chức bài văn nghị luận văn học. - Bài viết phải có bố cục đầy đủ, rõ ràng; văn viết có cảm xúc; thể hiện khả năng cảm thụ văn học tốt; diễn đạt trôi chảy, đảm bảo tính liên kết; không mắc lỗi chính tả, từ ngữ, ngữ pháp.</w:t>
            </w:r>
          </w:p>
          <w:p>
            <w:pPr>
              <w:pStyle w:val="Normal"/>
              <w:jc w:val="both"/>
              <w:rPr>
                <w:b/>
                <w:i/>
                <w:sz w:val="26"/>
              </w:rPr>
            </w:pPr>
            <w:r>
              <w:rPr>
                <w:b/>
                <w:i/>
                <w:sz w:val="26"/>
              </w:rPr>
              <w:t>* Yêu cầu cụ thể:</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b/>
                <w:i/>
                <w:sz w:val="26"/>
              </w:rPr>
            </w:pPr>
            <w:r>
              <w:rPr>
                <w:b/>
                <w:i/>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1/ Đảm bảo cấu trúc bài nghị luận. Có đủ các phần mở bài, thân bài, kết bài</w:t>
            </w:r>
          </w:p>
        </w:tc>
        <w:tc>
          <w:tcPr>
            <w:tcW w:w="650" w:type="dxa"/>
            <w:tcBorders>
              <w:top w:val="single" w:sz="4" w:space="0" w:color="000000"/>
              <w:start w:val="single" w:sz="4" w:space="0" w:color="000000"/>
              <w:bottom w:val="single" w:sz="4" w:space="0" w:color="000000"/>
              <w:end w:val="single" w:sz="4" w:space="0" w:color="000000"/>
            </w:tcBorders>
          </w:tcPr>
          <w:p>
            <w:pPr>
              <w:pStyle w:val="Normal"/>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2/ Xác định đúng vấn đề cần nghị luận: Vẻ đẹp thiên nhiên miền Tây thơ mộng và hùng vĩ thể hiện qua đoạn thơ.</w:t>
            </w:r>
          </w:p>
        </w:tc>
        <w:tc>
          <w:tcPr>
            <w:tcW w:w="650" w:type="dxa"/>
            <w:tcBorders>
              <w:top w:val="single" w:sz="4" w:space="0" w:color="000000"/>
              <w:start w:val="single" w:sz="4" w:space="0" w:color="000000"/>
              <w:bottom w:val="single" w:sz="4" w:space="0" w:color="000000"/>
              <w:end w:val="single" w:sz="4" w:space="0" w:color="000000"/>
            </w:tcBorders>
          </w:tcPr>
          <w:p>
            <w:pPr>
              <w:pStyle w:val="Normal"/>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pPr>
            <w:r>
              <w:rPr>
                <w:sz w:val="26"/>
              </w:rPr>
              <w:t>3/ Triển khai vấn đề nghị luận thành các luận điểm, thể hiện sự cảm nhận tinh tế, sắc sảo, giàu cảm xúc và vận dụng tốt các thao tác lập luận. HS có thể trình bày theo nhiều cách khác nhau, tuy nhiên cần thể hiện các ý sau:</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sz w:val="26"/>
              </w:rPr>
            </w:pPr>
            <w:r>
              <w:rPr>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a/ Giới thiệu khái quát về tác giả</w:t>
            </w:r>
            <w:r>
              <w:rPr>
                <w:color w:val="000000"/>
                <w:sz w:val="26"/>
              </w:rPr>
              <w:t>, tác phẩm, vấn đề nghị luận</w:t>
            </w:r>
          </w:p>
        </w:tc>
        <w:tc>
          <w:tcPr>
            <w:tcW w:w="65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0,5</w:t>
            </w:r>
          </w:p>
        </w:tc>
      </w:tr>
      <w:tr>
        <w:trPr>
          <w:trHeight w:val="1974" w:hRule="atLeast"/>
        </w:trPr>
        <w:tc>
          <w:tcPr>
            <w:tcW w:w="86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75" w:leader="none"/>
              </w:tabs>
              <w:jc w:val="both"/>
              <w:rPr>
                <w:sz w:val="26"/>
              </w:rPr>
            </w:pPr>
            <w:r>
              <w:rPr>
                <w:sz w:val="26"/>
              </w:rPr>
              <w:t>b/ Cảm nhận vẻ đẹp thiên nhiên miền Tây</w:t>
            </w:r>
          </w:p>
          <w:p>
            <w:pPr>
              <w:pStyle w:val="Normal"/>
              <w:tabs>
                <w:tab w:val="clear" w:pos="720"/>
                <w:tab w:val="left" w:pos="5175" w:leader="none"/>
              </w:tabs>
              <w:jc w:val="both"/>
              <w:rPr/>
            </w:pPr>
            <w:r>
              <w:rPr>
                <w:sz w:val="26"/>
              </w:rPr>
              <w:t>b1. Học sinh cần khai thác những nét đặc sắc về nghệ thuật: cách gieo vần, ngắt nhịp, dùng từ, sử dụng hình ảnh, chi tiết, biện pháp tu từ, bút pháp, nét riêng phóng khoáng, hồn hậu, lãng mạn, tài hoa của Quang Dũng để làm sáng tỏ luận đề.</w:t>
            </w:r>
          </w:p>
          <w:p>
            <w:pPr>
              <w:pStyle w:val="Normal"/>
              <w:tabs>
                <w:tab w:val="clear" w:pos="720"/>
                <w:tab w:val="left" w:pos="5175" w:leader="none"/>
              </w:tabs>
              <w:jc w:val="both"/>
              <w:rPr>
                <w:sz w:val="26"/>
              </w:rPr>
            </w:pPr>
            <w:r>
              <w:rPr>
                <w:sz w:val="26"/>
              </w:rPr>
              <w:t>b2. Định hướng chính:</w:t>
            </w:r>
          </w:p>
          <w:p>
            <w:pPr>
              <w:pStyle w:val="Normal"/>
              <w:tabs>
                <w:tab w:val="clear" w:pos="720"/>
                <w:tab w:val="left" w:pos="5175" w:leader="none"/>
              </w:tabs>
              <w:jc w:val="both"/>
              <w:rPr/>
            </w:pPr>
            <w:r>
              <w:rPr>
                <w:sz w:val="26"/>
              </w:rPr>
              <w:t xml:space="preserve"> </w:t>
            </w:r>
            <w:r>
              <w:rPr>
                <w:sz w:val="26"/>
              </w:rPr>
              <w:t>- Thiên nhiên thơ mộng:</w:t>
            </w:r>
          </w:p>
          <w:p>
            <w:pPr>
              <w:pStyle w:val="Normal"/>
              <w:tabs>
                <w:tab w:val="clear" w:pos="720"/>
                <w:tab w:val="left" w:pos="5175" w:leader="none"/>
              </w:tabs>
              <w:jc w:val="both"/>
              <w:rPr>
                <w:sz w:val="26"/>
              </w:rPr>
            </w:pPr>
            <w:r>
              <w:rPr>
                <w:sz w:val="26"/>
              </w:rPr>
              <w:t>+  Hình ảnh sông Mã trong tâm tưởng của thi nhân.</w:t>
            </w:r>
          </w:p>
          <w:p>
            <w:pPr>
              <w:pStyle w:val="Normal"/>
              <w:tabs>
                <w:tab w:val="clear" w:pos="720"/>
                <w:tab w:val="left" w:pos="5175" w:leader="none"/>
              </w:tabs>
              <w:jc w:val="both"/>
              <w:rPr/>
            </w:pPr>
            <w:r>
              <w:rPr>
                <w:sz w:val="26"/>
              </w:rPr>
              <w:t xml:space="preserve">+ Cảnh mờ nhòe như tranh lụa </w:t>
            </w:r>
            <w:r>
              <w:rPr>
                <w:i/>
                <w:sz w:val="26"/>
              </w:rPr>
              <w:t>Mường Lát hoa về</w:t>
            </w:r>
            <w:r>
              <w:rPr>
                <w:sz w:val="26"/>
              </w:rPr>
              <w:t>… hoa rừng tỏa hương vương vấn trong đêm sương.</w:t>
            </w:r>
          </w:p>
          <w:p>
            <w:pPr>
              <w:pStyle w:val="Normal"/>
              <w:tabs>
                <w:tab w:val="clear" w:pos="720"/>
                <w:tab w:val="left" w:pos="5175" w:leader="none"/>
              </w:tabs>
              <w:jc w:val="both"/>
              <w:rPr/>
            </w:pPr>
            <w:r>
              <w:rPr>
                <w:sz w:val="26"/>
              </w:rPr>
              <w:t xml:space="preserve">+ Cảnh hư ảo như thủy mặc </w:t>
            </w:r>
            <w:r>
              <w:rPr>
                <w:i/>
                <w:sz w:val="26"/>
              </w:rPr>
              <w:t xml:space="preserve">Nhà ai Pha Luông… </w:t>
            </w:r>
            <w:r>
              <w:rPr>
                <w:sz w:val="26"/>
              </w:rPr>
              <w:t>thung lũng mờ ảo, bản làng nhạt nhòa trong mưa.</w:t>
            </w:r>
          </w:p>
          <w:p>
            <w:pPr>
              <w:pStyle w:val="Normal"/>
              <w:tabs>
                <w:tab w:val="clear" w:pos="720"/>
                <w:tab w:val="left" w:pos="5175" w:leader="none"/>
              </w:tabs>
              <w:jc w:val="both"/>
              <w:rPr/>
            </w:pPr>
            <w:r>
              <w:rPr>
                <w:sz w:val="26"/>
              </w:rPr>
              <w:t xml:space="preserve">  </w:t>
            </w:r>
            <w:r>
              <w:rPr>
                <w:sz w:val="26"/>
              </w:rPr>
              <w:t>- Thiên nhiên hùng vĩ:</w:t>
            </w:r>
          </w:p>
          <w:p>
            <w:pPr>
              <w:pStyle w:val="Normal"/>
              <w:tabs>
                <w:tab w:val="clear" w:pos="720"/>
                <w:tab w:val="left" w:pos="5175" w:leader="none"/>
              </w:tabs>
              <w:jc w:val="both"/>
              <w:rPr>
                <w:sz w:val="26"/>
              </w:rPr>
            </w:pPr>
            <w:r>
              <w:rPr>
                <w:sz w:val="26"/>
              </w:rPr>
              <w:t xml:space="preserve">+ Màn sương Sài Khao mênh mông che kín đoàn quân, trùm phủ núi rừng </w:t>
            </w:r>
            <w:r>
              <w:rPr>
                <w:i/>
                <w:sz w:val="26"/>
              </w:rPr>
              <w:t>Sài Khao sương lấp…</w:t>
            </w:r>
          </w:p>
          <w:p>
            <w:pPr>
              <w:pStyle w:val="Normal"/>
              <w:tabs>
                <w:tab w:val="clear" w:pos="720"/>
                <w:tab w:val="left" w:pos="5175" w:leader="none"/>
              </w:tabs>
              <w:jc w:val="both"/>
              <w:rPr/>
            </w:pPr>
            <w:r>
              <w:rPr>
                <w:sz w:val="26"/>
              </w:rPr>
              <w:t xml:space="preserve">+ Đèo cao, dốc đứng quanh co, trùng điệp; mây nổi thành cồn; núi cao ngút trời, vực thẳm đổ xuống…Cảnh gân guốc của điêu khắc </w:t>
            </w:r>
            <w:r>
              <w:rPr>
                <w:i/>
                <w:sz w:val="26"/>
              </w:rPr>
              <w:t>Dốc lên khúc khuỷu… ngàn thước xuống</w:t>
            </w:r>
            <w:r>
              <w:rPr>
                <w:sz w:val="26"/>
              </w:rPr>
              <w:t>.</w:t>
            </w:r>
          </w:p>
          <w:p>
            <w:pPr>
              <w:pStyle w:val="Normal"/>
              <w:tabs>
                <w:tab w:val="clear" w:pos="720"/>
                <w:tab w:val="left" w:pos="5175" w:leader="none"/>
              </w:tabs>
              <w:jc w:val="both"/>
              <w:rPr>
                <w:sz w:val="26"/>
              </w:rPr>
            </w:pPr>
            <w:r>
              <w:rPr>
                <w:sz w:val="26"/>
              </w:rPr>
              <w:t xml:space="preserve">  </w:t>
            </w:r>
            <w:r>
              <w:rPr>
                <w:sz w:val="26"/>
              </w:rPr>
              <w:t>c/ Đánh giá chung</w:t>
            </w:r>
          </w:p>
          <w:p>
            <w:pPr>
              <w:pStyle w:val="Normal"/>
              <w:tabs>
                <w:tab w:val="clear" w:pos="720"/>
                <w:tab w:val="left" w:pos="5175" w:leader="none"/>
              </w:tabs>
              <w:jc w:val="both"/>
              <w:rPr/>
            </w:pPr>
            <w:r>
              <w:rPr>
                <w:sz w:val="26"/>
              </w:rPr>
              <w:t>- Bức tranh thiên nhiên được thể hiện qua nỗi nhớ của Quang Dũng, là cái nền để người lính Tây Tiến xuất hiện.</w:t>
            </w:r>
          </w:p>
          <w:p>
            <w:pPr>
              <w:pStyle w:val="Normal"/>
              <w:tabs>
                <w:tab w:val="clear" w:pos="720"/>
                <w:tab w:val="left" w:pos="5175" w:leader="none"/>
              </w:tabs>
              <w:jc w:val="both"/>
              <w:rPr/>
            </w:pPr>
            <w:r>
              <w:rPr>
                <w:sz w:val="26"/>
              </w:rPr>
              <w:t>- Khắc họa thiên nhiên bằng bút pháp hiện thực kết hợp với lãng mạn, hình ảnh mĩ lệ hóa, ngôn ngữ giàu chất họa và nhạc…</w:t>
            </w:r>
          </w:p>
          <w:p>
            <w:pPr>
              <w:pStyle w:val="Normal"/>
              <w:tabs>
                <w:tab w:val="clear" w:pos="720"/>
                <w:tab w:val="left" w:pos="5175" w:leader="none"/>
              </w:tabs>
              <w:jc w:val="both"/>
              <w:rPr/>
            </w:pPr>
            <w:r>
              <w:rPr>
                <w:sz w:val="26"/>
              </w:rPr>
              <w:t xml:space="preserve">- Vẻ đẹp thiên nhiên làm nên sức hấp dẫn của thi phẩm </w:t>
            </w:r>
            <w:r>
              <w:rPr>
                <w:i/>
                <w:sz w:val="26"/>
              </w:rPr>
              <w:t>Tây Tiến</w:t>
            </w:r>
            <w:r>
              <w:rPr>
                <w:sz w:val="26"/>
              </w:rPr>
              <w:t xml:space="preserve"> và thể hiện phong cách nghệ thuật thơ Quang Dũng.</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sz w:val="26"/>
              </w:rPr>
            </w:pPr>
            <w:r>
              <w:rPr>
                <w:sz w:val="26"/>
              </w:rPr>
            </w:r>
          </w:p>
          <w:p>
            <w:pPr>
              <w:pStyle w:val="Normal"/>
              <w:rPr>
                <w:sz w:val="26"/>
              </w:rPr>
            </w:pPr>
            <w:r>
              <w:rPr>
                <w:sz w:val="26"/>
              </w:rPr>
              <w:t>3,5</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1,0</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4/ Sáng tạo</w:t>
            </w:r>
          </w:p>
        </w:tc>
        <w:tc>
          <w:tcPr>
            <w:tcW w:w="650" w:type="dxa"/>
            <w:tcBorders>
              <w:top w:val="single" w:sz="4" w:space="0" w:color="000000"/>
              <w:start w:val="single" w:sz="4" w:space="0" w:color="000000"/>
              <w:bottom w:val="single" w:sz="4" w:space="0" w:color="000000"/>
              <w:end w:val="single" w:sz="4" w:space="0" w:color="000000"/>
            </w:tcBorders>
          </w:tcPr>
          <w:p>
            <w:pPr>
              <w:pStyle w:val="Normal"/>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Có cách diễn đạt sáng tạo, thể hiện suy nghĩ sâu sắc, mới mẻ về vấn đề nghị luận</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sz w:val="26"/>
              </w:rPr>
            </w:pPr>
            <w:r>
              <w:rPr>
                <w:sz w:val="26"/>
              </w:rPr>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5/ Chính tả, dùng từ, đặt câu</w:t>
            </w:r>
          </w:p>
        </w:tc>
        <w:tc>
          <w:tcPr>
            <w:tcW w:w="650" w:type="dxa"/>
            <w:tcBorders>
              <w:top w:val="single" w:sz="4" w:space="0" w:color="000000"/>
              <w:start w:val="single" w:sz="4" w:space="0" w:color="000000"/>
              <w:bottom w:val="single" w:sz="4" w:space="0" w:color="000000"/>
              <w:end w:val="single" w:sz="4" w:space="0" w:color="000000"/>
            </w:tcBorders>
          </w:tcPr>
          <w:p>
            <w:pPr>
              <w:pStyle w:val="Normal"/>
              <w:rPr/>
            </w:pPr>
            <w:r>
              <w:rPr>
                <w:sz w:val="26"/>
              </w:rPr>
              <w:t>0,5</w:t>
            </w:r>
          </w:p>
        </w:tc>
      </w:tr>
      <w:tr>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sz w:val="26"/>
              </w:rPr>
              <w:t>Đảm bảo quy tắc chính tả, dùng từ, đặt câu</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sz w:val="26"/>
              </w:rPr>
            </w:pPr>
            <w:r>
              <w:rPr>
                <w:sz w:val="26"/>
              </w:rPr>
            </w:r>
          </w:p>
        </w:tc>
      </w:tr>
      <w:tr>
        <w:trPr>
          <w:trHeight w:val="70" w:hRule="atLeast"/>
        </w:trPr>
        <w:tc>
          <w:tcPr>
            <w:tcW w:w="8690" w:type="dxa"/>
            <w:tcBorders>
              <w:top w:val="single" w:sz="4" w:space="0" w:color="000000"/>
              <w:start w:val="single" w:sz="4" w:space="0" w:color="000000"/>
              <w:bottom w:val="single" w:sz="4" w:space="0" w:color="000000"/>
              <w:end w:val="single" w:sz="4" w:space="0" w:color="000000"/>
            </w:tcBorders>
          </w:tcPr>
          <w:p>
            <w:pPr>
              <w:pStyle w:val="Normal"/>
              <w:jc w:val="both"/>
              <w:rPr>
                <w:b/>
                <w:sz w:val="26"/>
              </w:rPr>
            </w:pPr>
            <w:r>
              <w:rPr>
                <w:b/>
                <w:sz w:val="26"/>
              </w:rPr>
              <w:t>ĐIỂM TOÀN BÀI THI: I + II = 10,0 điểm</w:t>
            </w:r>
          </w:p>
        </w:tc>
        <w:tc>
          <w:tcPr>
            <w:tcW w:w="650" w:type="dxa"/>
            <w:tcBorders>
              <w:top w:val="single" w:sz="4" w:space="0" w:color="000000"/>
              <w:start w:val="single" w:sz="4" w:space="0" w:color="000000"/>
              <w:bottom w:val="single" w:sz="4" w:space="0" w:color="000000"/>
              <w:end w:val="single" w:sz="4" w:space="0" w:color="000000"/>
            </w:tcBorders>
          </w:tcPr>
          <w:p>
            <w:pPr>
              <w:pStyle w:val="Normal"/>
              <w:snapToGrid w:val="false"/>
              <w:rPr>
                <w:b/>
                <w:sz w:val="26"/>
              </w:rPr>
            </w:pPr>
            <w:r>
              <w:rPr>
                <w:b/>
                <w:sz w:val="26"/>
              </w:rPr>
            </w:r>
          </w:p>
        </w:tc>
      </w:tr>
    </w:tbl>
    <w:p>
      <w:pPr>
        <w:pStyle w:val="Normal"/>
        <w:spacing w:lineRule="auto" w:line="360"/>
        <w:jc w:val="center"/>
        <w:rPr>
          <w:sz w:val="26"/>
        </w:rPr>
      </w:pPr>
      <w:r>
        <w:rPr>
          <w:sz w:val="26"/>
        </w:rPr>
      </w:r>
    </w:p>
    <w:p>
      <w:pPr>
        <w:pStyle w:val="Normal"/>
        <w:spacing w:lineRule="auto" w:line="360"/>
        <w:jc w:val="center"/>
        <w:rPr>
          <w:sz w:val="26"/>
        </w:rPr>
      </w:pPr>
      <w:r>
        <w:rPr>
          <w:sz w:val="26"/>
        </w:rPr>
        <w:t>---Hết---</w:t>
      </w:r>
    </w:p>
    <w:p>
      <w:pPr>
        <w:pStyle w:val="Normal"/>
        <w:rPr>
          <w:sz w:val="26"/>
        </w:rPr>
      </w:pPr>
      <w:r>
        <w:rPr>
          <w:sz w:val="26"/>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sectPr>
      <w:headerReference w:type="default" r:id="rId2"/>
      <w:footerReference w:type="default" r:id="rId3"/>
      <w:type w:val="nextPage"/>
      <w:pgSz w:w="11906" w:h="16838"/>
      <w:pgMar w:left="1701" w:right="1134" w:gutter="0" w:header="397" w:top="720" w:footer="45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74"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 w:hAnsi="VNI-Times" w:cs="VNI-Times"/>
      <w:sz w:val="28"/>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2020-01-03T08:42:00Z</dcterms:created>
  <dc:creator>admin</dc:creator>
  <dc:description>Đề thi học kỳ 1 Ngữ Văn 12 Quảng Nam 2017-2018 có đáp án được soạn dưới dạng file Word gồm 3 trang. Các bạn xem và tải về ở dưới.</dc:description>
  <dc:language>en-US</dc:language>
  <dcterms:modified xsi:type="dcterms:W3CDTF">2020-01-03T08:42:00Z</dcterms:modified>
  <cp:revision>1</cp:revision>
  <dc:title>Đề Thi Học Kỳ 1 Ngữ Văn 12 Quảng Nam 2017-2018 Có Đáp Án</dc:title>
</cp:coreProperties>
</file>