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0" w:type="dxa"/>
        <w:jc w:val="center"/>
        <w:tblInd w:w="0" w:type="dxa"/>
        <w:tblLayout w:type="fixed"/>
        <w:tblCellMar>
          <w:top w:w="0" w:type="dxa"/>
          <w:start w:w="108" w:type="dxa"/>
          <w:bottom w:w="0" w:type="dxa"/>
          <w:end w:w="108" w:type="dxa"/>
        </w:tblCellMar>
      </w:tblPr>
      <w:tblGrid>
        <w:gridCol w:w="4130"/>
        <w:gridCol w:w="5940"/>
      </w:tblGrid>
      <w:tr>
        <w:trPr/>
        <w:tc>
          <w:tcPr>
            <w:tcW w:w="4130" w:type="dxa"/>
            <w:tcBorders/>
          </w:tcPr>
          <w:p>
            <w:pPr>
              <w:pStyle w:val="Normal"/>
              <w:rPr>
                <w:b/>
                <w:szCs w:val="28"/>
              </w:rPr>
            </w:pPr>
            <w:r>
              <w:rPr>
                <w:b/>
                <w:szCs w:val="28"/>
              </w:rPr>
              <w:t>SỞ GIÁO DỤC  VÀ ĐÀO TẠO</w:t>
            </w:r>
          </w:p>
        </w:tc>
        <w:tc>
          <w:tcPr>
            <w:tcW w:w="5940" w:type="dxa"/>
            <w:tcBorders/>
          </w:tcPr>
          <w:p>
            <w:pPr>
              <w:pStyle w:val="Normal"/>
              <w:rPr>
                <w:b/>
                <w:szCs w:val="28"/>
              </w:rPr>
            </w:pPr>
            <w:r>
              <w:rPr>
                <w:b/>
                <w:szCs w:val="28"/>
              </w:rPr>
              <w:t>KIỂM TRA HỌC KÌ I  NĂM HỌC 2017 – 2018</w:t>
            </w:r>
          </w:p>
        </w:tc>
      </w:tr>
      <w:tr>
        <w:trPr>
          <w:trHeight w:val="441" w:hRule="atLeast"/>
        </w:trPr>
        <w:tc>
          <w:tcPr>
            <w:tcW w:w="4130" w:type="dxa"/>
            <w:tcBorders/>
          </w:tcPr>
          <w:p>
            <w:pPr>
              <w:pStyle w:val="Normal"/>
              <w:jc w:val="center"/>
              <w:rPr>
                <w:b/>
                <w:szCs w:val="28"/>
              </w:rPr>
            </w:pPr>
            <w:r>
              <w:rPr>
                <w:b/>
                <w:szCs w:val="28"/>
              </w:rPr>
              <w:t>QUẢNG NAM</w:t>
            </w:r>
          </w:p>
        </w:tc>
        <w:tc>
          <w:tcPr>
            <w:tcW w:w="5940" w:type="dxa"/>
            <w:tcBorders/>
          </w:tcPr>
          <w:p>
            <w:pPr>
              <w:pStyle w:val="Normal"/>
              <w:jc w:val="center"/>
              <w:rPr/>
            </w:pPr>
            <w:r>
              <mc:AlternateContent>
                <mc:Choice Requires="wps">
                  <w:drawing>
                    <wp:anchor behindDoc="0" distT="0" distB="0" distL="114935" distR="114935" simplePos="0" locked="0" layoutInCell="1" allowOverlap="1" relativeHeight="4">
                      <wp:simplePos x="0" y="0"/>
                      <wp:positionH relativeFrom="column">
                        <wp:posOffset>1302385</wp:posOffset>
                      </wp:positionH>
                      <wp:positionV relativeFrom="paragraph">
                        <wp:posOffset>203200</wp:posOffset>
                      </wp:positionV>
                      <wp:extent cx="1076960" cy="1270"/>
                      <wp:effectExtent l="635" t="5080" r="635" b="5080"/>
                      <wp:wrapNone/>
                      <wp:docPr id="1" name="Straight Arrow Connector 2"/>
                      <a:graphic xmlns:a="http://schemas.openxmlformats.org/drawingml/2006/main">
                        <a:graphicData uri="http://schemas.microsoft.com/office/word/2010/wordprocessingShape">
                          <wps:wsp>
                            <wps:cNvCnPr/>
                            <wps:spPr>
                              <a:xfrm>
                                <a:off x="0" y="0"/>
                                <a:ext cx="107712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02.55pt;margin-top:16pt;width:84.75pt;height:0.1pt" type="_x0000_t32">
                      <v:stroke color="black" weight="9360" joinstyle="miter" endcap="flat"/>
                      <v:fill o:detectmouseclick="t" on="false"/>
                      <w10:wrap type="none"/>
                    </v:shape>
                  </w:pict>
                </mc:Fallback>
              </mc:AlternateContent>
            </w:r>
            <w:r>
              <w:rPr>
                <w:b/>
                <w:szCs w:val="28"/>
              </w:rPr>
              <w:t>MÔN: NGỮ VĂN- LỚP 9</w:t>
            </w:r>
          </w:p>
        </w:tc>
      </w:tr>
      <w:tr>
        <w:trPr/>
        <w:tc>
          <w:tcPr>
            <w:tcW w:w="4130" w:type="dxa"/>
            <w:tcBorders>
              <w:bottom w:val="single" w:sz="4" w:space="0" w:color="000000"/>
            </w:tcBorders>
          </w:tcPr>
          <w:p>
            <w:pPr>
              <w:pStyle w:val="Normal"/>
              <w:snapToGrid w:val="false"/>
              <w:rPr>
                <w:b/>
                <w:szCs w:val="28"/>
              </w:rPr>
            </w:pPr>
            <w:r>
              <w:rPr>
                <w:b/>
                <w:szCs w:val="28"/>
              </w:rPr>
            </w:r>
          </w:p>
          <w:p>
            <w:pPr>
              <w:pStyle w:val="Normal"/>
              <w:rPr>
                <w:b/>
                <w:sz w:val="22"/>
                <w:szCs w:val="28"/>
                <w:lang w:val="en-US" w:eastAsia="en-US"/>
              </w:rPr>
            </w:pPr>
            <w:r>
              <w:rPr>
                <w:b/>
                <w:sz w:val="22"/>
                <w:szCs w:val="28"/>
                <w:lang w:val="en-US" w:eastAsia="en-US"/>
              </w:rPr>
              <mc:AlternateContent>
                <mc:Choice Requires="wps">
                  <w:drawing>
                    <wp:anchor behindDoc="0" distT="0" distB="0" distL="114935" distR="114935" simplePos="0" locked="0" layoutInCell="1" allowOverlap="1" relativeHeight="3">
                      <wp:simplePos x="0" y="0"/>
                      <wp:positionH relativeFrom="column">
                        <wp:posOffset>883285</wp:posOffset>
                      </wp:positionH>
                      <wp:positionV relativeFrom="paragraph">
                        <wp:posOffset>-202565</wp:posOffset>
                      </wp:positionV>
                      <wp:extent cx="746125" cy="1270"/>
                      <wp:effectExtent l="635" t="5080" r="635" b="5080"/>
                      <wp:wrapNone/>
                      <wp:docPr id="2" name="Straight Arrow Connector 3"/>
                      <a:graphic xmlns:a="http://schemas.openxmlformats.org/drawingml/2006/main">
                        <a:graphicData uri="http://schemas.microsoft.com/office/word/2010/wordprocessingShape">
                          <wps:wsp>
                            <wps:cNvCnPr/>
                            <wps:spPr>
                              <a:xfrm>
                                <a:off x="0" y="0"/>
                                <a:ext cx="74628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9.55pt;margin-top:-15.95pt;width:58.7pt;height:0.1pt" type="_x0000_t32">
                      <v:stroke color="black" weight="9360"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2">
                      <wp:simplePos x="0" y="0"/>
                      <wp:positionH relativeFrom="column">
                        <wp:posOffset>505460</wp:posOffset>
                      </wp:positionH>
                      <wp:positionV relativeFrom="paragraph">
                        <wp:posOffset>-66675</wp:posOffset>
                      </wp:positionV>
                      <wp:extent cx="1562735" cy="275590"/>
                      <wp:effectExtent l="0" t="0" r="0" b="0"/>
                      <wp:wrapSquare wrapText="bothSides"/>
                      <wp:docPr id="3" name="Frame1"/>
                      <a:graphic xmlns:a="http://schemas.openxmlformats.org/drawingml/2006/main">
                        <a:graphicData uri="http://schemas.microsoft.com/office/word/2010/wordprocessingShape">
                          <wps:wsp>
                            <wps:cNvSpPr txBox="1"/>
                            <wps:spPr>
                              <a:xfrm>
                                <a:off x="0" y="0"/>
                                <a:ext cx="1562735" cy="27559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1.7pt;mso-wrap-distance-left:9.05pt;mso-wrap-distance-right:9.05pt;mso-wrap-distance-top:0pt;mso-wrap-distance-bottom:0pt;margin-top:-5.25pt;mso-position-vertical-relative:text;margin-left:39.8pt;mso-position-horizontal-relative:text">
                      <v:textbox>
                        <w:txbxContent>
                          <w:p>
                            <w:pPr>
                              <w:pStyle w:val="Normal"/>
                              <w:rPr>
                                <w:b/>
                                <w:sz w:val="26"/>
                                <w:szCs w:val="26"/>
                              </w:rPr>
                            </w:pPr>
                            <w:r>
                              <w:rPr>
                                <w:b/>
                                <w:sz w:val="26"/>
                                <w:szCs w:val="26"/>
                              </w:rPr>
                              <w:t>ĐỀ CHÍNH THỨC</w:t>
                            </w:r>
                          </w:p>
                        </w:txbxContent>
                      </v:textbox>
                      <w10:wrap type="square"/>
                    </v:rect>
                  </w:pict>
                </mc:Fallback>
              </mc:AlternateContent>
            </w:r>
          </w:p>
        </w:tc>
        <w:tc>
          <w:tcPr>
            <w:tcW w:w="5940" w:type="dxa"/>
            <w:tcBorders>
              <w:bottom w:val="single" w:sz="4" w:space="0" w:color="000000"/>
            </w:tcBorders>
          </w:tcPr>
          <w:p>
            <w:pPr>
              <w:pStyle w:val="Normal"/>
              <w:jc w:val="center"/>
              <w:rPr>
                <w:b/>
                <w:szCs w:val="28"/>
              </w:rPr>
            </w:pPr>
            <w:r>
              <w:rPr>
                <w:b/>
                <w:szCs w:val="28"/>
              </w:rPr>
              <w:t>Thời gian: 90 phút</w:t>
            </w:r>
          </w:p>
          <w:p>
            <w:pPr>
              <w:pStyle w:val="Normal"/>
              <w:jc w:val="center"/>
              <w:rPr>
                <w:i/>
                <w:sz w:val="26"/>
                <w:szCs w:val="26"/>
              </w:rPr>
            </w:pPr>
            <w:r>
              <w:rPr>
                <w:i/>
                <w:sz w:val="26"/>
                <w:szCs w:val="26"/>
              </w:rPr>
              <w:t>(Không tính thời gian giao đề)</w:t>
            </w:r>
          </w:p>
          <w:p>
            <w:pPr>
              <w:pStyle w:val="Normal"/>
              <w:jc w:val="center"/>
              <w:rPr>
                <w:i/>
                <w:sz w:val="26"/>
                <w:szCs w:val="26"/>
              </w:rPr>
            </w:pPr>
            <w:r>
              <w:rPr>
                <w:i/>
                <w:sz w:val="26"/>
                <w:szCs w:val="26"/>
              </w:rPr>
            </w:r>
          </w:p>
        </w:tc>
      </w:tr>
    </w:tbl>
    <w:p>
      <w:pPr>
        <w:pStyle w:val="Normal"/>
        <w:rPr>
          <w:b/>
          <w:color w:val="FF0000"/>
          <w:sz w:val="26"/>
          <w:szCs w:val="26"/>
        </w:rPr>
      </w:pPr>
      <w:r>
        <w:rPr>
          <w:b/>
          <w:color w:val="FF0000"/>
          <w:sz w:val="26"/>
          <w:szCs w:val="26"/>
        </w:rPr>
      </w:r>
    </w:p>
    <w:p>
      <w:pPr>
        <w:pStyle w:val="Normal"/>
        <w:spacing w:lineRule="auto" w:line="276"/>
        <w:rPr>
          <w:b/>
          <w:color w:val="FF0000"/>
          <w:sz w:val="26"/>
          <w:szCs w:val="28"/>
        </w:rPr>
      </w:pPr>
      <w:r>
        <w:rPr>
          <w:b/>
          <w:color w:val="FF0000"/>
          <w:sz w:val="26"/>
          <w:szCs w:val="28"/>
        </w:rPr>
      </w:r>
    </w:p>
    <w:p>
      <w:pPr>
        <w:pStyle w:val="Normal"/>
        <w:spacing w:lineRule="auto" w:line="276"/>
        <w:rPr>
          <w:szCs w:val="28"/>
        </w:rPr>
      </w:pPr>
      <w:r>
        <w:rPr>
          <w:b/>
          <w:szCs w:val="28"/>
        </w:rPr>
        <w:t>Câu 1 (1.0 điểm):</w:t>
      </w:r>
      <w:r>
        <w:rPr>
          <w:szCs w:val="28"/>
        </w:rPr>
        <w:t xml:space="preserve"> </w:t>
      </w:r>
    </w:p>
    <w:p>
      <w:pPr>
        <w:pStyle w:val="Normal"/>
        <w:spacing w:lineRule="auto" w:line="276"/>
        <w:ind w:firstLine="720" w:end="0"/>
        <w:jc w:val="both"/>
        <w:rPr>
          <w:color w:val="FF0000"/>
          <w:szCs w:val="28"/>
        </w:rPr>
      </w:pPr>
      <w:r>
        <w:rPr>
          <w:szCs w:val="28"/>
        </w:rPr>
        <w:t>Câu sau đây vi phạm phương châm hội thoại nào? Vì sao? Hãy sửa lại cho đúng.</w:t>
      </w:r>
    </w:p>
    <w:p>
      <w:pPr>
        <w:pStyle w:val="Normal"/>
        <w:spacing w:lineRule="auto" w:line="276"/>
        <w:ind w:firstLine="720" w:end="0"/>
        <w:jc w:val="both"/>
        <w:rPr/>
      </w:pPr>
      <w:r>
        <w:rPr>
          <w:i/>
          <w:szCs w:val="28"/>
        </w:rPr>
        <w:t>Én là một loài chim có hai cánh.</w:t>
      </w:r>
    </w:p>
    <w:p>
      <w:pPr>
        <w:pStyle w:val="Normal"/>
        <w:tabs>
          <w:tab w:val="clear" w:pos="720"/>
          <w:tab w:val="left" w:pos="284" w:leader="none"/>
          <w:tab w:val="left" w:pos="567" w:leader="none"/>
          <w:tab w:val="left" w:pos="851" w:leader="none"/>
          <w:tab w:val="left" w:pos="1134" w:leader="none"/>
          <w:tab w:val="left" w:pos="10260" w:leader="none"/>
        </w:tabs>
        <w:jc w:val="both"/>
        <w:rPr>
          <w:b/>
          <w:i/>
          <w:szCs w:val="28"/>
        </w:rPr>
      </w:pPr>
      <w:r>
        <w:rPr>
          <w:b/>
          <w:i/>
          <w:szCs w:val="28"/>
        </w:rPr>
      </w:r>
    </w:p>
    <w:p>
      <w:pPr>
        <w:pStyle w:val="Normal"/>
        <w:tabs>
          <w:tab w:val="clear" w:pos="720"/>
          <w:tab w:val="left" w:pos="284" w:leader="none"/>
          <w:tab w:val="left" w:pos="567" w:leader="none"/>
          <w:tab w:val="left" w:pos="851" w:leader="none"/>
          <w:tab w:val="left" w:pos="1134" w:leader="none"/>
          <w:tab w:val="left" w:pos="10260" w:leader="none"/>
        </w:tabs>
        <w:jc w:val="both"/>
        <w:rPr/>
      </w:pPr>
      <w:r>
        <w:rPr>
          <w:b/>
          <w:szCs w:val="28"/>
        </w:rPr>
        <w:t xml:space="preserve">Câu 2 </w:t>
      </w:r>
      <w:r>
        <w:rPr>
          <w:b/>
        </w:rPr>
        <w:t>(1.0 điểm):</w:t>
      </w:r>
    </w:p>
    <w:p>
      <w:pPr>
        <w:pStyle w:val="Normal"/>
        <w:tabs>
          <w:tab w:val="clear" w:pos="720"/>
          <w:tab w:val="left" w:pos="284" w:leader="none"/>
          <w:tab w:val="left" w:pos="567" w:leader="none"/>
          <w:tab w:val="left" w:pos="851" w:leader="none"/>
          <w:tab w:val="left" w:pos="1134" w:leader="none"/>
          <w:tab w:val="left" w:pos="10260" w:leader="none"/>
        </w:tabs>
        <w:jc w:val="both"/>
        <w:rPr/>
      </w:pPr>
      <w:r>
        <w:rPr/>
        <w:tab/>
        <w:tab/>
        <w:t xml:space="preserve"> Đọc đoạn trích sau và thực hiện các yêu cầu của đề:</w:t>
      </w:r>
    </w:p>
    <w:p>
      <w:pPr>
        <w:pStyle w:val="Normal"/>
        <w:tabs>
          <w:tab w:val="clear" w:pos="720"/>
          <w:tab w:val="left" w:pos="284" w:leader="none"/>
          <w:tab w:val="left" w:pos="567" w:leader="none"/>
          <w:tab w:val="left" w:pos="851" w:leader="none"/>
          <w:tab w:val="left" w:pos="1134" w:leader="none"/>
          <w:tab w:val="left" w:pos="10260" w:leader="none"/>
        </w:tabs>
        <w:ind w:start="1440" w:end="0"/>
        <w:jc w:val="both"/>
        <w:rPr/>
      </w:pPr>
      <w:r>
        <w:rPr>
          <w:i/>
        </w:rPr>
        <w:t>Nhóm bếp lửa ấp iu nồng đượm</w:t>
      </w:r>
    </w:p>
    <w:p>
      <w:pPr>
        <w:pStyle w:val="Normal"/>
        <w:tabs>
          <w:tab w:val="clear" w:pos="720"/>
          <w:tab w:val="left" w:pos="284" w:leader="none"/>
          <w:tab w:val="left" w:pos="567" w:leader="none"/>
          <w:tab w:val="left" w:pos="851" w:leader="none"/>
          <w:tab w:val="left" w:pos="1134" w:leader="none"/>
          <w:tab w:val="left" w:pos="10260" w:leader="none"/>
        </w:tabs>
        <w:ind w:start="1440" w:end="0"/>
        <w:jc w:val="both"/>
        <w:rPr/>
      </w:pPr>
      <w:r>
        <w:rPr>
          <w:i/>
        </w:rPr>
        <w:t>Nhóm niềm yêu thương, khoai sắn ngọt bùi</w:t>
      </w:r>
    </w:p>
    <w:p>
      <w:pPr>
        <w:pStyle w:val="Normal"/>
        <w:tabs>
          <w:tab w:val="clear" w:pos="720"/>
          <w:tab w:val="left" w:pos="284" w:leader="none"/>
          <w:tab w:val="left" w:pos="567" w:leader="none"/>
          <w:tab w:val="left" w:pos="851" w:leader="none"/>
          <w:tab w:val="left" w:pos="1134" w:leader="none"/>
          <w:tab w:val="left" w:pos="10260" w:leader="none"/>
        </w:tabs>
        <w:ind w:start="1440" w:end="0"/>
        <w:jc w:val="both"/>
        <w:rPr>
          <w:i/>
        </w:rPr>
      </w:pPr>
      <w:r>
        <w:rPr>
          <w:i/>
        </w:rPr>
        <w:t>Nhóm nồi xôi gạo mới sẻ chung vui</w:t>
      </w:r>
    </w:p>
    <w:p>
      <w:pPr>
        <w:pStyle w:val="Normal"/>
        <w:tabs>
          <w:tab w:val="clear" w:pos="720"/>
          <w:tab w:val="left" w:pos="284" w:leader="none"/>
          <w:tab w:val="left" w:pos="567" w:leader="none"/>
          <w:tab w:val="left" w:pos="851" w:leader="none"/>
          <w:tab w:val="left" w:pos="1134" w:leader="none"/>
          <w:tab w:val="left" w:pos="10260" w:leader="none"/>
        </w:tabs>
        <w:ind w:start="1440" w:end="0"/>
        <w:jc w:val="both"/>
        <w:rPr>
          <w:i/>
        </w:rPr>
      </w:pPr>
      <w:r>
        <w:rPr>
          <w:i/>
        </w:rPr>
        <w:t>Nhóm dậy cả những tâm tình tuổi nhỏ</w:t>
      </w:r>
    </w:p>
    <w:p>
      <w:pPr>
        <w:pStyle w:val="Normal"/>
        <w:tabs>
          <w:tab w:val="clear" w:pos="720"/>
          <w:tab w:val="left" w:pos="284" w:leader="none"/>
          <w:tab w:val="left" w:pos="567" w:leader="none"/>
          <w:tab w:val="left" w:pos="851" w:leader="none"/>
          <w:tab w:val="left" w:pos="1134" w:leader="none"/>
          <w:tab w:val="left" w:pos="10260" w:leader="none"/>
        </w:tabs>
        <w:ind w:start="1440" w:end="0"/>
        <w:jc w:val="both"/>
        <w:rPr>
          <w:i/>
        </w:rPr>
      </w:pPr>
      <w:r>
        <w:rPr>
          <w:i/>
        </w:rPr>
        <w:t>Ôi kì lạ và thiêng liêng – bếp lửa!</w:t>
      </w:r>
    </w:p>
    <w:p>
      <w:pPr>
        <w:pStyle w:val="Normal"/>
        <w:tabs>
          <w:tab w:val="clear" w:pos="720"/>
          <w:tab w:val="left" w:pos="284" w:leader="none"/>
          <w:tab w:val="left" w:pos="567" w:leader="none"/>
          <w:tab w:val="left" w:pos="851" w:leader="none"/>
          <w:tab w:val="left" w:pos="1134" w:leader="none"/>
          <w:tab w:val="left" w:pos="10260" w:leader="none"/>
        </w:tabs>
        <w:ind w:start="1440" w:end="0"/>
        <w:rPr/>
      </w:pPr>
      <w:r>
        <w:rPr>
          <w:i/>
        </w:rPr>
        <w:t xml:space="preserve">                                          </w:t>
      </w:r>
      <w:r>
        <w:rPr/>
        <w:t>(</w:t>
      </w:r>
      <w:r>
        <w:rPr>
          <w:i/>
        </w:rPr>
        <w:t>Bếp lửa</w:t>
      </w:r>
      <w:r>
        <w:rPr/>
        <w:t xml:space="preserve"> – Bằng Việt)</w:t>
      </w:r>
    </w:p>
    <w:p>
      <w:pPr>
        <w:pStyle w:val="Normal"/>
        <w:numPr>
          <w:ilvl w:val="0"/>
          <w:numId w:val="2"/>
        </w:numPr>
        <w:tabs>
          <w:tab w:val="clear" w:pos="720"/>
          <w:tab w:val="left" w:pos="284" w:leader="none"/>
          <w:tab w:val="left" w:pos="567" w:leader="none"/>
          <w:tab w:val="left" w:pos="851" w:leader="none"/>
          <w:tab w:val="left" w:pos="1134" w:leader="none"/>
          <w:tab w:val="left" w:pos="10260" w:leader="none"/>
        </w:tabs>
        <w:jc w:val="both"/>
        <w:rPr>
          <w:i/>
        </w:rPr>
      </w:pPr>
      <w:r>
        <w:rPr/>
        <w:t>Xác định biện pháp tu từ chính trong đoạn thơ.</w:t>
      </w:r>
    </w:p>
    <w:p>
      <w:pPr>
        <w:pStyle w:val="Normal"/>
        <w:tabs>
          <w:tab w:val="clear" w:pos="720"/>
          <w:tab w:val="left" w:pos="284" w:leader="none"/>
          <w:tab w:val="left" w:pos="567" w:leader="none"/>
          <w:tab w:val="left" w:pos="851" w:leader="none"/>
          <w:tab w:val="left" w:pos="1134" w:leader="none"/>
          <w:tab w:val="left" w:pos="10260" w:leader="none"/>
        </w:tabs>
        <w:jc w:val="both"/>
        <w:rPr>
          <w:i/>
        </w:rPr>
      </w:pPr>
      <w:r>
        <w:rPr/>
        <w:tab/>
        <w:tab/>
        <w:t>b. Từ “</w:t>
      </w:r>
      <w:r>
        <w:rPr>
          <w:i/>
        </w:rPr>
        <w:t>Nhóm</w:t>
      </w:r>
      <w:r>
        <w:rPr/>
        <w:t>” trong câu thơ nào dùng với nghĩa gốc? Từ “</w:t>
      </w:r>
      <w:r>
        <w:rPr>
          <w:i/>
        </w:rPr>
        <w:t>Nhóm</w:t>
      </w:r>
      <w:r>
        <w:rPr/>
        <w:t xml:space="preserve">” trong câu thơ nào dùng với nghĩa chuyển? </w:t>
      </w:r>
    </w:p>
    <w:p>
      <w:pPr>
        <w:pStyle w:val="Normal"/>
        <w:numPr>
          <w:ilvl w:val="0"/>
          <w:numId w:val="1"/>
        </w:numPr>
        <w:tabs>
          <w:tab w:val="clear" w:pos="720"/>
          <w:tab w:val="left" w:pos="284" w:leader="none"/>
          <w:tab w:val="left" w:pos="567" w:leader="none"/>
          <w:tab w:val="left" w:pos="851" w:leader="none"/>
          <w:tab w:val="left" w:pos="1134" w:leader="none"/>
          <w:tab w:val="left" w:pos="10260" w:leader="none"/>
        </w:tabs>
        <w:jc w:val="both"/>
        <w:rPr>
          <w:i/>
        </w:rPr>
      </w:pPr>
      <w:r>
        <w:rPr/>
        <w:t>Chỉ ra các từ láy có trong đoạn trích.</w:t>
      </w:r>
    </w:p>
    <w:p>
      <w:pPr>
        <w:pStyle w:val="Normal"/>
        <w:spacing w:lineRule="auto" w:line="276"/>
        <w:jc w:val="both"/>
        <w:rPr>
          <w:b/>
          <w:i/>
          <w:szCs w:val="28"/>
        </w:rPr>
      </w:pPr>
      <w:r>
        <w:rPr>
          <w:b/>
          <w:i/>
          <w:szCs w:val="28"/>
        </w:rPr>
      </w:r>
    </w:p>
    <w:p>
      <w:pPr>
        <w:pStyle w:val="Normal"/>
        <w:spacing w:lineRule="auto" w:line="276"/>
        <w:jc w:val="both"/>
        <w:rPr>
          <w:b/>
          <w:szCs w:val="28"/>
        </w:rPr>
      </w:pPr>
      <w:r>
        <w:rPr>
          <w:b/>
          <w:szCs w:val="28"/>
        </w:rPr>
        <w:t>Câu 3 (3.0 điểm):</w:t>
      </w:r>
    </w:p>
    <w:p>
      <w:pPr>
        <w:pStyle w:val="Normal"/>
        <w:spacing w:lineRule="auto" w:line="276"/>
        <w:ind w:firstLine="720" w:end="0"/>
        <w:jc w:val="both"/>
        <w:rPr>
          <w:b/>
          <w:szCs w:val="28"/>
        </w:rPr>
      </w:pPr>
      <w:r>
        <w:rPr>
          <w:szCs w:val="28"/>
        </w:rPr>
        <w:t xml:space="preserve">Chép 4 câu thơ đầu trong đoạn trích “Chị em Thúy Kiều” - trích </w:t>
      </w:r>
      <w:r>
        <w:rPr>
          <w:i/>
          <w:szCs w:val="28"/>
        </w:rPr>
        <w:t>Truyện Kiều</w:t>
      </w:r>
      <w:r>
        <w:rPr>
          <w:szCs w:val="28"/>
        </w:rPr>
        <w:t xml:space="preserve"> của Nguyễn Du. Nêu ngắn gọn nội dung, nghệ thuật chính của 4 câu thơ. </w:t>
      </w:r>
    </w:p>
    <w:p>
      <w:pPr>
        <w:pStyle w:val="Normal"/>
        <w:spacing w:lineRule="auto" w:line="276"/>
        <w:jc w:val="both"/>
        <w:rPr>
          <w:b/>
          <w:color w:val="FF0000"/>
          <w:szCs w:val="28"/>
        </w:rPr>
      </w:pPr>
      <w:r>
        <w:rPr>
          <w:b/>
          <w:color w:val="FF0000"/>
          <w:szCs w:val="28"/>
        </w:rPr>
      </w:r>
    </w:p>
    <w:p>
      <w:pPr>
        <w:pStyle w:val="Normal"/>
        <w:spacing w:lineRule="auto" w:line="276"/>
        <w:jc w:val="both"/>
        <w:rPr>
          <w:b/>
          <w:szCs w:val="28"/>
        </w:rPr>
      </w:pPr>
      <w:r>
        <w:rPr>
          <w:b/>
          <w:szCs w:val="28"/>
        </w:rPr>
        <w:t>Câu 4 (5.0 điểm):</w:t>
      </w:r>
    </w:p>
    <w:p>
      <w:pPr>
        <w:pStyle w:val="Normal"/>
        <w:spacing w:lineRule="auto" w:line="276"/>
        <w:ind w:firstLine="720" w:end="0"/>
        <w:jc w:val="both"/>
        <w:rPr>
          <w:szCs w:val="28"/>
        </w:rPr>
      </w:pPr>
      <w:r>
        <w:rPr>
          <w:szCs w:val="28"/>
        </w:rPr>
        <w:t>Trong cuộc sống, ai mà không mắc phải lỗi lầm. Có những lỗi lầm để lại trong  lòng ta những suy nghĩ day dứt, những bài học khó quên. Em hãy kể lại một lần mắc lỗi ấy của mình.</w:t>
      </w:r>
    </w:p>
    <w:p>
      <w:pPr>
        <w:pStyle w:val="Normal"/>
        <w:jc w:val="center"/>
        <w:rPr>
          <w:szCs w:val="28"/>
        </w:rPr>
      </w:pPr>
      <w:r>
        <w:rPr>
          <w:szCs w:val="28"/>
        </w:rPr>
        <w:t>................ Hết ................</w:t>
      </w:r>
    </w:p>
    <w:sectPr>
      <w:headerReference w:type="default" r:id="rId2"/>
      <w:footerReference w:type="default" r:id="rId3"/>
      <w:type w:val="nextPage"/>
      <w:pgSz w:w="11906" w:h="16838"/>
      <w:pgMar w:left="1418"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930"/>
        </w:tabs>
        <w:ind w:start="930" w:hanging="360"/>
      </w:pPr>
      <w:rPr>
        <w:i w:val="false"/>
      </w:rPr>
    </w:lvl>
  </w:abstractNum>
  <w:abstractNum w:abstractNumId="2">
    <w:lvl w:ilvl="0">
      <w:start w:val="1"/>
      <w:numFmt w:val="lowerLetter"/>
      <w:lvlText w:val="%1."/>
      <w:lvlJc w:val="start"/>
      <w:pPr>
        <w:tabs>
          <w:tab w:val="num" w:pos="930"/>
        </w:tabs>
        <w:ind w:start="930" w:hanging="360"/>
      </w:pPr>
      <w:rPr>
        <w:i w:val="fals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character" w:styleId="WW8Num1z0">
    <w:name w:val="WW8Num1z0"/>
    <w:qFormat/>
    <w:rPr>
      <w:i w:val="false"/>
    </w:rPr>
  </w:style>
  <w:style w:type="character" w:styleId="WW8Num2z0">
    <w:name w:val="WW8Num2z0"/>
    <w:qFormat/>
    <w:rPr/>
  </w:style>
  <w:style w:type="character" w:styleId="WW8Num3z0">
    <w:name w:val="WW8Num3z0"/>
    <w:qFormat/>
    <w:rPr>
      <w:i w:val="false"/>
    </w:rPr>
  </w:style>
  <w:style w:type="character" w:styleId="WW8Num4z0">
    <w:name w:val="WW8Num4z0"/>
    <w:qFormat/>
    <w:rPr>
      <w:i w:val="false"/>
    </w:rPr>
  </w:style>
  <w:style w:type="character" w:styleId="WW8Num5z0">
    <w:name w:val="WW8Num5z0"/>
    <w:qFormat/>
    <w:rPr>
      <w:i w:val="false"/>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eaderChar">
    <w:name w:val="Header Char"/>
    <w:qFormat/>
    <w:rPr>
      <w:rFonts w:ascii="Times New Roman" w:hAnsi="Times New Roman" w:eastAsia="Times New Roman" w:cs="Times New Roman"/>
      <w:sz w:val="28"/>
      <w:szCs w:val="24"/>
    </w:rPr>
  </w:style>
  <w:style w:type="character" w:styleId="FooterChar">
    <w:name w:val="Footer Char"/>
    <w:qFormat/>
    <w:rPr>
      <w:rFonts w:ascii="Times New Roman" w:hAnsi="Times New Roman" w:eastAsia="Times New Roman" w:cs="Times New Roman"/>
      <w:sz w:val="28"/>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lang w:val="en-US"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2020-01-02T15:51:00Z</dcterms:created>
  <dc:creator>admin</dc:creator>
  <dc:description>Đề thi học kỳ 1 Ngữ Văn 9 Quảng Nam 2017-2018 được soạn dưới dạng file Word gồm 1 trang. Các bạn xem và tải về ở dưới.Sách giáo khoa</dc:description>
  <dc:language>en-US</dc:language>
  <dcterms:modified xsi:type="dcterms:W3CDTF">2020-01-02T15:51:00Z</dcterms:modified>
  <cp:revision>1</cp:revision>
  <dc:title>Đề Thi Học Kỳ 1 Ngữ Văn 9 Quảng Nam 2017-2018</dc:title>
</cp:coreProperties>
</file>