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652"/>
        <w:gridCol w:w="5812"/>
      </w:tblGrid>
      <w:tr w:rsidR="00BC1E74" w:rsidRPr="00870BB6" w:rsidTr="00714C65">
        <w:trPr>
          <w:trHeight w:val="1398"/>
        </w:trPr>
        <w:tc>
          <w:tcPr>
            <w:tcW w:w="3652" w:type="dxa"/>
          </w:tcPr>
          <w:p w:rsidR="00BC1E74" w:rsidRPr="00013F53" w:rsidRDefault="00BC1E74" w:rsidP="00714C65">
            <w:pPr>
              <w:pStyle w:val="NoSpacing"/>
              <w:jc w:val="both"/>
              <w:rPr>
                <w:rFonts w:eastAsia="Calibri"/>
                <w:color w:val="FF0000"/>
                <w:sz w:val="26"/>
                <w:szCs w:val="26"/>
              </w:rPr>
            </w:pPr>
            <w:r w:rsidRPr="00013F53">
              <w:rPr>
                <w:color w:val="FF0000"/>
                <w:sz w:val="26"/>
                <w:szCs w:val="26"/>
              </w:rPr>
              <w:t>PHÒNG GD&amp;ĐT LÀO CAI</w:t>
            </w:r>
          </w:p>
          <w:p w:rsidR="00BC1E74" w:rsidRPr="00013F53" w:rsidRDefault="00714C65" w:rsidP="00714C65">
            <w:pPr>
              <w:pStyle w:val="NoSpacing"/>
              <w:jc w:val="both"/>
              <w:rPr>
                <w:b/>
                <w:color w:val="0000FF"/>
                <w:sz w:val="24"/>
                <w:szCs w:val="24"/>
              </w:rPr>
            </w:pPr>
            <w:r>
              <w:rPr>
                <w:noProof/>
                <w:color w:val="0000FF"/>
              </w:rPr>
              <mc:AlternateContent>
                <mc:Choice Requires="wps">
                  <w:drawing>
                    <wp:anchor distT="0" distB="0" distL="114300" distR="114300" simplePos="0" relativeHeight="251657728" behindDoc="0" locked="0" layoutInCell="1" allowOverlap="1">
                      <wp:simplePos x="0" y="0"/>
                      <wp:positionH relativeFrom="column">
                        <wp:posOffset>662940</wp:posOffset>
                      </wp:positionH>
                      <wp:positionV relativeFrom="paragraph">
                        <wp:posOffset>160020</wp:posOffset>
                      </wp:positionV>
                      <wp:extent cx="828675" cy="9525"/>
                      <wp:effectExtent l="5715" t="7620" r="13335" b="11430"/>
                      <wp:wrapNone/>
                      <wp:docPr id="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5" o:spid="_x0000_s1026" type="#_x0000_t32" style="position:absolute;margin-left:52.2pt;margin-top:12.6pt;width:65.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Kp4HgIAAD4EAAAOAAAAZHJzL2Uyb0RvYy54bWysU8GO2jAQvVfqP1i+s0loYCEirFYJ9LJt kXb7AcZ2EquObdmGgKr+e8cmoN3tparKwYwzM2/ezDyvHk69REdundCqxNldihFXVDOh2hJ/f9lO Fhg5TxQjUite4jN3+GH98cNqMAWf6k5Lxi0CEOWKwZS4894USeJox3vi7rThCpyNtj3xcLVtwiwZ AL2XyTRN58mgLTNWU+4cfK0vTryO+E3Dqf/WNI57JEsM3Hw8bTz34UzWK1K0lphO0JEG+QcWPREK it6gauIJOljxB1QvqNVON/6O6j7RTSMojz1AN1n6rpvnjhgee4HhOHMbk/t/sPTrcWeRYLA7jBTp YUWPB69jZbSchfkMxhUQVqmdDR3Sk3o2T5r+cEjpqiOq5TH65WwgOQsZyZuUcHEGquyHL5pBDIEC cVinxvYBEsaATnEn59tO+MkjCh8X08X8foYRBddyNo2MElJcU411/jPXPQpGiZ23RLSdr7RSsHtt s1iIHJ+cD8RIcU0IdZXeCimjBKRCw1ggeJyWggVnvNh2X0mLjiSIKP5il+/CrD4oFsE6TthmtD0R 8mJDcakCHrQGdEbropKfy3S5WWwW+SSfzjeTPK3ryeO2yifzbXY/qz/VVVVnv0IvWV50gjGuArur YrP87xQxvp2L1m6avY0heYse5wVkr/+RdNxtWOdFGHvNzjt73TmINAaPDyq8gtd3sF8/+/VvAAAA //8DAFBLAwQUAAYACAAAACEAlZfo6d4AAAAJAQAADwAAAGRycy9kb3ducmV2LnhtbEyPwU7DMAyG 70i8Q2QkLoilC93YStNpQuLAkW0S16zx2kLjVE26lj095jRu/uVPvz/nm8m14ox9aDxpmM8SEEil tw1VGg77t8cViBANWdN6Qg0/GGBT3N7kJrN+pA8872IluIRCZjTUMXaZlKGs0Zkw8x0S706+dyZy 7CtpezNyuWulSpKldKYhvlCbDl9rLL93g9OAYVjMk+3aVYf3y/jwqS5fY7fX+v5u2r6AiDjFKwx/ +qwOBTsd/UA2iJZzkqaMalALBYIB9ZSuQRx5WD6DLHL5/4PiFwAA//8DAFBLAQItABQABgAIAAAA IQC2gziS/gAAAOEBAAATAAAAAAAAAAAAAAAAAAAAAABbQ29udGVudF9UeXBlc10ueG1sUEsBAi0A FAAGAAgAAAAhADj9If/WAAAAlAEAAAsAAAAAAAAAAAAAAAAALwEAAF9yZWxzLy5yZWxzUEsBAi0A FAAGAAgAAAAhAIJIqngeAgAAPgQAAA4AAAAAAAAAAAAAAAAALgIAAGRycy9lMm9Eb2MueG1sUEsB Ai0AFAAGAAgAAAAhAJWX6OneAAAACQEAAA8AAAAAAAAAAAAAAAAAeAQAAGRycy9kb3ducmV2Lnht bFBLBQYAAAAABAAEAPMAAACDBQAAAAA= "/>
                  </w:pict>
                </mc:Fallback>
              </mc:AlternateContent>
            </w:r>
            <w:r w:rsidR="00BC1E74" w:rsidRPr="00013F53">
              <w:rPr>
                <w:b/>
                <w:color w:val="0000FF"/>
                <w:sz w:val="24"/>
                <w:szCs w:val="24"/>
              </w:rPr>
              <w:t>TRƯỜNG THCS CỐC SAN</w:t>
            </w:r>
          </w:p>
          <w:p w:rsidR="00BC1E74" w:rsidRPr="00870BB6" w:rsidRDefault="00BC1E74" w:rsidP="00714C65"/>
        </w:tc>
        <w:tc>
          <w:tcPr>
            <w:tcW w:w="5812" w:type="dxa"/>
          </w:tcPr>
          <w:p w:rsidR="00BC1E74" w:rsidRPr="00013F53" w:rsidRDefault="00BC1E74" w:rsidP="00714C65">
            <w:pPr>
              <w:pStyle w:val="NoSpacing"/>
              <w:jc w:val="center"/>
              <w:rPr>
                <w:b/>
                <w:color w:val="FF0000"/>
              </w:rPr>
            </w:pPr>
            <w:r w:rsidRPr="00013F53">
              <w:rPr>
                <w:b/>
                <w:color w:val="FF0000"/>
              </w:rPr>
              <w:t xml:space="preserve"> ĐỀ KIỂM TRA GIỮA KỲ II</w:t>
            </w:r>
          </w:p>
          <w:p w:rsidR="00BC1E74" w:rsidRPr="00013F53" w:rsidRDefault="00BC1E74" w:rsidP="00714C65">
            <w:pPr>
              <w:pStyle w:val="NoSpacing"/>
              <w:jc w:val="center"/>
              <w:rPr>
                <w:b/>
                <w:color w:val="0000FF"/>
              </w:rPr>
            </w:pPr>
            <w:r w:rsidRPr="00013F53">
              <w:rPr>
                <w:b/>
                <w:color w:val="0000FF"/>
              </w:rPr>
              <w:t>Năm học: 2021 – 2022</w:t>
            </w:r>
          </w:p>
          <w:p w:rsidR="00BC1E74" w:rsidRPr="00870BB6" w:rsidRDefault="00BC1E74" w:rsidP="00714C65">
            <w:pPr>
              <w:pStyle w:val="NoSpacing"/>
              <w:jc w:val="center"/>
              <w:rPr>
                <w:b/>
              </w:rPr>
            </w:pPr>
            <w:r>
              <w:rPr>
                <w:b/>
              </w:rPr>
              <w:t>MÔN: CÔNG NGHỆ 8</w:t>
            </w:r>
          </w:p>
          <w:p w:rsidR="00BC1E74" w:rsidRPr="00870BB6" w:rsidRDefault="00BC1E74" w:rsidP="00714C65">
            <w:pPr>
              <w:jc w:val="center"/>
              <w:rPr>
                <w:i/>
              </w:rPr>
            </w:pPr>
            <w:r>
              <w:rPr>
                <w:i/>
              </w:rPr>
              <w:t>(Thời gian 45</w:t>
            </w:r>
            <w:r w:rsidRPr="00870BB6">
              <w:rPr>
                <w:i/>
              </w:rPr>
              <w:t xml:space="preserve">  phút - không kể thời gian giao đề)</w:t>
            </w:r>
          </w:p>
        </w:tc>
      </w:tr>
    </w:tbl>
    <w:p w:rsidR="00FD1092" w:rsidRDefault="00FD1092" w:rsidP="00A9680C">
      <w:pPr>
        <w:pStyle w:val="NoSpacing"/>
        <w:spacing w:line="0" w:lineRule="atLeast"/>
        <w:rPr>
          <w:sz w:val="24"/>
          <w:szCs w:val="24"/>
        </w:rPr>
      </w:pPr>
    </w:p>
    <w:p w:rsidR="00DE306B" w:rsidRPr="008069A6" w:rsidRDefault="00DE306B" w:rsidP="008069A6">
      <w:pPr>
        <w:spacing w:line="0" w:lineRule="atLeast"/>
        <w:ind w:firstLine="720"/>
        <w:jc w:val="both"/>
        <w:rPr>
          <w:b/>
          <w:lang w:val="sv-SE"/>
        </w:rPr>
      </w:pPr>
      <w:r w:rsidRPr="008069A6">
        <w:rPr>
          <w:b/>
          <w:lang w:val="it-IT" w:bidi="he-IL"/>
        </w:rPr>
        <w:t>I/. TRẮC NGHIỆM</w:t>
      </w:r>
      <w:r w:rsidRPr="008069A6">
        <w:rPr>
          <w:rFonts w:ascii=".VnTime" w:hAnsi=".VnTime"/>
          <w:b/>
          <w:lang w:val="it-IT" w:bidi="he-IL"/>
        </w:rPr>
        <w:t xml:space="preserve"> (2®iÓm)</w:t>
      </w:r>
    </w:p>
    <w:p w:rsidR="00E11E37" w:rsidRPr="008069A6" w:rsidRDefault="00DE306B" w:rsidP="008069A6">
      <w:pPr>
        <w:shd w:val="clear" w:color="auto" w:fill="FFFFFF"/>
        <w:jc w:val="both"/>
        <w:rPr>
          <w:b/>
          <w:i/>
          <w:color w:val="000000"/>
        </w:rPr>
      </w:pPr>
      <w:r w:rsidRPr="008069A6">
        <w:rPr>
          <w:b/>
          <w:i/>
          <w:color w:val="000000"/>
        </w:rPr>
        <w:t xml:space="preserve">          </w:t>
      </w:r>
      <w:r w:rsidR="00E11E37" w:rsidRPr="008069A6">
        <w:rPr>
          <w:b/>
          <w:i/>
          <w:color w:val="000000"/>
        </w:rPr>
        <w:t>Viết chữ cái đứng trước câu trả lời đúng vào giấy kiểm tra:</w:t>
      </w:r>
    </w:p>
    <w:p w:rsidR="004B11AF" w:rsidRPr="008069A6" w:rsidRDefault="004B11AF" w:rsidP="008069A6">
      <w:pPr>
        <w:ind w:firstLine="720"/>
        <w:jc w:val="both"/>
        <w:rPr>
          <w:b/>
          <w:lang w:val="fr-FR"/>
        </w:rPr>
      </w:pPr>
      <w:r w:rsidRPr="008069A6">
        <w:rPr>
          <w:b/>
          <w:lang w:val="fr-FR"/>
        </w:rPr>
        <w:t>Câu 1</w:t>
      </w:r>
      <w:r w:rsidR="00DE306B" w:rsidRPr="008069A6">
        <w:rPr>
          <w:b/>
          <w:lang w:val="fr-FR"/>
        </w:rPr>
        <w:t xml:space="preserve"> </w:t>
      </w:r>
      <w:r w:rsidR="00E11E37" w:rsidRPr="008069A6">
        <w:rPr>
          <w:b/>
          <w:lang w:val="fr-FR"/>
        </w:rPr>
        <w:t>(0,5 điểm)</w:t>
      </w:r>
      <w:r w:rsidRPr="008069A6">
        <w:rPr>
          <w:b/>
          <w:lang w:val="fr-FR"/>
        </w:rPr>
        <w:t xml:space="preserve">. </w:t>
      </w:r>
      <w:r w:rsidR="00536D58" w:rsidRPr="008069A6">
        <w:rPr>
          <w:b/>
          <w:lang w:val="fr-FR"/>
        </w:rPr>
        <w:t>Kim loại đen là ki</w:t>
      </w:r>
      <w:r w:rsidR="00E11E37" w:rsidRPr="008069A6">
        <w:rPr>
          <w:b/>
          <w:lang w:val="fr-FR"/>
        </w:rPr>
        <w:t>m loại có thành phần chủ yếu là</w:t>
      </w:r>
      <w:r w:rsidR="00536D58" w:rsidRPr="008069A6">
        <w:rPr>
          <w:b/>
          <w:lang w:val="fr-FR"/>
        </w:rPr>
        <w:t>:</w:t>
      </w:r>
    </w:p>
    <w:p w:rsidR="004B11AF" w:rsidRPr="008069A6" w:rsidRDefault="004B11AF" w:rsidP="008069A6">
      <w:pPr>
        <w:ind w:left="720" w:firstLine="720"/>
        <w:jc w:val="both"/>
        <w:rPr>
          <w:bCs/>
          <w:lang w:val="fr-FR"/>
        </w:rPr>
      </w:pPr>
      <w:r w:rsidRPr="008069A6">
        <w:rPr>
          <w:bCs/>
          <w:lang w:val="fr-FR"/>
        </w:rPr>
        <w:t xml:space="preserve">A. </w:t>
      </w:r>
      <w:r w:rsidR="00536D58" w:rsidRPr="008069A6">
        <w:rPr>
          <w:bCs/>
          <w:lang w:val="fr-FR"/>
        </w:rPr>
        <w:t>Sắt</w:t>
      </w:r>
      <w:r w:rsidR="00834446">
        <w:rPr>
          <w:bCs/>
          <w:lang w:val="fr-FR"/>
        </w:rPr>
        <w:t xml:space="preserve"> </w:t>
      </w:r>
      <w:r w:rsidR="00536D58" w:rsidRPr="008069A6">
        <w:rPr>
          <w:bCs/>
          <w:lang w:val="fr-FR"/>
        </w:rPr>
        <w:t>(Fe)</w:t>
      </w:r>
      <w:r w:rsidR="00AA7BA2" w:rsidRPr="008069A6">
        <w:rPr>
          <w:bCs/>
          <w:lang w:val="fr-FR"/>
        </w:rPr>
        <w:t xml:space="preserve"> </w:t>
      </w:r>
      <w:r w:rsidR="00AA7BA2" w:rsidRPr="008069A6">
        <w:rPr>
          <w:bCs/>
          <w:lang w:val="fr-FR"/>
        </w:rPr>
        <w:tab/>
      </w:r>
      <w:r w:rsidR="00AA7BA2" w:rsidRPr="008069A6">
        <w:rPr>
          <w:bCs/>
          <w:lang w:val="fr-FR"/>
        </w:rPr>
        <w:tab/>
      </w:r>
      <w:r w:rsidR="00AA7BA2" w:rsidRPr="008069A6">
        <w:rPr>
          <w:bCs/>
          <w:lang w:val="fr-FR"/>
        </w:rPr>
        <w:tab/>
      </w:r>
      <w:r w:rsidR="00AA7BA2" w:rsidRPr="008069A6">
        <w:rPr>
          <w:bCs/>
          <w:lang w:val="fr-FR"/>
        </w:rPr>
        <w:tab/>
        <w:t>C. Cacbon(C)</w:t>
      </w:r>
    </w:p>
    <w:p w:rsidR="004B11AF" w:rsidRPr="008069A6" w:rsidRDefault="004B11AF" w:rsidP="008069A6">
      <w:pPr>
        <w:ind w:left="720" w:firstLine="720"/>
        <w:jc w:val="both"/>
        <w:rPr>
          <w:bCs/>
          <w:lang w:val="fr-FR"/>
        </w:rPr>
      </w:pPr>
      <w:r w:rsidRPr="008069A6">
        <w:rPr>
          <w:bCs/>
          <w:lang w:val="fr-FR"/>
        </w:rPr>
        <w:t xml:space="preserve">B. </w:t>
      </w:r>
      <w:r w:rsidR="00536D58" w:rsidRPr="008069A6">
        <w:rPr>
          <w:bCs/>
          <w:lang w:val="fr-FR"/>
        </w:rPr>
        <w:t>Nhôm</w:t>
      </w:r>
      <w:r w:rsidR="00834446">
        <w:rPr>
          <w:bCs/>
          <w:lang w:val="fr-FR"/>
        </w:rPr>
        <w:t xml:space="preserve"> </w:t>
      </w:r>
      <w:r w:rsidR="00536D58" w:rsidRPr="008069A6">
        <w:rPr>
          <w:bCs/>
          <w:lang w:val="fr-FR"/>
        </w:rPr>
        <w:t>(Al)</w:t>
      </w:r>
      <w:r w:rsidRPr="008069A6">
        <w:rPr>
          <w:bCs/>
          <w:lang w:val="fr-FR"/>
        </w:rPr>
        <w:t xml:space="preserve"> </w:t>
      </w:r>
      <w:r w:rsidR="00AA7BA2" w:rsidRPr="008069A6">
        <w:rPr>
          <w:bCs/>
          <w:lang w:val="fr-FR"/>
        </w:rPr>
        <w:tab/>
      </w:r>
      <w:r w:rsidR="00AA7BA2" w:rsidRPr="008069A6">
        <w:rPr>
          <w:bCs/>
          <w:lang w:val="fr-FR"/>
        </w:rPr>
        <w:tab/>
      </w:r>
      <w:r w:rsidR="00AA7BA2" w:rsidRPr="008069A6">
        <w:rPr>
          <w:bCs/>
          <w:lang w:val="fr-FR"/>
        </w:rPr>
        <w:tab/>
        <w:t>D. Đồng</w:t>
      </w:r>
      <w:r w:rsidR="00834446">
        <w:rPr>
          <w:bCs/>
          <w:lang w:val="fr-FR"/>
        </w:rPr>
        <w:t xml:space="preserve"> </w:t>
      </w:r>
      <w:r w:rsidR="00AA7BA2" w:rsidRPr="008069A6">
        <w:rPr>
          <w:bCs/>
          <w:lang w:val="fr-FR"/>
        </w:rPr>
        <w:t>(Cu)</w:t>
      </w:r>
    </w:p>
    <w:p w:rsidR="004B11AF" w:rsidRPr="008069A6" w:rsidRDefault="004B11AF" w:rsidP="008069A6">
      <w:pPr>
        <w:ind w:firstLine="720"/>
        <w:jc w:val="both"/>
        <w:rPr>
          <w:b/>
          <w:lang w:val="fr-FR"/>
        </w:rPr>
      </w:pPr>
      <w:r w:rsidRPr="008069A6">
        <w:rPr>
          <w:b/>
          <w:lang w:val="fr-FR"/>
        </w:rPr>
        <w:t>Câu 2</w:t>
      </w:r>
      <w:r w:rsidR="008069A6" w:rsidRPr="008069A6">
        <w:rPr>
          <w:b/>
          <w:lang w:val="fr-FR"/>
        </w:rPr>
        <w:t xml:space="preserve"> </w:t>
      </w:r>
      <w:r w:rsidR="00E11E37" w:rsidRPr="008069A6">
        <w:rPr>
          <w:b/>
          <w:lang w:val="fr-FR"/>
        </w:rPr>
        <w:t>(0,5 điểm)</w:t>
      </w:r>
      <w:r w:rsidRPr="008069A6">
        <w:rPr>
          <w:b/>
          <w:lang w:val="fr-FR"/>
        </w:rPr>
        <w:t xml:space="preserve">. </w:t>
      </w:r>
      <w:r w:rsidR="00E11E37" w:rsidRPr="008069A6">
        <w:rPr>
          <w:b/>
          <w:lang w:val="fr-FR"/>
        </w:rPr>
        <w:t>Dụng cụ tháo lắp</w:t>
      </w:r>
      <w:r w:rsidR="00F6549A" w:rsidRPr="008069A6">
        <w:rPr>
          <w:b/>
          <w:lang w:val="fr-FR"/>
        </w:rPr>
        <w:t>:</w:t>
      </w:r>
    </w:p>
    <w:p w:rsidR="004B11AF" w:rsidRPr="008069A6" w:rsidRDefault="004B11AF" w:rsidP="008069A6">
      <w:pPr>
        <w:ind w:left="720" w:firstLine="720"/>
        <w:jc w:val="both"/>
        <w:rPr>
          <w:bCs/>
          <w:lang w:val="fr-FR"/>
        </w:rPr>
      </w:pPr>
      <w:r w:rsidRPr="008069A6">
        <w:rPr>
          <w:bCs/>
          <w:lang w:val="fr-FR"/>
        </w:rPr>
        <w:t xml:space="preserve">A. </w:t>
      </w:r>
      <w:r w:rsidR="00F6549A" w:rsidRPr="008069A6">
        <w:rPr>
          <w:bCs/>
          <w:lang w:val="fr-FR"/>
        </w:rPr>
        <w:t>Ke vuông</w:t>
      </w:r>
      <w:r w:rsidRPr="008069A6">
        <w:rPr>
          <w:bCs/>
          <w:lang w:val="fr-FR"/>
        </w:rPr>
        <w:t xml:space="preserve"> </w:t>
      </w:r>
      <w:r w:rsidR="00AA7BA2" w:rsidRPr="008069A6">
        <w:rPr>
          <w:bCs/>
          <w:lang w:val="fr-FR"/>
        </w:rPr>
        <w:tab/>
      </w:r>
      <w:r w:rsidR="00AA7BA2" w:rsidRPr="008069A6">
        <w:rPr>
          <w:bCs/>
          <w:lang w:val="fr-FR"/>
        </w:rPr>
        <w:tab/>
      </w:r>
      <w:r w:rsidR="00AA7BA2" w:rsidRPr="008069A6">
        <w:rPr>
          <w:bCs/>
          <w:lang w:val="fr-FR"/>
        </w:rPr>
        <w:tab/>
      </w:r>
      <w:r w:rsidR="00AA7BA2" w:rsidRPr="008069A6">
        <w:rPr>
          <w:bCs/>
          <w:lang w:val="fr-FR"/>
        </w:rPr>
        <w:tab/>
        <w:t>C. Thước cặp</w:t>
      </w:r>
    </w:p>
    <w:p w:rsidR="004B11AF" w:rsidRPr="008069A6" w:rsidRDefault="004B11AF" w:rsidP="008069A6">
      <w:pPr>
        <w:ind w:left="720" w:firstLine="720"/>
        <w:jc w:val="both"/>
        <w:rPr>
          <w:bCs/>
          <w:lang w:val="fr-FR"/>
        </w:rPr>
      </w:pPr>
      <w:r w:rsidRPr="008069A6">
        <w:rPr>
          <w:bCs/>
          <w:lang w:val="fr-FR"/>
        </w:rPr>
        <w:t xml:space="preserve">B.  </w:t>
      </w:r>
      <w:r w:rsidR="00F6549A" w:rsidRPr="008069A6">
        <w:rPr>
          <w:bCs/>
          <w:lang w:val="fr-FR"/>
        </w:rPr>
        <w:t>Cờ lê dẹt</w:t>
      </w:r>
      <w:r w:rsidR="00AA7BA2" w:rsidRPr="008069A6">
        <w:rPr>
          <w:bCs/>
          <w:lang w:val="fr-FR"/>
        </w:rPr>
        <w:t xml:space="preserve"> </w:t>
      </w:r>
      <w:r w:rsidR="00AA7BA2" w:rsidRPr="008069A6">
        <w:rPr>
          <w:bCs/>
          <w:lang w:val="fr-FR"/>
        </w:rPr>
        <w:tab/>
      </w:r>
      <w:r w:rsidR="00AA7BA2" w:rsidRPr="008069A6">
        <w:rPr>
          <w:bCs/>
          <w:lang w:val="fr-FR"/>
        </w:rPr>
        <w:tab/>
      </w:r>
      <w:r w:rsidR="00AA7BA2" w:rsidRPr="008069A6">
        <w:rPr>
          <w:bCs/>
          <w:lang w:val="fr-FR"/>
        </w:rPr>
        <w:tab/>
      </w:r>
      <w:r w:rsidR="00AA7BA2" w:rsidRPr="008069A6">
        <w:rPr>
          <w:bCs/>
          <w:lang w:val="fr-FR"/>
        </w:rPr>
        <w:tab/>
        <w:t>D. Mỏ lết</w:t>
      </w:r>
    </w:p>
    <w:p w:rsidR="004B11AF" w:rsidRPr="008069A6" w:rsidRDefault="004B11AF" w:rsidP="008069A6">
      <w:pPr>
        <w:ind w:firstLine="720"/>
        <w:jc w:val="both"/>
        <w:rPr>
          <w:b/>
          <w:lang w:val="fr-FR"/>
        </w:rPr>
      </w:pPr>
      <w:r w:rsidRPr="008069A6">
        <w:rPr>
          <w:b/>
          <w:lang w:val="fr-FR"/>
        </w:rPr>
        <w:t>Câu 3</w:t>
      </w:r>
      <w:r w:rsidR="008069A6" w:rsidRPr="008069A6">
        <w:rPr>
          <w:b/>
          <w:lang w:val="fr-FR"/>
        </w:rPr>
        <w:t xml:space="preserve"> </w:t>
      </w:r>
      <w:r w:rsidR="00E11E37" w:rsidRPr="008069A6">
        <w:rPr>
          <w:b/>
          <w:lang w:val="fr-FR"/>
        </w:rPr>
        <w:t>(1,0 điểm)</w:t>
      </w:r>
      <w:r w:rsidRPr="008069A6">
        <w:rPr>
          <w:b/>
          <w:lang w:val="fr-FR"/>
        </w:rPr>
        <w:t xml:space="preserve">. Chọn các chữ cái cột C điền vào cột B cho đúng </w:t>
      </w:r>
      <w:r w:rsidR="00E11E37" w:rsidRPr="008069A6">
        <w:rPr>
          <w:b/>
          <w:lang w:val="fr-FR"/>
        </w:rPr>
        <w:t xml:space="preserve">với khái niệm các mối ghép </w:t>
      </w:r>
      <w:r w:rsidR="00E11E37" w:rsidRPr="008069A6">
        <w:rPr>
          <w:b/>
          <w:lang w:val="nl-NL" w:bidi="he-IL"/>
        </w:rPr>
        <w:t>sau ra giấy kiểm tra:</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5220"/>
      </w:tblGrid>
      <w:tr w:rsidR="004B11AF" w:rsidRPr="008069A6">
        <w:tc>
          <w:tcPr>
            <w:tcW w:w="2700" w:type="dxa"/>
          </w:tcPr>
          <w:p w:rsidR="004B11AF" w:rsidRPr="008069A6" w:rsidRDefault="004B11AF" w:rsidP="006856A7">
            <w:pPr>
              <w:jc w:val="center"/>
              <w:rPr>
                <w:rFonts w:eastAsia="Calibri"/>
                <w:b/>
                <w:lang w:val="fr-FR"/>
              </w:rPr>
            </w:pPr>
            <w:r w:rsidRPr="008069A6">
              <w:rPr>
                <w:rFonts w:eastAsia="Calibri"/>
                <w:b/>
                <w:lang w:val="fr-FR"/>
              </w:rPr>
              <w:t>Cột A</w:t>
            </w:r>
          </w:p>
        </w:tc>
        <w:tc>
          <w:tcPr>
            <w:tcW w:w="1440" w:type="dxa"/>
          </w:tcPr>
          <w:p w:rsidR="004B11AF" w:rsidRPr="008069A6" w:rsidRDefault="004B11AF" w:rsidP="006856A7">
            <w:pPr>
              <w:jc w:val="center"/>
              <w:rPr>
                <w:rFonts w:eastAsia="Calibri"/>
                <w:b/>
                <w:lang w:val="fr-FR"/>
              </w:rPr>
            </w:pPr>
            <w:r w:rsidRPr="008069A6">
              <w:rPr>
                <w:rFonts w:eastAsia="Calibri"/>
                <w:b/>
                <w:lang w:val="fr-FR"/>
              </w:rPr>
              <w:t>Cột B</w:t>
            </w:r>
          </w:p>
        </w:tc>
        <w:tc>
          <w:tcPr>
            <w:tcW w:w="5220" w:type="dxa"/>
          </w:tcPr>
          <w:p w:rsidR="004B11AF" w:rsidRPr="008069A6" w:rsidRDefault="004B11AF" w:rsidP="006856A7">
            <w:pPr>
              <w:jc w:val="center"/>
              <w:rPr>
                <w:rFonts w:eastAsia="Calibri"/>
                <w:b/>
                <w:lang w:val="fr-FR"/>
              </w:rPr>
            </w:pPr>
            <w:r w:rsidRPr="008069A6">
              <w:rPr>
                <w:rFonts w:eastAsia="Calibri"/>
                <w:b/>
                <w:lang w:val="fr-FR"/>
              </w:rPr>
              <w:t>Cột C</w:t>
            </w:r>
          </w:p>
        </w:tc>
      </w:tr>
      <w:tr w:rsidR="004B11AF" w:rsidRPr="008069A6">
        <w:trPr>
          <w:trHeight w:val="2831"/>
        </w:trPr>
        <w:tc>
          <w:tcPr>
            <w:tcW w:w="2700" w:type="dxa"/>
          </w:tcPr>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 xml:space="preserve">1. Mối ghép cố định </w:t>
            </w: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2. Mối ghép tháo được</w:t>
            </w: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3. Mối ghép không tháo được</w:t>
            </w: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4. Mối ghép động</w:t>
            </w:r>
          </w:p>
        </w:tc>
        <w:tc>
          <w:tcPr>
            <w:tcW w:w="1440" w:type="dxa"/>
          </w:tcPr>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1………..</w:t>
            </w: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2…….....</w:t>
            </w: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3………..</w:t>
            </w:r>
          </w:p>
          <w:p w:rsidR="004B11AF" w:rsidRPr="008069A6" w:rsidRDefault="004B11AF" w:rsidP="00710A89">
            <w:pPr>
              <w:rPr>
                <w:rFonts w:eastAsia="Calibri"/>
                <w:bCs/>
                <w:lang w:val="fr-FR"/>
              </w:rPr>
            </w:pPr>
          </w:p>
          <w:p w:rsidR="00143734" w:rsidRPr="008069A6" w:rsidRDefault="00143734" w:rsidP="00710A89">
            <w:pPr>
              <w:rPr>
                <w:rFonts w:eastAsia="Calibri"/>
                <w:bCs/>
                <w:lang w:val="fr-FR"/>
              </w:rPr>
            </w:pPr>
          </w:p>
          <w:p w:rsidR="004B11AF" w:rsidRPr="008069A6" w:rsidRDefault="004B11AF" w:rsidP="00710A89">
            <w:pPr>
              <w:rPr>
                <w:rFonts w:eastAsia="Calibri"/>
                <w:bCs/>
                <w:lang w:val="fr-FR"/>
              </w:rPr>
            </w:pPr>
            <w:r w:rsidRPr="008069A6">
              <w:rPr>
                <w:rFonts w:eastAsia="Calibri"/>
                <w:bCs/>
                <w:lang w:val="fr-FR"/>
              </w:rPr>
              <w:t>4……......</w:t>
            </w:r>
          </w:p>
        </w:tc>
        <w:tc>
          <w:tcPr>
            <w:tcW w:w="5220" w:type="dxa"/>
          </w:tcPr>
          <w:p w:rsidR="004B11AF" w:rsidRPr="008069A6" w:rsidRDefault="004B11AF" w:rsidP="006856A7">
            <w:pPr>
              <w:jc w:val="both"/>
              <w:rPr>
                <w:rFonts w:eastAsia="Calibri"/>
                <w:bCs/>
                <w:lang w:val="fr-FR"/>
              </w:rPr>
            </w:pPr>
          </w:p>
          <w:p w:rsidR="004B11AF" w:rsidRPr="008069A6" w:rsidRDefault="004B11AF" w:rsidP="006856A7">
            <w:pPr>
              <w:jc w:val="both"/>
              <w:rPr>
                <w:rFonts w:eastAsia="Calibri"/>
                <w:bCs/>
                <w:lang w:val="fr-FR"/>
              </w:rPr>
            </w:pPr>
            <w:r w:rsidRPr="008069A6">
              <w:rPr>
                <w:rFonts w:eastAsia="Calibri"/>
                <w:bCs/>
                <w:lang w:val="fr-FR"/>
              </w:rPr>
              <w:t>A. là mối ghép mà khi tháo rời chi tiết không phải phá hủy chi tiết ghép</w:t>
            </w:r>
          </w:p>
          <w:p w:rsidR="004B11AF" w:rsidRPr="008069A6" w:rsidRDefault="004B11AF" w:rsidP="006856A7">
            <w:pPr>
              <w:jc w:val="both"/>
              <w:rPr>
                <w:rFonts w:eastAsia="Calibri"/>
                <w:bCs/>
                <w:lang w:val="fr-FR"/>
              </w:rPr>
            </w:pPr>
            <w:r w:rsidRPr="008069A6">
              <w:rPr>
                <w:rFonts w:eastAsia="Calibri"/>
                <w:bCs/>
                <w:lang w:val="fr-FR"/>
              </w:rPr>
              <w:t>B. là mối ghép để tháo rời các chi tiết cần phải phá hủy chi tiết ghép</w:t>
            </w:r>
          </w:p>
          <w:p w:rsidR="004B11AF" w:rsidRPr="008069A6" w:rsidRDefault="004B11AF" w:rsidP="006856A7">
            <w:pPr>
              <w:jc w:val="both"/>
              <w:rPr>
                <w:rFonts w:eastAsia="Calibri"/>
                <w:bCs/>
                <w:lang w:val="fr-FR"/>
              </w:rPr>
            </w:pPr>
            <w:r w:rsidRPr="008069A6">
              <w:rPr>
                <w:rFonts w:eastAsia="Calibri"/>
                <w:bCs/>
                <w:lang w:val="fr-FR"/>
              </w:rPr>
              <w:t>C. là mối ghép mà các chi tiết được ghép với nhau có thể chuyển tương đối với nhau</w:t>
            </w:r>
          </w:p>
          <w:p w:rsidR="004B11AF" w:rsidRPr="008069A6" w:rsidRDefault="004B11AF" w:rsidP="006856A7">
            <w:pPr>
              <w:jc w:val="both"/>
              <w:rPr>
                <w:rFonts w:eastAsia="Calibri"/>
                <w:bCs/>
                <w:lang w:val="fr-FR"/>
              </w:rPr>
            </w:pPr>
            <w:r w:rsidRPr="008069A6">
              <w:rPr>
                <w:rFonts w:eastAsia="Calibri"/>
                <w:bCs/>
                <w:lang w:val="fr-FR"/>
              </w:rPr>
              <w:t xml:space="preserve">D. là mối ghép mà các chi tiết được ghép với nhau không có sự </w:t>
            </w:r>
            <w:r w:rsidR="002C769A" w:rsidRPr="008069A6">
              <w:rPr>
                <w:rFonts w:eastAsia="Calibri"/>
                <w:bCs/>
                <w:lang w:val="fr-FR"/>
              </w:rPr>
              <w:t>c</w:t>
            </w:r>
            <w:r w:rsidRPr="008069A6">
              <w:rPr>
                <w:rFonts w:eastAsia="Calibri"/>
                <w:bCs/>
                <w:lang w:val="fr-FR"/>
              </w:rPr>
              <w:t>huyển động tương đối với nhau</w:t>
            </w:r>
          </w:p>
          <w:p w:rsidR="00143734" w:rsidRPr="008069A6" w:rsidRDefault="00143734" w:rsidP="006856A7">
            <w:pPr>
              <w:jc w:val="both"/>
              <w:rPr>
                <w:rFonts w:eastAsia="Calibri"/>
                <w:bCs/>
                <w:lang w:val="fr-FR"/>
              </w:rPr>
            </w:pPr>
          </w:p>
        </w:tc>
      </w:tr>
    </w:tbl>
    <w:p w:rsidR="000B2517" w:rsidRPr="00DE306B" w:rsidRDefault="000B2517" w:rsidP="000B2517">
      <w:pPr>
        <w:ind w:firstLine="720"/>
        <w:rPr>
          <w:b/>
          <w:lang w:val="fr-FR"/>
        </w:rPr>
      </w:pPr>
      <w:r w:rsidRPr="00DE306B">
        <w:rPr>
          <w:b/>
          <w:lang w:val="fr-FR"/>
        </w:rPr>
        <w:t xml:space="preserve">II. </w:t>
      </w:r>
      <w:r w:rsidR="00260B48">
        <w:rPr>
          <w:b/>
          <w:lang w:val="fr-FR"/>
        </w:rPr>
        <w:t xml:space="preserve">TỰ LUẬN </w:t>
      </w:r>
      <w:r w:rsidRPr="00DE306B">
        <w:rPr>
          <w:b/>
          <w:lang w:val="fr-FR"/>
        </w:rPr>
        <w:t>(8,0</w:t>
      </w:r>
      <w:r w:rsidR="00F97BC2" w:rsidRPr="00DE306B">
        <w:rPr>
          <w:b/>
          <w:lang w:val="fr-FR"/>
        </w:rPr>
        <w:t xml:space="preserve"> </w:t>
      </w:r>
      <w:r w:rsidRPr="00DE306B">
        <w:rPr>
          <w:b/>
          <w:lang w:val="fr-FR"/>
        </w:rPr>
        <w:t>đ</w:t>
      </w:r>
      <w:r w:rsidR="00F97BC2" w:rsidRPr="00DE306B">
        <w:rPr>
          <w:b/>
          <w:lang w:val="fr-FR"/>
        </w:rPr>
        <w:t>iểm</w:t>
      </w:r>
      <w:r w:rsidRPr="00DE306B">
        <w:rPr>
          <w:b/>
          <w:lang w:val="fr-FR"/>
        </w:rPr>
        <w:t>)</w:t>
      </w:r>
    </w:p>
    <w:p w:rsidR="000B2517" w:rsidRPr="00DE306B" w:rsidRDefault="000B2517" w:rsidP="00BF021E">
      <w:pPr>
        <w:ind w:firstLine="720"/>
        <w:jc w:val="both"/>
        <w:rPr>
          <w:bCs/>
          <w:lang w:val="fr-FR"/>
        </w:rPr>
      </w:pPr>
      <w:r w:rsidRPr="00DE306B">
        <w:rPr>
          <w:b/>
          <w:lang w:val="fr-FR"/>
        </w:rPr>
        <w:t>Câu 4</w:t>
      </w:r>
      <w:r w:rsidR="00260B48">
        <w:rPr>
          <w:b/>
          <w:lang w:val="fr-FR"/>
        </w:rPr>
        <w:t xml:space="preserve"> </w:t>
      </w:r>
      <w:r w:rsidRPr="00DE306B">
        <w:rPr>
          <w:b/>
          <w:lang w:val="fr-FR"/>
        </w:rPr>
        <w:t>(2,0</w:t>
      </w:r>
      <w:r w:rsidR="00F97BC2" w:rsidRPr="00DE306B">
        <w:rPr>
          <w:b/>
          <w:lang w:val="fr-FR"/>
        </w:rPr>
        <w:t xml:space="preserve"> </w:t>
      </w:r>
      <w:r w:rsidRPr="00DE306B">
        <w:rPr>
          <w:b/>
          <w:lang w:val="fr-FR"/>
        </w:rPr>
        <w:t>đ</w:t>
      </w:r>
      <w:r w:rsidR="00F97BC2" w:rsidRPr="00DE306B">
        <w:rPr>
          <w:b/>
          <w:lang w:val="fr-FR"/>
        </w:rPr>
        <w:t>iểm</w:t>
      </w:r>
      <w:r w:rsidRPr="00DE306B">
        <w:rPr>
          <w:b/>
          <w:lang w:val="fr-FR"/>
        </w:rPr>
        <w:t xml:space="preserve">). </w:t>
      </w:r>
      <w:r w:rsidRPr="00DE306B">
        <w:rPr>
          <w:bCs/>
          <w:lang w:val="fr-FR"/>
        </w:rPr>
        <w:t xml:space="preserve">Em hãy cho biết </w:t>
      </w:r>
      <w:r w:rsidR="003775B1" w:rsidRPr="00DE306B">
        <w:rPr>
          <w:bCs/>
          <w:lang w:val="fr-FR"/>
        </w:rPr>
        <w:t>đặc điểm của chất dẻo nhiệt rắn</w:t>
      </w:r>
      <w:r w:rsidR="004210EA" w:rsidRPr="00DE306B">
        <w:rPr>
          <w:bCs/>
          <w:lang w:val="fr-FR"/>
        </w:rPr>
        <w:t>?</w:t>
      </w:r>
    </w:p>
    <w:p w:rsidR="000B2517" w:rsidRPr="00DE306B" w:rsidRDefault="000B2517" w:rsidP="00BF021E">
      <w:pPr>
        <w:ind w:firstLine="720"/>
        <w:jc w:val="both"/>
        <w:rPr>
          <w:b/>
          <w:lang w:val="fr-FR"/>
        </w:rPr>
      </w:pPr>
      <w:r w:rsidRPr="00DE306B">
        <w:rPr>
          <w:b/>
          <w:lang w:val="fr-FR"/>
        </w:rPr>
        <w:t>Câu 5</w:t>
      </w:r>
      <w:r w:rsidR="00260B48">
        <w:rPr>
          <w:b/>
          <w:lang w:val="fr-FR"/>
        </w:rPr>
        <w:t xml:space="preserve"> </w:t>
      </w:r>
      <w:r w:rsidRPr="00DE306B">
        <w:rPr>
          <w:b/>
          <w:lang w:val="fr-FR"/>
        </w:rPr>
        <w:t>(3,0</w:t>
      </w:r>
      <w:r w:rsidR="00F97BC2" w:rsidRPr="00DE306B">
        <w:rPr>
          <w:b/>
          <w:lang w:val="fr-FR"/>
        </w:rPr>
        <w:t xml:space="preserve"> </w:t>
      </w:r>
      <w:r w:rsidRPr="00DE306B">
        <w:rPr>
          <w:b/>
          <w:lang w:val="fr-FR"/>
        </w:rPr>
        <w:t>đ</w:t>
      </w:r>
      <w:r w:rsidR="00F97BC2" w:rsidRPr="00DE306B">
        <w:rPr>
          <w:b/>
          <w:lang w:val="fr-FR"/>
        </w:rPr>
        <w:t>iểm</w:t>
      </w:r>
      <w:r w:rsidRPr="00DE306B">
        <w:rPr>
          <w:b/>
          <w:lang w:val="fr-FR"/>
        </w:rPr>
        <w:t xml:space="preserve">). </w:t>
      </w:r>
    </w:p>
    <w:p w:rsidR="000B2517" w:rsidRPr="00DE306B" w:rsidRDefault="000B2517" w:rsidP="00BF021E">
      <w:pPr>
        <w:ind w:left="720"/>
        <w:jc w:val="both"/>
        <w:rPr>
          <w:bCs/>
          <w:lang w:val="fr-FR"/>
        </w:rPr>
      </w:pPr>
      <w:r w:rsidRPr="00DE306B">
        <w:rPr>
          <w:bCs/>
          <w:lang w:val="fr-FR"/>
        </w:rPr>
        <w:t xml:space="preserve">a. Trình bày cấu tạo, nguyên lí làm việc của cơ cấu tay quay – </w:t>
      </w:r>
      <w:r w:rsidR="00097C8E" w:rsidRPr="00DE306B">
        <w:rPr>
          <w:bCs/>
          <w:lang w:val="fr-FR"/>
        </w:rPr>
        <w:t>thanh lắc</w:t>
      </w:r>
      <w:r w:rsidRPr="00DE306B">
        <w:rPr>
          <w:bCs/>
          <w:lang w:val="fr-FR"/>
        </w:rPr>
        <w:t xml:space="preserve">. </w:t>
      </w:r>
    </w:p>
    <w:p w:rsidR="000B2517" w:rsidRPr="00DE306B" w:rsidRDefault="004201E9" w:rsidP="004201E9">
      <w:pPr>
        <w:ind w:left="720"/>
        <w:jc w:val="both"/>
        <w:rPr>
          <w:bCs/>
          <w:lang w:val="fr-FR"/>
        </w:rPr>
      </w:pPr>
      <w:r w:rsidRPr="00DE306B">
        <w:rPr>
          <w:bCs/>
          <w:lang w:val="fr-FR"/>
        </w:rPr>
        <w:t xml:space="preserve">b. </w:t>
      </w:r>
      <w:r w:rsidR="000B2517" w:rsidRPr="00DE306B">
        <w:rPr>
          <w:bCs/>
          <w:lang w:val="fr-FR"/>
        </w:rPr>
        <w:t>Lấy ví dụ về một số cơ cấu biến đổi chuyển động</w:t>
      </w:r>
    </w:p>
    <w:p w:rsidR="000B2517" w:rsidRPr="00DE306B" w:rsidRDefault="000B2517" w:rsidP="00BF021E">
      <w:pPr>
        <w:ind w:firstLine="720"/>
        <w:jc w:val="both"/>
        <w:rPr>
          <w:lang w:val="fr-FR"/>
        </w:rPr>
      </w:pPr>
      <w:r w:rsidRPr="00DE306B">
        <w:rPr>
          <w:b/>
          <w:lang w:val="fr-FR"/>
        </w:rPr>
        <w:t>Câu 6</w:t>
      </w:r>
      <w:r w:rsidR="00260B48">
        <w:rPr>
          <w:b/>
          <w:lang w:val="fr-FR"/>
        </w:rPr>
        <w:t xml:space="preserve"> </w:t>
      </w:r>
      <w:r w:rsidRPr="00DE306B">
        <w:rPr>
          <w:b/>
          <w:lang w:val="fr-FR"/>
        </w:rPr>
        <w:t>(1,0</w:t>
      </w:r>
      <w:r w:rsidR="00F97BC2" w:rsidRPr="00DE306B">
        <w:rPr>
          <w:b/>
          <w:lang w:val="fr-FR"/>
        </w:rPr>
        <w:t xml:space="preserve"> </w:t>
      </w:r>
      <w:r w:rsidRPr="00DE306B">
        <w:rPr>
          <w:b/>
          <w:lang w:val="fr-FR"/>
        </w:rPr>
        <w:t>đ</w:t>
      </w:r>
      <w:r w:rsidR="00F97BC2" w:rsidRPr="00DE306B">
        <w:rPr>
          <w:b/>
          <w:lang w:val="fr-FR"/>
        </w:rPr>
        <w:t>iểm</w:t>
      </w:r>
      <w:r w:rsidRPr="00DE306B">
        <w:rPr>
          <w:b/>
          <w:lang w:val="fr-FR"/>
        </w:rPr>
        <w:t xml:space="preserve">). </w:t>
      </w:r>
      <w:r w:rsidR="00935A25" w:rsidRPr="00DE306B">
        <w:rPr>
          <w:bCs/>
          <w:lang w:val="fr-FR"/>
        </w:rPr>
        <w:t>Xích xe đạp có được coi là chi tiết máy không ?</w:t>
      </w:r>
      <w:r w:rsidR="00935A25" w:rsidRPr="00DE306B">
        <w:rPr>
          <w:b/>
          <w:lang w:val="fr-FR"/>
        </w:rPr>
        <w:t xml:space="preserve"> </w:t>
      </w:r>
      <w:r w:rsidRPr="00DE306B">
        <w:rPr>
          <w:bCs/>
          <w:lang w:val="fr-FR"/>
        </w:rPr>
        <w:t>Tại sao</w:t>
      </w:r>
      <w:r w:rsidR="00935A25" w:rsidRPr="00DE306B">
        <w:rPr>
          <w:bCs/>
          <w:lang w:val="fr-FR"/>
        </w:rPr>
        <w:t>?</w:t>
      </w:r>
      <w:r w:rsidRPr="00DE306B">
        <w:rPr>
          <w:bCs/>
          <w:lang w:val="fr-FR"/>
        </w:rPr>
        <w:t xml:space="preserve"> </w:t>
      </w:r>
    </w:p>
    <w:p w:rsidR="000B2517" w:rsidRPr="00DE306B" w:rsidRDefault="000B2517" w:rsidP="00BF021E">
      <w:pPr>
        <w:ind w:firstLine="720"/>
        <w:jc w:val="both"/>
        <w:rPr>
          <w:b/>
          <w:lang w:val="fr-FR"/>
        </w:rPr>
      </w:pPr>
      <w:r w:rsidRPr="00DE306B">
        <w:rPr>
          <w:b/>
          <w:lang w:val="fr-FR"/>
        </w:rPr>
        <w:t>Câu 7</w:t>
      </w:r>
      <w:r w:rsidR="00260B48">
        <w:rPr>
          <w:b/>
          <w:lang w:val="fr-FR"/>
        </w:rPr>
        <w:t xml:space="preserve"> </w:t>
      </w:r>
      <w:r w:rsidRPr="00DE306B">
        <w:rPr>
          <w:b/>
          <w:lang w:val="fr-FR"/>
        </w:rPr>
        <w:t>(2,0</w:t>
      </w:r>
      <w:r w:rsidR="00F97BC2" w:rsidRPr="00DE306B">
        <w:rPr>
          <w:b/>
          <w:lang w:val="fr-FR"/>
        </w:rPr>
        <w:t xml:space="preserve"> </w:t>
      </w:r>
      <w:r w:rsidRPr="00DE306B">
        <w:rPr>
          <w:b/>
          <w:lang w:val="fr-FR"/>
        </w:rPr>
        <w:t>đ</w:t>
      </w:r>
      <w:r w:rsidR="00F97BC2" w:rsidRPr="00DE306B">
        <w:rPr>
          <w:b/>
          <w:lang w:val="fr-FR"/>
        </w:rPr>
        <w:t>iểm</w:t>
      </w:r>
      <w:r w:rsidRPr="00DE306B">
        <w:rPr>
          <w:b/>
          <w:lang w:val="fr-FR"/>
        </w:rPr>
        <w:t>). Chủ đề : Dụng cụ cơ khí</w:t>
      </w:r>
    </w:p>
    <w:p w:rsidR="000B2517" w:rsidRPr="00DE306B" w:rsidRDefault="000B2517" w:rsidP="00BF021E">
      <w:pPr>
        <w:ind w:firstLine="720"/>
        <w:jc w:val="both"/>
        <w:rPr>
          <w:bCs/>
          <w:lang w:val="fr-FR"/>
        </w:rPr>
      </w:pPr>
      <w:r w:rsidRPr="00DE306B">
        <w:rPr>
          <w:bCs/>
          <w:lang w:val="fr-FR"/>
        </w:rPr>
        <w:t>Các sản phẩm cơ khí rất đa dạng được làm ra từ nhiều cơ sở sản xuất, chúng gồm nhiều chi tiết lắp ghép lại với nhau và mỗi loại dụng cụ cơ khí có cấu tạo, có chức năng khác nhau như cờ lê, mỏ lết, búa, tua vít, kìm, thước lá, thước cặp….</w:t>
      </w:r>
    </w:p>
    <w:p w:rsidR="00E93C5B" w:rsidRDefault="000B2517" w:rsidP="00BF021E">
      <w:pPr>
        <w:ind w:firstLine="720"/>
        <w:jc w:val="both"/>
        <w:rPr>
          <w:bCs/>
          <w:lang w:val="fr-FR"/>
        </w:rPr>
      </w:pPr>
      <w:r w:rsidRPr="00DE306B">
        <w:rPr>
          <w:b/>
          <w:lang w:val="fr-FR"/>
        </w:rPr>
        <w:t>Câu hỏi</w:t>
      </w:r>
      <w:r w:rsidRPr="00DE306B">
        <w:rPr>
          <w:bCs/>
          <w:lang w:val="fr-FR"/>
        </w:rPr>
        <w:t xml:space="preserve">: Từ việc quan sát từ thực tế hoặc đã được sử dụng, em hãy mô tả cấu tạo và nêu chức năng của </w:t>
      </w:r>
      <w:r w:rsidR="004D7CE6" w:rsidRPr="00DE306B">
        <w:rPr>
          <w:bCs/>
          <w:lang w:val="fr-FR"/>
        </w:rPr>
        <w:t xml:space="preserve">hai </w:t>
      </w:r>
      <w:r w:rsidR="006B7A0B" w:rsidRPr="00DE306B">
        <w:rPr>
          <w:bCs/>
          <w:lang w:val="fr-FR"/>
        </w:rPr>
        <w:t>dụng cụ tháo lắp</w:t>
      </w:r>
      <w:r w:rsidR="0007141E">
        <w:rPr>
          <w:bCs/>
          <w:lang w:val="fr-FR"/>
        </w:rPr>
        <w:t> ?</w:t>
      </w:r>
    </w:p>
    <w:p w:rsidR="00A9680C" w:rsidRDefault="00A9680C" w:rsidP="00BF021E">
      <w:pPr>
        <w:ind w:firstLine="720"/>
        <w:jc w:val="both"/>
        <w:rPr>
          <w:bCs/>
          <w:lang w:val="fr-FR"/>
        </w:rPr>
      </w:pPr>
    </w:p>
    <w:p w:rsidR="00A9680C" w:rsidRDefault="00A9680C" w:rsidP="00BF021E">
      <w:pPr>
        <w:ind w:firstLine="720"/>
        <w:jc w:val="both"/>
        <w:rPr>
          <w:bCs/>
          <w:lang w:val="fr-FR"/>
        </w:rPr>
      </w:pPr>
    </w:p>
    <w:p w:rsidR="00A9680C" w:rsidRDefault="00A9680C" w:rsidP="00BF021E">
      <w:pPr>
        <w:ind w:firstLine="720"/>
        <w:jc w:val="both"/>
        <w:rPr>
          <w:bCs/>
          <w:lang w:val="fr-FR"/>
        </w:rPr>
      </w:pPr>
    </w:p>
    <w:p w:rsidR="003E0067" w:rsidRDefault="003E0067" w:rsidP="00BF021E">
      <w:pPr>
        <w:ind w:firstLine="720"/>
        <w:jc w:val="both"/>
        <w:rPr>
          <w:bCs/>
          <w:lang w:val="fr-FR"/>
        </w:rPr>
      </w:pPr>
    </w:p>
    <w:p w:rsidR="00A9680C" w:rsidRPr="00DE306B" w:rsidRDefault="00A9680C" w:rsidP="00A9680C">
      <w:pPr>
        <w:jc w:val="center"/>
        <w:rPr>
          <w:b/>
          <w:lang w:val="nl-NL"/>
        </w:rPr>
      </w:pPr>
      <w:bookmarkStart w:id="0" w:name="_GoBack"/>
      <w:bookmarkEnd w:id="0"/>
      <w:r>
        <w:rPr>
          <w:b/>
          <w:lang w:val="nl-NL"/>
        </w:rPr>
        <w:lastRenderedPageBreak/>
        <w:t xml:space="preserve">Hướng dẫn chấm </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7582"/>
        <w:gridCol w:w="993"/>
      </w:tblGrid>
      <w:tr w:rsidR="00A9680C" w:rsidRPr="00DE306B" w:rsidTr="00B763B1">
        <w:tc>
          <w:tcPr>
            <w:tcW w:w="1103" w:type="dxa"/>
            <w:vMerge w:val="restart"/>
            <w:shd w:val="clear" w:color="auto" w:fill="auto"/>
          </w:tcPr>
          <w:p w:rsidR="00A9680C" w:rsidRPr="00DE306B" w:rsidRDefault="00A9680C" w:rsidP="000F2FBA">
            <w:pPr>
              <w:rPr>
                <w:rFonts w:eastAsia="Calibri"/>
                <w:b/>
                <w:lang w:val="nl-NL"/>
              </w:rPr>
            </w:pPr>
          </w:p>
          <w:p w:rsidR="00A9680C" w:rsidRPr="00DE306B" w:rsidRDefault="00A9680C" w:rsidP="000F2FBA">
            <w:pPr>
              <w:rPr>
                <w:rFonts w:eastAsia="Calibri"/>
                <w:b/>
                <w:lang w:val="nl-NL"/>
              </w:rPr>
            </w:pPr>
          </w:p>
          <w:p w:rsidR="00A9680C" w:rsidRPr="00DE306B" w:rsidRDefault="00A9680C" w:rsidP="000F2FBA">
            <w:pPr>
              <w:rPr>
                <w:rFonts w:eastAsia="Calibri"/>
                <w:b/>
                <w:lang w:val="nl-NL"/>
              </w:rPr>
            </w:pPr>
            <w:r w:rsidRPr="00DE306B">
              <w:rPr>
                <w:rFonts w:eastAsia="Calibri"/>
                <w:b/>
                <w:lang w:val="nl-NL"/>
              </w:rPr>
              <w:t>Phần trắc nghiệm</w:t>
            </w:r>
          </w:p>
          <w:p w:rsidR="00A9680C" w:rsidRPr="00DE306B" w:rsidRDefault="00A9680C" w:rsidP="000F2FBA">
            <w:pPr>
              <w:jc w:val="center"/>
              <w:rPr>
                <w:rFonts w:eastAsia="Calibri"/>
                <w:b/>
                <w:lang w:val="nl-NL"/>
              </w:rPr>
            </w:pPr>
          </w:p>
        </w:tc>
        <w:tc>
          <w:tcPr>
            <w:tcW w:w="7582" w:type="dxa"/>
          </w:tcPr>
          <w:p w:rsidR="00A9680C" w:rsidRPr="00DE306B" w:rsidRDefault="00A9680C" w:rsidP="000F2FBA">
            <w:pPr>
              <w:jc w:val="center"/>
              <w:rPr>
                <w:rFonts w:eastAsia="Calibri"/>
                <w:b/>
                <w:lang w:val="pt-BR"/>
              </w:rPr>
            </w:pPr>
            <w:r w:rsidRPr="00DE306B">
              <w:rPr>
                <w:rFonts w:eastAsia="Calibri"/>
                <w:b/>
                <w:lang w:val="pt-BR"/>
              </w:rPr>
              <w:t>Đáp án</w:t>
            </w:r>
          </w:p>
        </w:tc>
        <w:tc>
          <w:tcPr>
            <w:tcW w:w="993" w:type="dxa"/>
          </w:tcPr>
          <w:p w:rsidR="00A9680C" w:rsidRPr="00DE306B" w:rsidRDefault="00A9680C" w:rsidP="000F2FBA">
            <w:pPr>
              <w:jc w:val="center"/>
              <w:rPr>
                <w:rFonts w:eastAsia="Calibri"/>
                <w:b/>
                <w:lang w:val="pt-BR"/>
              </w:rPr>
            </w:pPr>
            <w:r w:rsidRPr="00DE306B">
              <w:rPr>
                <w:rFonts w:eastAsia="Calibri"/>
                <w:b/>
                <w:lang w:val="pt-BR"/>
              </w:rPr>
              <w:t>Điểm</w:t>
            </w:r>
          </w:p>
        </w:tc>
      </w:tr>
      <w:tr w:rsidR="00A9680C" w:rsidRPr="00DE306B" w:rsidTr="00B763B1">
        <w:trPr>
          <w:trHeight w:val="3101"/>
        </w:trPr>
        <w:tc>
          <w:tcPr>
            <w:tcW w:w="1103" w:type="dxa"/>
            <w:vMerge/>
            <w:shd w:val="clear" w:color="auto" w:fill="auto"/>
          </w:tcPr>
          <w:p w:rsidR="00A9680C" w:rsidRPr="00DE306B" w:rsidRDefault="00A9680C" w:rsidP="000F2FBA">
            <w:pPr>
              <w:rPr>
                <w:rFonts w:eastAsia="Calibri"/>
                <w:b/>
                <w:lang w:val="pt-BR"/>
              </w:rPr>
            </w:pPr>
          </w:p>
        </w:tc>
        <w:tc>
          <w:tcPr>
            <w:tcW w:w="7582" w:type="dxa"/>
          </w:tcPr>
          <w:p w:rsidR="00A9680C" w:rsidRPr="00DE306B" w:rsidRDefault="00A9680C" w:rsidP="000F2FBA">
            <w:pPr>
              <w:rPr>
                <w:rFonts w:eastAsia="Calibri"/>
                <w:lang w:val="pl-PL"/>
              </w:rPr>
            </w:pPr>
            <w:r w:rsidRPr="00DE306B">
              <w:rPr>
                <w:rFonts w:eastAsia="Calibri"/>
                <w:b/>
                <w:lang w:val="pl-PL"/>
              </w:rPr>
              <w:t>Câu 1</w:t>
            </w:r>
            <w:r w:rsidRPr="00DE306B">
              <w:rPr>
                <w:rFonts w:eastAsia="Calibri"/>
                <w:lang w:val="pl-PL"/>
              </w:rPr>
              <w:t xml:space="preserve">. </w:t>
            </w:r>
          </w:p>
          <w:p w:rsidR="00A9680C" w:rsidRPr="00DE306B" w:rsidRDefault="00A9680C" w:rsidP="000F2FBA">
            <w:pPr>
              <w:rPr>
                <w:rFonts w:eastAsia="Calibri"/>
                <w:lang w:val="pl-PL"/>
              </w:rPr>
            </w:pPr>
            <w:r w:rsidRPr="00DE306B">
              <w:rPr>
                <w:rFonts w:eastAsia="Calibri"/>
                <w:lang w:val="pl-PL"/>
              </w:rPr>
              <w:t>- Mức đầy đủ: A, C</w:t>
            </w:r>
          </w:p>
          <w:p w:rsidR="00A9680C" w:rsidRPr="00DE306B" w:rsidRDefault="00A9680C" w:rsidP="000F2FBA">
            <w:pPr>
              <w:rPr>
                <w:rFonts w:eastAsia="Calibri"/>
                <w:lang w:val="pl-PL"/>
              </w:rPr>
            </w:pPr>
            <w:r w:rsidRPr="00DE306B">
              <w:rPr>
                <w:rFonts w:eastAsia="Calibri"/>
                <w:lang w:val="pl-PL"/>
              </w:rPr>
              <w:t xml:space="preserve">- Mức không đầy đủ: khoanh A hoặc C                                </w:t>
            </w:r>
          </w:p>
          <w:p w:rsidR="00A9680C" w:rsidRPr="00DE306B" w:rsidRDefault="00A9680C" w:rsidP="000F2FBA">
            <w:pPr>
              <w:rPr>
                <w:rFonts w:eastAsia="Calibri"/>
                <w:lang w:val="pl-PL"/>
              </w:rPr>
            </w:pPr>
            <w:r w:rsidRPr="00DE306B">
              <w:rPr>
                <w:rFonts w:eastAsia="Calibri"/>
                <w:lang w:val="pl-PL"/>
              </w:rPr>
              <w:t xml:space="preserve">- Mức không tính điểm: không khoanh được đúng </w:t>
            </w:r>
          </w:p>
          <w:p w:rsidR="00A9680C" w:rsidRPr="00DE306B" w:rsidRDefault="00A9680C" w:rsidP="000F2FBA">
            <w:pPr>
              <w:rPr>
                <w:rFonts w:eastAsia="Calibri"/>
                <w:lang w:val="pl-PL"/>
              </w:rPr>
            </w:pPr>
            <w:r w:rsidRPr="00DE306B">
              <w:rPr>
                <w:rFonts w:eastAsia="Calibri"/>
                <w:b/>
                <w:lang w:val="pl-PL"/>
              </w:rPr>
              <w:t>Câu 2</w:t>
            </w:r>
            <w:r w:rsidRPr="00DE306B">
              <w:rPr>
                <w:rFonts w:eastAsia="Calibri"/>
                <w:lang w:val="pl-PL"/>
              </w:rPr>
              <w:t xml:space="preserve">. </w:t>
            </w:r>
          </w:p>
          <w:p w:rsidR="00A9680C" w:rsidRPr="00DE306B" w:rsidRDefault="00A9680C" w:rsidP="000F2FBA">
            <w:pPr>
              <w:rPr>
                <w:rFonts w:eastAsia="Calibri"/>
                <w:lang w:val="pl-PL"/>
              </w:rPr>
            </w:pPr>
            <w:r w:rsidRPr="00DE306B">
              <w:rPr>
                <w:rFonts w:eastAsia="Calibri"/>
                <w:lang w:val="pl-PL"/>
              </w:rPr>
              <w:t>- Mức đầy đủ: B,D</w:t>
            </w:r>
          </w:p>
          <w:p w:rsidR="00A9680C" w:rsidRPr="00DE306B" w:rsidRDefault="00A9680C" w:rsidP="000F2FBA">
            <w:pPr>
              <w:rPr>
                <w:rFonts w:eastAsia="Calibri"/>
                <w:lang w:val="pl-PL"/>
              </w:rPr>
            </w:pPr>
            <w:r w:rsidRPr="00DE306B">
              <w:rPr>
                <w:rFonts w:eastAsia="Calibri"/>
                <w:lang w:val="pl-PL"/>
              </w:rPr>
              <w:t xml:space="preserve">- Mức không đầy đủ: khoanh B hoặc D                                </w:t>
            </w:r>
          </w:p>
          <w:p w:rsidR="00A9680C" w:rsidRPr="00DE306B" w:rsidRDefault="00A9680C" w:rsidP="000F2FBA">
            <w:pPr>
              <w:rPr>
                <w:rFonts w:eastAsia="Calibri"/>
                <w:lang w:val="pl-PL"/>
              </w:rPr>
            </w:pPr>
            <w:r w:rsidRPr="00DE306B">
              <w:rPr>
                <w:rFonts w:eastAsia="Calibri"/>
                <w:lang w:val="pl-PL"/>
              </w:rPr>
              <w:t xml:space="preserve">- Mức không tính điểm: không khoanh được đúng </w:t>
            </w:r>
          </w:p>
          <w:p w:rsidR="00A9680C" w:rsidRPr="00DE306B" w:rsidRDefault="00A9680C" w:rsidP="000F2FBA">
            <w:pPr>
              <w:rPr>
                <w:rFonts w:eastAsia="Calibri"/>
                <w:lang w:val="pl-PL"/>
              </w:rPr>
            </w:pPr>
            <w:r w:rsidRPr="00DE306B">
              <w:rPr>
                <w:rFonts w:eastAsia="Calibri"/>
                <w:b/>
                <w:lang w:val="pl-PL"/>
              </w:rPr>
              <w:t>Câu 3</w:t>
            </w:r>
            <w:r w:rsidRPr="00DE306B">
              <w:rPr>
                <w:rFonts w:eastAsia="Calibri"/>
                <w:lang w:val="pl-PL"/>
              </w:rPr>
              <w:t>. Điền( Mỗi ý được 0,25đ)</w:t>
            </w:r>
          </w:p>
          <w:p w:rsidR="00A9680C" w:rsidRPr="00DE306B" w:rsidRDefault="00A9680C" w:rsidP="000F2FBA">
            <w:pPr>
              <w:rPr>
                <w:rFonts w:eastAsia="Calibri"/>
                <w:lang w:val="es-ES"/>
              </w:rPr>
            </w:pPr>
            <w:r w:rsidRPr="00DE306B">
              <w:rPr>
                <w:rFonts w:eastAsia="Calibri"/>
                <w:lang w:val="es-ES"/>
              </w:rPr>
              <w:t>1 – D   2 – A  3 – B   4 - C</w:t>
            </w:r>
          </w:p>
        </w:tc>
        <w:tc>
          <w:tcPr>
            <w:tcW w:w="993" w:type="dxa"/>
          </w:tcPr>
          <w:p w:rsidR="00A9680C" w:rsidRPr="00DE306B" w:rsidRDefault="00A9680C" w:rsidP="000F2FBA">
            <w:pPr>
              <w:jc w:val="center"/>
              <w:rPr>
                <w:rFonts w:eastAsia="Calibri"/>
                <w:lang w:val="nl-NL"/>
              </w:rPr>
            </w:pPr>
          </w:p>
          <w:p w:rsidR="00A9680C" w:rsidRPr="00DE306B" w:rsidRDefault="00A9680C" w:rsidP="000F2FBA">
            <w:pPr>
              <w:jc w:val="center"/>
              <w:rPr>
                <w:rFonts w:eastAsia="Calibri"/>
                <w:lang w:val="nl-NL"/>
              </w:rPr>
            </w:pPr>
            <w:r w:rsidRPr="00DE306B">
              <w:rPr>
                <w:rFonts w:eastAsia="Calibri"/>
                <w:lang w:val="nl-NL"/>
              </w:rPr>
              <w:t>0,5</w:t>
            </w:r>
          </w:p>
          <w:p w:rsidR="00A9680C" w:rsidRPr="00DE306B" w:rsidRDefault="00A9680C" w:rsidP="000F2FBA">
            <w:pPr>
              <w:jc w:val="center"/>
              <w:rPr>
                <w:rFonts w:eastAsia="Calibri"/>
                <w:lang w:val="nl-NL"/>
              </w:rPr>
            </w:pPr>
            <w:r w:rsidRPr="00DE306B">
              <w:rPr>
                <w:rFonts w:eastAsia="Calibri"/>
                <w:lang w:val="pl-PL"/>
              </w:rPr>
              <w:t>0,25</w:t>
            </w:r>
          </w:p>
          <w:p w:rsidR="00A9680C" w:rsidRPr="00DE306B" w:rsidRDefault="00A9680C" w:rsidP="000F2FBA">
            <w:pPr>
              <w:jc w:val="center"/>
              <w:rPr>
                <w:rFonts w:eastAsia="Calibri"/>
                <w:lang w:val="nl-NL"/>
              </w:rPr>
            </w:pPr>
          </w:p>
          <w:p w:rsidR="00A9680C" w:rsidRPr="00DE306B" w:rsidRDefault="00A9680C" w:rsidP="000F2FBA">
            <w:pPr>
              <w:jc w:val="center"/>
              <w:rPr>
                <w:rFonts w:eastAsia="Calibri"/>
                <w:lang w:val="nl-NL"/>
              </w:rPr>
            </w:pPr>
          </w:p>
          <w:p w:rsidR="00A9680C" w:rsidRPr="00DE306B" w:rsidRDefault="00A9680C" w:rsidP="000F2FBA">
            <w:pPr>
              <w:jc w:val="center"/>
              <w:rPr>
                <w:rFonts w:eastAsia="Calibri"/>
                <w:lang w:val="nl-NL"/>
              </w:rPr>
            </w:pPr>
            <w:r w:rsidRPr="00DE306B">
              <w:rPr>
                <w:rFonts w:eastAsia="Calibri"/>
                <w:lang w:val="nl-NL"/>
              </w:rPr>
              <w:t>0,5</w:t>
            </w:r>
          </w:p>
          <w:p w:rsidR="00A9680C" w:rsidRPr="00DE306B" w:rsidRDefault="00A9680C" w:rsidP="000F2FBA">
            <w:pPr>
              <w:jc w:val="center"/>
              <w:rPr>
                <w:rFonts w:eastAsia="Calibri"/>
                <w:lang w:val="nl-NL"/>
              </w:rPr>
            </w:pPr>
            <w:r w:rsidRPr="00DE306B">
              <w:rPr>
                <w:rFonts w:eastAsia="Calibri"/>
                <w:lang w:val="pl-PL"/>
              </w:rPr>
              <w:t>0,25</w:t>
            </w:r>
          </w:p>
          <w:p w:rsidR="00A9680C" w:rsidRPr="00DE306B" w:rsidRDefault="00A9680C" w:rsidP="000F2FBA">
            <w:pPr>
              <w:jc w:val="center"/>
              <w:rPr>
                <w:rFonts w:eastAsia="Calibri"/>
                <w:lang w:val="nl-NL"/>
              </w:rPr>
            </w:pPr>
          </w:p>
          <w:p w:rsidR="00A9680C" w:rsidRPr="00DE306B" w:rsidRDefault="00A9680C" w:rsidP="000F2FBA">
            <w:pPr>
              <w:jc w:val="center"/>
              <w:rPr>
                <w:rFonts w:eastAsia="Calibri"/>
                <w:lang w:val="nl-NL"/>
              </w:rPr>
            </w:pPr>
            <w:r w:rsidRPr="00DE306B">
              <w:rPr>
                <w:rFonts w:eastAsia="Calibri"/>
                <w:lang w:val="nl-NL"/>
              </w:rPr>
              <w:t>1,0</w:t>
            </w:r>
          </w:p>
        </w:tc>
      </w:tr>
      <w:tr w:rsidR="00B763B1" w:rsidRPr="00DE306B" w:rsidTr="00B763B1">
        <w:trPr>
          <w:trHeight w:val="1215"/>
        </w:trPr>
        <w:tc>
          <w:tcPr>
            <w:tcW w:w="1103" w:type="dxa"/>
            <w:vMerge w:val="restart"/>
            <w:shd w:val="clear" w:color="auto" w:fill="auto"/>
          </w:tcPr>
          <w:p w:rsidR="00B763B1" w:rsidRPr="00DE306B" w:rsidRDefault="00B763B1" w:rsidP="00BA1AF4">
            <w:pPr>
              <w:jc w:val="both"/>
              <w:rPr>
                <w:rFonts w:eastAsia="Calibri"/>
                <w:b/>
                <w:lang w:val="pt-BR"/>
              </w:rPr>
            </w:pPr>
          </w:p>
          <w:p w:rsidR="00B763B1" w:rsidRPr="00DE306B" w:rsidRDefault="00B763B1" w:rsidP="00BA1AF4">
            <w:pPr>
              <w:jc w:val="both"/>
              <w:rPr>
                <w:rFonts w:eastAsia="Calibri"/>
                <w:b/>
                <w:lang w:val="pt-BR"/>
              </w:rPr>
            </w:pPr>
          </w:p>
          <w:p w:rsidR="00B763B1" w:rsidRPr="00DE306B" w:rsidRDefault="00B763B1" w:rsidP="00BA1AF4">
            <w:pPr>
              <w:jc w:val="both"/>
              <w:rPr>
                <w:rFonts w:eastAsia="Calibri"/>
                <w:b/>
                <w:lang w:val="pt-BR"/>
              </w:rPr>
            </w:pPr>
          </w:p>
          <w:p w:rsidR="00B763B1" w:rsidRPr="00DE306B" w:rsidRDefault="00B763B1" w:rsidP="00BA1AF4">
            <w:pPr>
              <w:jc w:val="both"/>
              <w:rPr>
                <w:rFonts w:eastAsia="Calibri"/>
                <w:b/>
                <w:lang w:val="pt-BR"/>
              </w:rPr>
            </w:pPr>
          </w:p>
          <w:p w:rsidR="00B763B1" w:rsidRPr="00DE306B" w:rsidRDefault="00B763B1" w:rsidP="00BA1AF4">
            <w:pPr>
              <w:jc w:val="both"/>
              <w:rPr>
                <w:rFonts w:eastAsia="Calibri"/>
                <w:b/>
                <w:lang w:val="pt-BR"/>
              </w:rPr>
            </w:pPr>
          </w:p>
          <w:p w:rsidR="00B763B1" w:rsidRPr="00DE306B" w:rsidRDefault="00B763B1" w:rsidP="00BA1AF4">
            <w:pPr>
              <w:jc w:val="both"/>
              <w:rPr>
                <w:rFonts w:eastAsia="Calibri"/>
                <w:b/>
                <w:lang w:val="pt-BR"/>
              </w:rPr>
            </w:pPr>
            <w:r w:rsidRPr="00DE306B">
              <w:rPr>
                <w:rFonts w:eastAsia="Calibri"/>
                <w:b/>
                <w:lang w:val="pt-BR"/>
              </w:rPr>
              <w:t>Phần tự luận</w:t>
            </w:r>
          </w:p>
          <w:p w:rsidR="00B763B1" w:rsidRPr="00DE306B" w:rsidRDefault="00B763B1" w:rsidP="00BA1AF4">
            <w:pPr>
              <w:jc w:val="both"/>
              <w:rPr>
                <w:rFonts w:eastAsia="Calibri"/>
                <w:b/>
                <w:lang w:val="pt-BR"/>
              </w:rPr>
            </w:pPr>
          </w:p>
        </w:tc>
        <w:tc>
          <w:tcPr>
            <w:tcW w:w="7582" w:type="dxa"/>
          </w:tcPr>
          <w:p w:rsidR="00B763B1" w:rsidRPr="00DE306B" w:rsidRDefault="00B763B1" w:rsidP="00BA1AF4">
            <w:pPr>
              <w:jc w:val="both"/>
              <w:rPr>
                <w:bCs/>
                <w:lang w:val="fr-FR"/>
              </w:rPr>
            </w:pPr>
            <w:r w:rsidRPr="00DE306B">
              <w:rPr>
                <w:rFonts w:eastAsia="Calibri"/>
                <w:b/>
                <w:lang w:val="pt-BR"/>
              </w:rPr>
              <w:t xml:space="preserve">Câu 4. </w:t>
            </w:r>
            <w:r>
              <w:rPr>
                <w:bCs/>
                <w:lang w:val="fr-FR"/>
              </w:rPr>
              <w:t>Đặc điểm của chất dẻo nhiệt rắn</w:t>
            </w:r>
          </w:p>
          <w:p w:rsidR="00B763B1" w:rsidRPr="00DE306B" w:rsidRDefault="00B763B1" w:rsidP="00BA1AF4">
            <w:pPr>
              <w:jc w:val="both"/>
              <w:rPr>
                <w:bCs/>
                <w:lang w:val="fr-FR"/>
              </w:rPr>
            </w:pPr>
            <w:r w:rsidRPr="00DE306B">
              <w:rPr>
                <w:bCs/>
                <w:lang w:val="fr-FR"/>
              </w:rPr>
              <w:t>- Chất dẻo nhiệt là loại chất</w:t>
            </w:r>
            <w:r>
              <w:rPr>
                <w:bCs/>
                <w:lang w:val="fr-FR"/>
              </w:rPr>
              <w:t xml:space="preserve"> dẻo cỏ nhiệt độ nóng chảy cao</w:t>
            </w:r>
          </w:p>
          <w:p w:rsidR="00B763B1" w:rsidRPr="00DE306B" w:rsidRDefault="00B763B1" w:rsidP="00BA1AF4">
            <w:pPr>
              <w:jc w:val="both"/>
              <w:rPr>
                <w:bCs/>
                <w:lang w:val="fr-FR"/>
              </w:rPr>
            </w:pPr>
            <w:r w:rsidRPr="00DE306B">
              <w:rPr>
                <w:bCs/>
                <w:lang w:val="fr-FR"/>
              </w:rPr>
              <w:t>-  Nhẹ, dẻo, không dẫn điện, không bị ô xi hóa, ít bị hóa chất tác dụng.</w:t>
            </w:r>
          </w:p>
          <w:p w:rsidR="00B763B1" w:rsidRPr="00DE306B" w:rsidRDefault="00B763B1" w:rsidP="00BA1AF4">
            <w:pPr>
              <w:jc w:val="both"/>
              <w:rPr>
                <w:bCs/>
                <w:lang w:val="fr-FR"/>
              </w:rPr>
            </w:pPr>
            <w:r w:rsidRPr="00DE306B">
              <w:rPr>
                <w:bCs/>
                <w:lang w:val="fr-FR"/>
              </w:rPr>
              <w:t>- Ch</w:t>
            </w:r>
            <w:r>
              <w:rPr>
                <w:bCs/>
                <w:lang w:val="fr-FR"/>
              </w:rPr>
              <w:t xml:space="preserve">ất dẻo nhiệt  dễ pha màu,  không </w:t>
            </w:r>
            <w:r w:rsidRPr="00DE306B">
              <w:rPr>
                <w:bCs/>
                <w:lang w:val="fr-FR"/>
              </w:rPr>
              <w:t>khả năng chế biến lại.</w:t>
            </w:r>
          </w:p>
          <w:p w:rsidR="00B763B1" w:rsidRPr="00DE306B" w:rsidRDefault="00B763B1" w:rsidP="00BA1AF4">
            <w:pPr>
              <w:rPr>
                <w:rFonts w:eastAsia="Calibri"/>
                <w:bCs/>
                <w:lang w:val="pt-BR"/>
              </w:rPr>
            </w:pPr>
            <w:r w:rsidRPr="00DE306B">
              <w:rPr>
                <w:bCs/>
                <w:lang w:val="fr-FR"/>
              </w:rPr>
              <w:t>- Thường được dùng nhiều trong sản xuất đồ dùng gia đình.</w:t>
            </w:r>
          </w:p>
          <w:p w:rsidR="00B763B1" w:rsidRPr="00DE306B" w:rsidRDefault="00B763B1" w:rsidP="00BA1AF4">
            <w:pPr>
              <w:jc w:val="both"/>
              <w:rPr>
                <w:rFonts w:eastAsia="Calibri"/>
                <w:lang w:val="pt-BR"/>
              </w:rPr>
            </w:pPr>
          </w:p>
        </w:tc>
        <w:tc>
          <w:tcPr>
            <w:tcW w:w="993" w:type="dxa"/>
          </w:tcPr>
          <w:p w:rsidR="00B763B1" w:rsidRPr="00DE306B" w:rsidRDefault="00B763B1" w:rsidP="00BA1AF4">
            <w:pPr>
              <w:rPr>
                <w:rFonts w:eastAsia="Calibri"/>
                <w:lang w:val="pt-BR"/>
              </w:rPr>
            </w:pP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jc w:val="center"/>
              <w:rPr>
                <w:rFonts w:eastAsia="Calibri"/>
                <w:lang w:val="pt-BR"/>
              </w:rPr>
            </w:pPr>
            <w:r w:rsidRPr="00DE306B">
              <w:rPr>
                <w:rFonts w:eastAsia="Calibri"/>
                <w:lang w:val="pt-BR"/>
              </w:rPr>
              <w:t>0,5</w:t>
            </w:r>
          </w:p>
        </w:tc>
      </w:tr>
      <w:tr w:rsidR="00B763B1" w:rsidRPr="00DE306B" w:rsidTr="00B763B1">
        <w:trPr>
          <w:trHeight w:val="1155"/>
        </w:trPr>
        <w:tc>
          <w:tcPr>
            <w:tcW w:w="1103" w:type="dxa"/>
            <w:vMerge/>
            <w:shd w:val="clear" w:color="auto" w:fill="auto"/>
          </w:tcPr>
          <w:p w:rsidR="00B763B1" w:rsidRPr="00DE306B" w:rsidRDefault="00B763B1" w:rsidP="00BA1AF4">
            <w:pPr>
              <w:jc w:val="both"/>
              <w:rPr>
                <w:rFonts w:eastAsia="Calibri"/>
                <w:b/>
                <w:lang w:val="pt-BR"/>
              </w:rPr>
            </w:pPr>
          </w:p>
        </w:tc>
        <w:tc>
          <w:tcPr>
            <w:tcW w:w="7582" w:type="dxa"/>
          </w:tcPr>
          <w:p w:rsidR="00B763B1" w:rsidRPr="00DE306B" w:rsidRDefault="00B763B1" w:rsidP="00BA1AF4">
            <w:pPr>
              <w:rPr>
                <w:rFonts w:eastAsia="Calibri"/>
                <w:b/>
                <w:lang w:val="pt-BR"/>
              </w:rPr>
            </w:pPr>
            <w:r w:rsidRPr="00DE306B">
              <w:rPr>
                <w:rFonts w:eastAsia="Calibri"/>
                <w:b/>
                <w:lang w:val="pt-BR"/>
              </w:rPr>
              <w:t xml:space="preserve">Câu 5 </w:t>
            </w:r>
          </w:p>
          <w:p w:rsidR="00B763B1" w:rsidRPr="00DE306B" w:rsidRDefault="00B763B1" w:rsidP="00BA1AF4">
            <w:pPr>
              <w:rPr>
                <w:rFonts w:eastAsia="Calibri"/>
                <w:bCs/>
                <w:lang w:val="pt-BR"/>
              </w:rPr>
            </w:pPr>
            <w:r w:rsidRPr="00DE306B">
              <w:rPr>
                <w:rFonts w:eastAsia="Calibri"/>
                <w:bCs/>
                <w:lang w:val="pt-BR"/>
              </w:rPr>
              <w:t xml:space="preserve">a. Cấu tạo, nguyên lí làm việc của cơ cấu tay quay – thanh lắc. </w:t>
            </w:r>
          </w:p>
          <w:p w:rsidR="00B763B1" w:rsidRPr="00DE306B" w:rsidRDefault="00B763B1" w:rsidP="00BA1AF4">
            <w:pPr>
              <w:rPr>
                <w:rFonts w:eastAsia="Calibri"/>
                <w:bCs/>
                <w:lang w:val="pt-BR"/>
              </w:rPr>
            </w:pPr>
            <w:r w:rsidRPr="00DE306B">
              <w:rPr>
                <w:rFonts w:eastAsia="Calibri"/>
                <w:bCs/>
                <w:lang w:val="pt-BR"/>
              </w:rPr>
              <w:t>+ Cấu tạo: Tay quay, thanh truyền, thanh lắc, giá đỡ</w:t>
            </w:r>
          </w:p>
          <w:p w:rsidR="00B763B1" w:rsidRPr="00DE306B" w:rsidRDefault="00B763B1" w:rsidP="00BA1AF4">
            <w:pPr>
              <w:rPr>
                <w:rFonts w:eastAsia="Calibri"/>
                <w:bCs/>
                <w:lang w:val="pt-BR"/>
              </w:rPr>
            </w:pPr>
            <w:r w:rsidRPr="00DE306B">
              <w:rPr>
                <w:rFonts w:eastAsia="Calibri"/>
                <w:bCs/>
                <w:lang w:val="pt-BR"/>
              </w:rPr>
              <w:t>+ Nguyên lí làm việ</w:t>
            </w:r>
            <w:r>
              <w:rPr>
                <w:rFonts w:eastAsia="Calibri"/>
                <w:bCs/>
                <w:lang w:val="pt-BR"/>
              </w:rPr>
              <w:t>c: K</w:t>
            </w:r>
            <w:r w:rsidRPr="00DE306B">
              <w:rPr>
                <w:rFonts w:eastAsia="Calibri"/>
                <w:bCs/>
                <w:lang w:val="pt-BR"/>
              </w:rPr>
              <w:t>hi tay quay quay đều quanh trục cố định, thông qua thanh truyền làm thanh lắc lắc qua lắc lại quanh trục cố định một góc nào đó</w:t>
            </w:r>
          </w:p>
          <w:p w:rsidR="00B763B1" w:rsidRPr="00DE306B" w:rsidRDefault="00B763B1" w:rsidP="00BA1AF4">
            <w:pPr>
              <w:rPr>
                <w:rFonts w:eastAsia="Calibri"/>
                <w:bCs/>
                <w:lang w:val="pt-BR"/>
              </w:rPr>
            </w:pPr>
            <w:r w:rsidRPr="00DE306B">
              <w:rPr>
                <w:rFonts w:eastAsia="Calibri"/>
                <w:bCs/>
                <w:lang w:val="pt-BR"/>
              </w:rPr>
              <w:t>b. Ví dụ về một số cơ cấu biến đổi chuyển động: cơ cấu tay quay – con trượt, cơ cấu bốn khâu bản lề</w:t>
            </w:r>
          </w:p>
        </w:tc>
        <w:tc>
          <w:tcPr>
            <w:tcW w:w="993" w:type="dxa"/>
          </w:tcPr>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jc w:val="center"/>
              <w:rPr>
                <w:rFonts w:eastAsia="Calibri"/>
                <w:lang w:val="pt-BR"/>
              </w:rPr>
            </w:pPr>
            <w:r w:rsidRPr="00DE306B">
              <w:rPr>
                <w:rFonts w:eastAsia="Calibri"/>
                <w:lang w:val="pt-BR"/>
              </w:rPr>
              <w:t>2,0</w:t>
            </w: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r w:rsidRPr="00DE306B">
              <w:rPr>
                <w:rFonts w:eastAsia="Calibri"/>
                <w:lang w:val="pt-BR"/>
              </w:rPr>
              <w:t>0,5</w:t>
            </w:r>
          </w:p>
        </w:tc>
      </w:tr>
      <w:tr w:rsidR="00B763B1" w:rsidRPr="00DE306B" w:rsidTr="00B763B1">
        <w:trPr>
          <w:trHeight w:val="1233"/>
        </w:trPr>
        <w:tc>
          <w:tcPr>
            <w:tcW w:w="1103" w:type="dxa"/>
            <w:vMerge/>
            <w:shd w:val="clear" w:color="auto" w:fill="auto"/>
          </w:tcPr>
          <w:p w:rsidR="00B763B1" w:rsidRPr="00DE306B" w:rsidRDefault="00B763B1" w:rsidP="00BA1AF4">
            <w:pPr>
              <w:jc w:val="both"/>
              <w:rPr>
                <w:rFonts w:eastAsia="Calibri"/>
                <w:b/>
                <w:lang w:val="pt-BR"/>
              </w:rPr>
            </w:pPr>
          </w:p>
        </w:tc>
        <w:tc>
          <w:tcPr>
            <w:tcW w:w="7582" w:type="dxa"/>
          </w:tcPr>
          <w:p w:rsidR="00B763B1" w:rsidRPr="00DE306B" w:rsidRDefault="00B763B1" w:rsidP="00BA1AF4">
            <w:pPr>
              <w:rPr>
                <w:rFonts w:eastAsia="Calibri"/>
                <w:lang w:val="pt-BR"/>
              </w:rPr>
            </w:pPr>
            <w:r w:rsidRPr="00DE306B">
              <w:rPr>
                <w:rFonts w:eastAsia="Calibri"/>
                <w:b/>
                <w:lang w:val="pt-BR"/>
              </w:rPr>
              <w:t xml:space="preserve">Câu 6 </w:t>
            </w:r>
          </w:p>
          <w:p w:rsidR="00B763B1" w:rsidRPr="00DE306B" w:rsidRDefault="00B763B1" w:rsidP="00BA1AF4">
            <w:pPr>
              <w:jc w:val="both"/>
              <w:rPr>
                <w:rFonts w:eastAsia="Calibri"/>
                <w:lang w:val="pt-BR"/>
              </w:rPr>
            </w:pPr>
            <w:r w:rsidRPr="00DE306B">
              <w:rPr>
                <w:rFonts w:eastAsia="Calibri"/>
                <w:lang w:val="pt-BR"/>
              </w:rPr>
              <w:t>Xích xe đạp được coi là chi tiết máy vì việc phân loại chi tiết máy là tương đối, trong chiếc xe đạp xích coi là chi tiết, trong nhà máy sản xuất thì xích là cụm chi tiết</w:t>
            </w:r>
          </w:p>
        </w:tc>
        <w:tc>
          <w:tcPr>
            <w:tcW w:w="993" w:type="dxa"/>
          </w:tcPr>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r w:rsidRPr="00DE306B">
              <w:rPr>
                <w:rFonts w:eastAsia="Calibri"/>
                <w:lang w:val="pt-BR"/>
              </w:rPr>
              <w:t>1,0</w:t>
            </w:r>
          </w:p>
        </w:tc>
      </w:tr>
      <w:tr w:rsidR="00B763B1" w:rsidRPr="00DE306B" w:rsidTr="00B763B1">
        <w:trPr>
          <w:trHeight w:val="675"/>
        </w:trPr>
        <w:tc>
          <w:tcPr>
            <w:tcW w:w="1103" w:type="dxa"/>
            <w:shd w:val="clear" w:color="auto" w:fill="auto"/>
          </w:tcPr>
          <w:p w:rsidR="00B763B1" w:rsidRPr="00DE306B" w:rsidRDefault="00B763B1" w:rsidP="00BA1AF4">
            <w:pPr>
              <w:jc w:val="both"/>
              <w:rPr>
                <w:rFonts w:eastAsia="Calibri"/>
                <w:b/>
                <w:lang w:val="pt-BR"/>
              </w:rPr>
            </w:pPr>
          </w:p>
        </w:tc>
        <w:tc>
          <w:tcPr>
            <w:tcW w:w="7582" w:type="dxa"/>
          </w:tcPr>
          <w:p w:rsidR="00B763B1" w:rsidRPr="00DE306B" w:rsidRDefault="00B763B1" w:rsidP="00BA1AF4">
            <w:pPr>
              <w:rPr>
                <w:rFonts w:eastAsia="Calibri"/>
                <w:bCs/>
                <w:lang w:val="pt-BR"/>
              </w:rPr>
            </w:pPr>
            <w:r w:rsidRPr="00614A6E">
              <w:rPr>
                <w:rFonts w:eastAsia="Calibri"/>
                <w:b/>
                <w:bCs/>
                <w:lang w:val="pt-BR"/>
              </w:rPr>
              <w:t>Câu 7</w:t>
            </w:r>
            <w:r w:rsidRPr="00DE306B">
              <w:rPr>
                <w:rFonts w:eastAsia="Calibri"/>
                <w:bCs/>
                <w:lang w:val="pt-BR"/>
              </w:rPr>
              <w:t>. Mô tả cấu tạo và nêu chức năng của dụng tháo lắp: Mỏ lết, tua vít</w:t>
            </w:r>
          </w:p>
          <w:p w:rsidR="00B763B1" w:rsidRPr="00DE306B" w:rsidRDefault="00B763B1" w:rsidP="00BA1AF4">
            <w:pPr>
              <w:rPr>
                <w:rFonts w:eastAsia="Calibri"/>
                <w:bCs/>
                <w:lang w:val="pt-BR"/>
              </w:rPr>
            </w:pPr>
            <w:r w:rsidRPr="00DE306B">
              <w:rPr>
                <w:rFonts w:eastAsia="Calibri"/>
                <w:bCs/>
                <w:lang w:val="pt-BR"/>
              </w:rPr>
              <w:t>* Mức đầy đủ</w:t>
            </w:r>
          </w:p>
          <w:p w:rsidR="00B763B1" w:rsidRPr="00DE306B" w:rsidRDefault="00B763B1" w:rsidP="00BA1AF4">
            <w:pPr>
              <w:rPr>
                <w:rFonts w:eastAsia="Calibri"/>
                <w:bCs/>
                <w:lang w:val="pt-BR"/>
              </w:rPr>
            </w:pPr>
            <w:r w:rsidRPr="00DE306B">
              <w:rPr>
                <w:rFonts w:eastAsia="Calibri"/>
                <w:bCs/>
                <w:lang w:val="pt-BR"/>
              </w:rPr>
              <w:t>+ Mỏ lết</w:t>
            </w:r>
          </w:p>
          <w:p w:rsidR="00B763B1" w:rsidRPr="00DE306B" w:rsidRDefault="00B763B1" w:rsidP="00BA1AF4">
            <w:pPr>
              <w:rPr>
                <w:rFonts w:eastAsia="Calibri"/>
                <w:bCs/>
                <w:lang w:val="pt-BR"/>
              </w:rPr>
            </w:pPr>
            <w:r w:rsidRPr="00DE306B">
              <w:rPr>
                <w:rFonts w:eastAsia="Calibri"/>
                <w:bCs/>
                <w:lang w:val="pt-BR"/>
              </w:rPr>
              <w:t>- Cấu tạo: mỏ động, mỏ tĩnh, chốt xoay, thân mỏ lết</w:t>
            </w:r>
          </w:p>
          <w:p w:rsidR="00B763B1" w:rsidRPr="00DE306B" w:rsidRDefault="00B763B1" w:rsidP="00BA1AF4">
            <w:pPr>
              <w:rPr>
                <w:rFonts w:eastAsia="Calibri"/>
                <w:bCs/>
                <w:lang w:val="pt-BR"/>
              </w:rPr>
            </w:pPr>
            <w:r w:rsidRPr="00DE306B">
              <w:rPr>
                <w:rFonts w:eastAsia="Calibri"/>
                <w:bCs/>
                <w:lang w:val="pt-BR"/>
              </w:rPr>
              <w:t>- Chức năng: Dùng để tháo lắp các chi tiết như bu lông, đai ốc...</w:t>
            </w:r>
          </w:p>
          <w:p w:rsidR="00B763B1" w:rsidRPr="00DE306B" w:rsidRDefault="00B763B1" w:rsidP="00BA1AF4">
            <w:pPr>
              <w:rPr>
                <w:rFonts w:eastAsia="Calibri"/>
                <w:bCs/>
                <w:lang w:val="pt-BR"/>
              </w:rPr>
            </w:pPr>
            <w:r w:rsidRPr="00DE306B">
              <w:rPr>
                <w:rFonts w:eastAsia="Calibri"/>
                <w:bCs/>
                <w:lang w:val="pt-BR"/>
              </w:rPr>
              <w:t>+ Tua vít</w:t>
            </w:r>
          </w:p>
          <w:p w:rsidR="00B763B1" w:rsidRPr="00DE306B" w:rsidRDefault="00B763B1" w:rsidP="00BA1AF4">
            <w:pPr>
              <w:rPr>
                <w:rFonts w:eastAsia="Calibri"/>
                <w:bCs/>
                <w:lang w:val="pt-BR"/>
              </w:rPr>
            </w:pPr>
            <w:r w:rsidRPr="00DE306B">
              <w:rPr>
                <w:rFonts w:eastAsia="Calibri"/>
                <w:bCs/>
                <w:lang w:val="pt-BR"/>
              </w:rPr>
              <w:t>- Cấu tạo: phần đầu, thân</w:t>
            </w:r>
          </w:p>
          <w:p w:rsidR="00B763B1" w:rsidRPr="00DE306B" w:rsidRDefault="00B763B1" w:rsidP="00BA1AF4">
            <w:pPr>
              <w:jc w:val="both"/>
              <w:rPr>
                <w:rFonts w:eastAsia="Calibri"/>
                <w:bCs/>
                <w:lang w:val="pt-BR"/>
              </w:rPr>
            </w:pPr>
            <w:r w:rsidRPr="00DE306B">
              <w:rPr>
                <w:rFonts w:eastAsia="Calibri"/>
                <w:bCs/>
                <w:lang w:val="pt-BR"/>
              </w:rPr>
              <w:t>- Chức năng: Dùng để tháo lắp chi tiết phần đầu có xẻ rãnh</w:t>
            </w:r>
          </w:p>
          <w:p w:rsidR="00B763B1" w:rsidRPr="00DE306B" w:rsidRDefault="00B763B1" w:rsidP="00BA1AF4">
            <w:pPr>
              <w:jc w:val="both"/>
              <w:rPr>
                <w:rFonts w:eastAsia="Calibri"/>
                <w:bCs/>
                <w:lang w:val="pt-BR"/>
              </w:rPr>
            </w:pPr>
            <w:r w:rsidRPr="00DE306B">
              <w:rPr>
                <w:rFonts w:eastAsia="Calibri"/>
                <w:bCs/>
                <w:lang w:val="pt-BR"/>
              </w:rPr>
              <w:t>* Mức không đầy đủ: trả lời thiếu 1 ý trừ 0,5đ</w:t>
            </w:r>
          </w:p>
          <w:p w:rsidR="00B763B1" w:rsidRPr="00DE306B" w:rsidRDefault="00B763B1" w:rsidP="00BA1AF4">
            <w:pPr>
              <w:jc w:val="both"/>
              <w:rPr>
                <w:rFonts w:eastAsia="Calibri"/>
                <w:b/>
                <w:lang w:val="pt-BR"/>
              </w:rPr>
            </w:pPr>
            <w:r w:rsidRPr="00DE306B">
              <w:rPr>
                <w:rFonts w:eastAsia="Calibri"/>
                <w:bCs/>
                <w:lang w:val="pt-BR"/>
              </w:rPr>
              <w:t>* Mức không tính điểm: Không trả lời hoặc trả lời sai</w:t>
            </w:r>
          </w:p>
        </w:tc>
        <w:tc>
          <w:tcPr>
            <w:tcW w:w="993" w:type="dxa"/>
          </w:tcPr>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rPr>
                <w:rFonts w:eastAsia="Calibri"/>
                <w:lang w:val="pt-BR"/>
              </w:rPr>
            </w:pPr>
          </w:p>
          <w:p w:rsidR="00B763B1" w:rsidRPr="00DE306B" w:rsidRDefault="00B763B1" w:rsidP="00BA1AF4">
            <w:pPr>
              <w:jc w:val="center"/>
              <w:rPr>
                <w:rFonts w:eastAsia="Calibri"/>
                <w:lang w:val="pt-BR"/>
              </w:rPr>
            </w:pPr>
            <w:r w:rsidRPr="00DE306B">
              <w:rPr>
                <w:rFonts w:eastAsia="Calibri"/>
                <w:lang w:val="pt-BR"/>
              </w:rPr>
              <w:t>0,5</w:t>
            </w:r>
          </w:p>
          <w:p w:rsidR="00B763B1" w:rsidRPr="00DE306B" w:rsidRDefault="00B763B1" w:rsidP="00BA1AF4">
            <w:pPr>
              <w:jc w:val="center"/>
              <w:rPr>
                <w:rFonts w:eastAsia="Calibri"/>
                <w:lang w:val="pt-BR"/>
              </w:rPr>
            </w:pPr>
            <w:r w:rsidRPr="00DE306B">
              <w:rPr>
                <w:rFonts w:eastAsia="Calibri"/>
                <w:lang w:val="pt-BR"/>
              </w:rPr>
              <w:t>0,5</w:t>
            </w:r>
          </w:p>
        </w:tc>
      </w:tr>
    </w:tbl>
    <w:p w:rsidR="00B763B1" w:rsidRPr="00D00E85" w:rsidRDefault="00B763B1" w:rsidP="004D5C55">
      <w:pPr>
        <w:jc w:val="center"/>
        <w:rPr>
          <w:b/>
          <w:sz w:val="26"/>
          <w:szCs w:val="26"/>
          <w:u w:val="single"/>
          <w:lang w:val="pt-BR"/>
        </w:rPr>
      </w:pPr>
    </w:p>
    <w:sectPr w:rsidR="00B763B1" w:rsidRPr="00D00E85" w:rsidSect="00714C65">
      <w:headerReference w:type="default" r:id="rId8"/>
      <w:footerReference w:type="default" r:id="rId9"/>
      <w:pgSz w:w="11907" w:h="16840" w:code="9"/>
      <w:pgMar w:top="70" w:right="1134" w:bottom="1134" w:left="1701"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65" w:rsidRDefault="00947B65" w:rsidP="005848D0">
      <w:r>
        <w:separator/>
      </w:r>
    </w:p>
  </w:endnote>
  <w:endnote w:type="continuationSeparator" w:id="0">
    <w:p w:rsidR="00947B65" w:rsidRDefault="00947B65" w:rsidP="0058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65" w:rsidRPr="00714C65" w:rsidRDefault="00714C65" w:rsidP="00714C65">
    <w:pPr>
      <w:tabs>
        <w:tab w:val="center" w:pos="4680"/>
        <w:tab w:val="right" w:pos="9360"/>
        <w:tab w:val="right" w:pos="10348"/>
      </w:tabs>
      <w:rPr>
        <w:rFonts w:eastAsia="Calibri"/>
        <w:sz w:val="24"/>
        <w:szCs w:val="24"/>
      </w:rPr>
    </w:pPr>
    <w:r w:rsidRPr="00714C65">
      <w:rPr>
        <w:rFonts w:eastAsia="Calibri"/>
        <w:b/>
        <w:color w:val="00B0F0"/>
        <w:sz w:val="24"/>
        <w:szCs w:val="24"/>
        <w:lang w:val="nl-NL"/>
      </w:rPr>
      <w:t xml:space="preserve">                                                         </w:t>
    </w:r>
    <w:r>
      <w:rPr>
        <w:rFonts w:eastAsia="Calibri"/>
        <w:b/>
        <w:color w:val="00B0F0"/>
        <w:sz w:val="24"/>
        <w:szCs w:val="24"/>
        <w:lang w:val="nl-NL"/>
      </w:rPr>
      <w:t xml:space="preserve">  </w:t>
    </w:r>
    <w:r w:rsidRPr="00714C65">
      <w:rPr>
        <w:rFonts w:eastAsia="Calibri"/>
        <w:b/>
        <w:color w:val="00B0F0"/>
        <w:sz w:val="24"/>
        <w:szCs w:val="24"/>
        <w:lang w:val="nl-NL"/>
      </w:rPr>
      <w:t/>
    </w:r>
    <w:r w:rsidRPr="00714C65">
      <w:rPr>
        <w:rFonts w:eastAsia="Calibri"/>
        <w:b/>
        <w:color w:val="FF0000"/>
        <w:sz w:val="24"/>
        <w:szCs w:val="24"/>
        <w:lang w:val="nl-NL"/>
      </w:rPr>
      <w:t xml:space="preserve"/>
    </w:r>
    <w:r w:rsidRPr="00714C65">
      <w:rPr>
        <w:rFonts w:eastAsia="Calibri"/>
        <w:sz w:val="24"/>
        <w:szCs w:val="24"/>
      </w:rPr>
      <w:tab/>
      <w:t xml:space="preserve">                                             </w:t>
    </w:r>
    <w:r w:rsidRPr="00714C65">
      <w:rPr>
        <w:rFonts w:eastAsia="Calibri"/>
        <w:b/>
        <w:color w:val="FF0000"/>
        <w:sz w:val="24"/>
        <w:szCs w:val="24"/>
      </w:rPr>
      <w:t>Trang</w:t>
    </w:r>
    <w:r w:rsidRPr="00714C65">
      <w:rPr>
        <w:rFonts w:eastAsia="Calibri"/>
        <w:b/>
        <w:color w:val="0070C0"/>
        <w:sz w:val="24"/>
        <w:szCs w:val="24"/>
      </w:rPr>
      <w:t xml:space="preserve"> </w:t>
    </w:r>
    <w:r w:rsidRPr="00714C65">
      <w:rPr>
        <w:rFonts w:eastAsia="Calibri"/>
        <w:b/>
        <w:color w:val="0070C0"/>
        <w:sz w:val="24"/>
        <w:szCs w:val="24"/>
      </w:rPr>
      <w:fldChar w:fldCharType="begin"/>
    </w:r>
    <w:r w:rsidRPr="00714C65">
      <w:rPr>
        <w:rFonts w:eastAsia="Calibri"/>
        <w:b/>
        <w:color w:val="0070C0"/>
        <w:sz w:val="24"/>
        <w:szCs w:val="24"/>
      </w:rPr>
      <w:instrText xml:space="preserve"> PAGE   \* MERGEFORMAT </w:instrText>
    </w:r>
    <w:r w:rsidRPr="00714C65">
      <w:rPr>
        <w:rFonts w:eastAsia="Calibri"/>
        <w:b/>
        <w:color w:val="0070C0"/>
        <w:sz w:val="24"/>
        <w:szCs w:val="24"/>
      </w:rPr>
      <w:fldChar w:fldCharType="separate"/>
    </w:r>
    <w:r>
      <w:rPr>
        <w:rFonts w:eastAsia="Calibri"/>
        <w:b/>
        <w:noProof/>
        <w:color w:val="0070C0"/>
        <w:sz w:val="24"/>
        <w:szCs w:val="24"/>
      </w:rPr>
      <w:t>2</w:t>
    </w:r>
    <w:r w:rsidRPr="00714C65">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65" w:rsidRDefault="00947B65" w:rsidP="005848D0">
      <w:r>
        <w:separator/>
      </w:r>
    </w:p>
  </w:footnote>
  <w:footnote w:type="continuationSeparator" w:id="0">
    <w:p w:rsidR="00947B65" w:rsidRDefault="00947B65" w:rsidP="0058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65" w:rsidRPr="00714C65" w:rsidRDefault="00714C65" w:rsidP="00714C65">
    <w:pPr>
      <w:tabs>
        <w:tab w:val="center" w:pos="4680"/>
        <w:tab w:val="right" w:pos="9360"/>
      </w:tabs>
      <w:jc w:val="center"/>
      <w:rPr>
        <w:rFonts w:ascii="Calibri" w:eastAsia="Calibri" w:hAnsi="Calibri"/>
        <w:sz w:val="22"/>
        <w:szCs w:val="22"/>
      </w:rPr>
    </w:pPr>
    <w:r w:rsidRPr="00714C65">
      <w:rPr>
        <w:rFonts w:eastAsia="Calibri"/>
        <w:b/>
        <w:color w:val="00B0F0"/>
        <w:sz w:val="24"/>
        <w:szCs w:val="22"/>
        <w:lang w:val="nl-NL"/>
      </w:rPr>
      <w:t/>
    </w:r>
    <w:r w:rsidRPr="00714C65">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1217"/>
    <w:multiLevelType w:val="hybridMultilevel"/>
    <w:tmpl w:val="9280E70E"/>
    <w:lvl w:ilvl="0" w:tplc="0A803E3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874DFF"/>
    <w:multiLevelType w:val="hybridMultilevel"/>
    <w:tmpl w:val="72ACC7C8"/>
    <w:lvl w:ilvl="0" w:tplc="B7FA6E0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D525A44"/>
    <w:multiLevelType w:val="hybridMultilevel"/>
    <w:tmpl w:val="BF325F98"/>
    <w:lvl w:ilvl="0" w:tplc="CE2CF49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680F29"/>
    <w:multiLevelType w:val="hybridMultilevel"/>
    <w:tmpl w:val="C924ECFE"/>
    <w:lvl w:ilvl="0" w:tplc="B6CC3CB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5C26E42"/>
    <w:multiLevelType w:val="hybridMultilevel"/>
    <w:tmpl w:val="51B87E8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39"/>
    <w:rsid w:val="00000A64"/>
    <w:rsid w:val="00004912"/>
    <w:rsid w:val="00007299"/>
    <w:rsid w:val="00012EA5"/>
    <w:rsid w:val="00013F53"/>
    <w:rsid w:val="00022D39"/>
    <w:rsid w:val="00036A98"/>
    <w:rsid w:val="0004510B"/>
    <w:rsid w:val="000500C9"/>
    <w:rsid w:val="0005363F"/>
    <w:rsid w:val="00057D5A"/>
    <w:rsid w:val="0007141E"/>
    <w:rsid w:val="00074A82"/>
    <w:rsid w:val="00083046"/>
    <w:rsid w:val="000850BE"/>
    <w:rsid w:val="00085A93"/>
    <w:rsid w:val="00091BA8"/>
    <w:rsid w:val="00097C8E"/>
    <w:rsid w:val="000A2139"/>
    <w:rsid w:val="000A4397"/>
    <w:rsid w:val="000A4522"/>
    <w:rsid w:val="000A67A0"/>
    <w:rsid w:val="000B2517"/>
    <w:rsid w:val="000B5F85"/>
    <w:rsid w:val="000C2993"/>
    <w:rsid w:val="000C5253"/>
    <w:rsid w:val="000C5B1E"/>
    <w:rsid w:val="000E26BA"/>
    <w:rsid w:val="000E2C12"/>
    <w:rsid w:val="000E68EA"/>
    <w:rsid w:val="000F0CAE"/>
    <w:rsid w:val="000F2FBA"/>
    <w:rsid w:val="000F397A"/>
    <w:rsid w:val="000F521E"/>
    <w:rsid w:val="000F5DBF"/>
    <w:rsid w:val="000F72DE"/>
    <w:rsid w:val="000F741A"/>
    <w:rsid w:val="000F7625"/>
    <w:rsid w:val="001012A5"/>
    <w:rsid w:val="00101842"/>
    <w:rsid w:val="00102278"/>
    <w:rsid w:val="001024E6"/>
    <w:rsid w:val="00103A91"/>
    <w:rsid w:val="00106A69"/>
    <w:rsid w:val="001128BE"/>
    <w:rsid w:val="00115C7C"/>
    <w:rsid w:val="001162DC"/>
    <w:rsid w:val="00116396"/>
    <w:rsid w:val="001172C4"/>
    <w:rsid w:val="00122708"/>
    <w:rsid w:val="00130E1D"/>
    <w:rsid w:val="0013216B"/>
    <w:rsid w:val="00132D94"/>
    <w:rsid w:val="00137A05"/>
    <w:rsid w:val="00141E89"/>
    <w:rsid w:val="00142F9A"/>
    <w:rsid w:val="00143734"/>
    <w:rsid w:val="001512E6"/>
    <w:rsid w:val="00153D33"/>
    <w:rsid w:val="001636F6"/>
    <w:rsid w:val="00164E6E"/>
    <w:rsid w:val="00172F27"/>
    <w:rsid w:val="0017370C"/>
    <w:rsid w:val="00174FBD"/>
    <w:rsid w:val="00182A5E"/>
    <w:rsid w:val="00194342"/>
    <w:rsid w:val="001A454F"/>
    <w:rsid w:val="001A6D22"/>
    <w:rsid w:val="001B46C9"/>
    <w:rsid w:val="001B6F29"/>
    <w:rsid w:val="001C36D2"/>
    <w:rsid w:val="001C7A7D"/>
    <w:rsid w:val="001D0076"/>
    <w:rsid w:val="001D3BBA"/>
    <w:rsid w:val="001D4538"/>
    <w:rsid w:val="001D48E4"/>
    <w:rsid w:val="001D70A6"/>
    <w:rsid w:val="001E5A51"/>
    <w:rsid w:val="001E73EF"/>
    <w:rsid w:val="00201026"/>
    <w:rsid w:val="00206782"/>
    <w:rsid w:val="00207039"/>
    <w:rsid w:val="002112A0"/>
    <w:rsid w:val="00216AB3"/>
    <w:rsid w:val="00225BE9"/>
    <w:rsid w:val="0023411F"/>
    <w:rsid w:val="00237242"/>
    <w:rsid w:val="00241D60"/>
    <w:rsid w:val="002454A2"/>
    <w:rsid w:val="0025072E"/>
    <w:rsid w:val="00250D36"/>
    <w:rsid w:val="00251E4D"/>
    <w:rsid w:val="00256421"/>
    <w:rsid w:val="002605BA"/>
    <w:rsid w:val="00260B48"/>
    <w:rsid w:val="00261D8B"/>
    <w:rsid w:val="00264E4A"/>
    <w:rsid w:val="00275690"/>
    <w:rsid w:val="0028052E"/>
    <w:rsid w:val="00282795"/>
    <w:rsid w:val="00285C4F"/>
    <w:rsid w:val="00291342"/>
    <w:rsid w:val="002979B1"/>
    <w:rsid w:val="002B5F20"/>
    <w:rsid w:val="002C1268"/>
    <w:rsid w:val="002C364C"/>
    <w:rsid w:val="002C769A"/>
    <w:rsid w:val="002D0AD6"/>
    <w:rsid w:val="002D2BF5"/>
    <w:rsid w:val="002D364F"/>
    <w:rsid w:val="002D6597"/>
    <w:rsid w:val="002D7F71"/>
    <w:rsid w:val="002E002F"/>
    <w:rsid w:val="002E0711"/>
    <w:rsid w:val="002E280E"/>
    <w:rsid w:val="002F1F14"/>
    <w:rsid w:val="00301061"/>
    <w:rsid w:val="00302377"/>
    <w:rsid w:val="00312DA9"/>
    <w:rsid w:val="00315B2B"/>
    <w:rsid w:val="00325FCF"/>
    <w:rsid w:val="003300ED"/>
    <w:rsid w:val="00330605"/>
    <w:rsid w:val="00340CE2"/>
    <w:rsid w:val="00341A5A"/>
    <w:rsid w:val="00344D65"/>
    <w:rsid w:val="00346902"/>
    <w:rsid w:val="003478B6"/>
    <w:rsid w:val="0035162D"/>
    <w:rsid w:val="00352934"/>
    <w:rsid w:val="003573F5"/>
    <w:rsid w:val="00362DC7"/>
    <w:rsid w:val="0036332B"/>
    <w:rsid w:val="00364A2C"/>
    <w:rsid w:val="0037353F"/>
    <w:rsid w:val="003745B0"/>
    <w:rsid w:val="003775B1"/>
    <w:rsid w:val="00377B00"/>
    <w:rsid w:val="0038130C"/>
    <w:rsid w:val="00386044"/>
    <w:rsid w:val="00386080"/>
    <w:rsid w:val="00393C77"/>
    <w:rsid w:val="00395AA2"/>
    <w:rsid w:val="00395BB4"/>
    <w:rsid w:val="003A49C8"/>
    <w:rsid w:val="003A5A70"/>
    <w:rsid w:val="003B3609"/>
    <w:rsid w:val="003B73D4"/>
    <w:rsid w:val="003C0BE5"/>
    <w:rsid w:val="003D0271"/>
    <w:rsid w:val="003D47CB"/>
    <w:rsid w:val="003D7D24"/>
    <w:rsid w:val="003E0067"/>
    <w:rsid w:val="003E2BC9"/>
    <w:rsid w:val="003E4D96"/>
    <w:rsid w:val="003F2898"/>
    <w:rsid w:val="004067FE"/>
    <w:rsid w:val="004140BD"/>
    <w:rsid w:val="00415594"/>
    <w:rsid w:val="00415A73"/>
    <w:rsid w:val="00416A73"/>
    <w:rsid w:val="00416DE7"/>
    <w:rsid w:val="004201E9"/>
    <w:rsid w:val="00420BAA"/>
    <w:rsid w:val="004210EA"/>
    <w:rsid w:val="00424A77"/>
    <w:rsid w:val="00425BA6"/>
    <w:rsid w:val="00425CA5"/>
    <w:rsid w:val="004309CA"/>
    <w:rsid w:val="00435D91"/>
    <w:rsid w:val="0043699C"/>
    <w:rsid w:val="0043721E"/>
    <w:rsid w:val="0044478F"/>
    <w:rsid w:val="004627B0"/>
    <w:rsid w:val="00462B86"/>
    <w:rsid w:val="004748A6"/>
    <w:rsid w:val="00476360"/>
    <w:rsid w:val="0048064C"/>
    <w:rsid w:val="00480A6D"/>
    <w:rsid w:val="004873B1"/>
    <w:rsid w:val="004919EA"/>
    <w:rsid w:val="00493E3A"/>
    <w:rsid w:val="004A39B9"/>
    <w:rsid w:val="004A662D"/>
    <w:rsid w:val="004A6B22"/>
    <w:rsid w:val="004A6F23"/>
    <w:rsid w:val="004B0F1F"/>
    <w:rsid w:val="004B11AF"/>
    <w:rsid w:val="004B1BE7"/>
    <w:rsid w:val="004B1E4D"/>
    <w:rsid w:val="004B6410"/>
    <w:rsid w:val="004C2580"/>
    <w:rsid w:val="004C7BC2"/>
    <w:rsid w:val="004D1413"/>
    <w:rsid w:val="004D2805"/>
    <w:rsid w:val="004D4367"/>
    <w:rsid w:val="004D5C55"/>
    <w:rsid w:val="004D61F7"/>
    <w:rsid w:val="004D698B"/>
    <w:rsid w:val="004D7554"/>
    <w:rsid w:val="004D7817"/>
    <w:rsid w:val="004D7CE6"/>
    <w:rsid w:val="004E03CD"/>
    <w:rsid w:val="004E22B7"/>
    <w:rsid w:val="004E564A"/>
    <w:rsid w:val="004F01B9"/>
    <w:rsid w:val="004F1390"/>
    <w:rsid w:val="004F2F57"/>
    <w:rsid w:val="004F4ADD"/>
    <w:rsid w:val="004F5DCC"/>
    <w:rsid w:val="00500839"/>
    <w:rsid w:val="005015FD"/>
    <w:rsid w:val="00502275"/>
    <w:rsid w:val="005076FF"/>
    <w:rsid w:val="00510BF5"/>
    <w:rsid w:val="00515851"/>
    <w:rsid w:val="00520349"/>
    <w:rsid w:val="005204B9"/>
    <w:rsid w:val="0052334C"/>
    <w:rsid w:val="005247EA"/>
    <w:rsid w:val="00526489"/>
    <w:rsid w:val="00532740"/>
    <w:rsid w:val="00536BFB"/>
    <w:rsid w:val="00536D58"/>
    <w:rsid w:val="00536F6B"/>
    <w:rsid w:val="0054205E"/>
    <w:rsid w:val="00544AB0"/>
    <w:rsid w:val="005450E1"/>
    <w:rsid w:val="005501FD"/>
    <w:rsid w:val="0055296A"/>
    <w:rsid w:val="005609C4"/>
    <w:rsid w:val="00575A23"/>
    <w:rsid w:val="00576B87"/>
    <w:rsid w:val="00576DC3"/>
    <w:rsid w:val="005848D0"/>
    <w:rsid w:val="00585147"/>
    <w:rsid w:val="00585B86"/>
    <w:rsid w:val="0059491E"/>
    <w:rsid w:val="00596DEF"/>
    <w:rsid w:val="00597655"/>
    <w:rsid w:val="005A41B7"/>
    <w:rsid w:val="005B1B41"/>
    <w:rsid w:val="005B22CF"/>
    <w:rsid w:val="005B573B"/>
    <w:rsid w:val="005B5E36"/>
    <w:rsid w:val="005D1516"/>
    <w:rsid w:val="005D394C"/>
    <w:rsid w:val="005D4D4D"/>
    <w:rsid w:val="005D7340"/>
    <w:rsid w:val="005D7796"/>
    <w:rsid w:val="005E732A"/>
    <w:rsid w:val="005F7238"/>
    <w:rsid w:val="006044C0"/>
    <w:rsid w:val="00604E62"/>
    <w:rsid w:val="00606D4C"/>
    <w:rsid w:val="00613A70"/>
    <w:rsid w:val="00614A6E"/>
    <w:rsid w:val="00617063"/>
    <w:rsid w:val="00622158"/>
    <w:rsid w:val="006231EB"/>
    <w:rsid w:val="006271FA"/>
    <w:rsid w:val="00631181"/>
    <w:rsid w:val="006313B7"/>
    <w:rsid w:val="00633501"/>
    <w:rsid w:val="006369ED"/>
    <w:rsid w:val="00642791"/>
    <w:rsid w:val="00650BF1"/>
    <w:rsid w:val="00650C0B"/>
    <w:rsid w:val="00651CC4"/>
    <w:rsid w:val="00660C94"/>
    <w:rsid w:val="00666631"/>
    <w:rsid w:val="0066702E"/>
    <w:rsid w:val="00672549"/>
    <w:rsid w:val="006741CE"/>
    <w:rsid w:val="0067505E"/>
    <w:rsid w:val="006767D9"/>
    <w:rsid w:val="006856A7"/>
    <w:rsid w:val="00687E3E"/>
    <w:rsid w:val="006B50DA"/>
    <w:rsid w:val="006B604F"/>
    <w:rsid w:val="006B6E5D"/>
    <w:rsid w:val="006B7598"/>
    <w:rsid w:val="006B7A0B"/>
    <w:rsid w:val="006C27CD"/>
    <w:rsid w:val="006C2877"/>
    <w:rsid w:val="006C401C"/>
    <w:rsid w:val="006C56D2"/>
    <w:rsid w:val="006E24F1"/>
    <w:rsid w:val="00702510"/>
    <w:rsid w:val="00705011"/>
    <w:rsid w:val="00705364"/>
    <w:rsid w:val="00710A89"/>
    <w:rsid w:val="0071129C"/>
    <w:rsid w:val="00713FE7"/>
    <w:rsid w:val="00714C28"/>
    <w:rsid w:val="00714C65"/>
    <w:rsid w:val="00720773"/>
    <w:rsid w:val="0073021F"/>
    <w:rsid w:val="007313B9"/>
    <w:rsid w:val="007319C0"/>
    <w:rsid w:val="00734756"/>
    <w:rsid w:val="0073708A"/>
    <w:rsid w:val="007372D6"/>
    <w:rsid w:val="007504F5"/>
    <w:rsid w:val="00752B56"/>
    <w:rsid w:val="007614CB"/>
    <w:rsid w:val="00763249"/>
    <w:rsid w:val="00766612"/>
    <w:rsid w:val="0077155E"/>
    <w:rsid w:val="00776F5F"/>
    <w:rsid w:val="00794A32"/>
    <w:rsid w:val="00795362"/>
    <w:rsid w:val="00796E83"/>
    <w:rsid w:val="007A0073"/>
    <w:rsid w:val="007A3799"/>
    <w:rsid w:val="007A3BB2"/>
    <w:rsid w:val="007A596F"/>
    <w:rsid w:val="007A770B"/>
    <w:rsid w:val="007B0CCD"/>
    <w:rsid w:val="007B292A"/>
    <w:rsid w:val="007C7F5F"/>
    <w:rsid w:val="007D40C4"/>
    <w:rsid w:val="007D7A41"/>
    <w:rsid w:val="007E182A"/>
    <w:rsid w:val="007E1920"/>
    <w:rsid w:val="007F33FE"/>
    <w:rsid w:val="007F43BA"/>
    <w:rsid w:val="007F62B6"/>
    <w:rsid w:val="008014B1"/>
    <w:rsid w:val="00802C82"/>
    <w:rsid w:val="008069A6"/>
    <w:rsid w:val="00806F55"/>
    <w:rsid w:val="00807DD6"/>
    <w:rsid w:val="00812CCF"/>
    <w:rsid w:val="00821FE1"/>
    <w:rsid w:val="0082411E"/>
    <w:rsid w:val="00827B25"/>
    <w:rsid w:val="00827B3F"/>
    <w:rsid w:val="008323EA"/>
    <w:rsid w:val="00834446"/>
    <w:rsid w:val="00834B77"/>
    <w:rsid w:val="0083659B"/>
    <w:rsid w:val="00842DE5"/>
    <w:rsid w:val="008435A7"/>
    <w:rsid w:val="0084382C"/>
    <w:rsid w:val="00844458"/>
    <w:rsid w:val="008506F2"/>
    <w:rsid w:val="00855860"/>
    <w:rsid w:val="00861C24"/>
    <w:rsid w:val="00863A4D"/>
    <w:rsid w:val="0086515F"/>
    <w:rsid w:val="008655B7"/>
    <w:rsid w:val="00877AB6"/>
    <w:rsid w:val="00882608"/>
    <w:rsid w:val="00886FC4"/>
    <w:rsid w:val="008878C0"/>
    <w:rsid w:val="00897841"/>
    <w:rsid w:val="008A00F0"/>
    <w:rsid w:val="008A1A14"/>
    <w:rsid w:val="008B1A81"/>
    <w:rsid w:val="008D6531"/>
    <w:rsid w:val="008F5F0B"/>
    <w:rsid w:val="008F7692"/>
    <w:rsid w:val="00922550"/>
    <w:rsid w:val="00924E43"/>
    <w:rsid w:val="0092597D"/>
    <w:rsid w:val="00932867"/>
    <w:rsid w:val="00935A25"/>
    <w:rsid w:val="00937764"/>
    <w:rsid w:val="0093789B"/>
    <w:rsid w:val="00940E52"/>
    <w:rsid w:val="009433EE"/>
    <w:rsid w:val="00947270"/>
    <w:rsid w:val="00947B65"/>
    <w:rsid w:val="0095541D"/>
    <w:rsid w:val="0095607E"/>
    <w:rsid w:val="00966403"/>
    <w:rsid w:val="00966DB3"/>
    <w:rsid w:val="00971795"/>
    <w:rsid w:val="00972459"/>
    <w:rsid w:val="00974D1D"/>
    <w:rsid w:val="009756C0"/>
    <w:rsid w:val="009763F8"/>
    <w:rsid w:val="00981BE6"/>
    <w:rsid w:val="00986A50"/>
    <w:rsid w:val="0098778E"/>
    <w:rsid w:val="009908E5"/>
    <w:rsid w:val="00991410"/>
    <w:rsid w:val="009918ED"/>
    <w:rsid w:val="00992B56"/>
    <w:rsid w:val="009A06F6"/>
    <w:rsid w:val="009A602F"/>
    <w:rsid w:val="009A7D7D"/>
    <w:rsid w:val="009B32A4"/>
    <w:rsid w:val="009B3814"/>
    <w:rsid w:val="009B677E"/>
    <w:rsid w:val="009C24FD"/>
    <w:rsid w:val="009C686D"/>
    <w:rsid w:val="009D05C7"/>
    <w:rsid w:val="009D1192"/>
    <w:rsid w:val="00A00FF0"/>
    <w:rsid w:val="00A04DCA"/>
    <w:rsid w:val="00A136AE"/>
    <w:rsid w:val="00A13D31"/>
    <w:rsid w:val="00A14055"/>
    <w:rsid w:val="00A31F44"/>
    <w:rsid w:val="00A45200"/>
    <w:rsid w:val="00A50317"/>
    <w:rsid w:val="00A50766"/>
    <w:rsid w:val="00A55527"/>
    <w:rsid w:val="00A608E3"/>
    <w:rsid w:val="00A63FD2"/>
    <w:rsid w:val="00A64AAB"/>
    <w:rsid w:val="00A65866"/>
    <w:rsid w:val="00A66A0E"/>
    <w:rsid w:val="00A67366"/>
    <w:rsid w:val="00A718AC"/>
    <w:rsid w:val="00A727FD"/>
    <w:rsid w:val="00A80100"/>
    <w:rsid w:val="00A83664"/>
    <w:rsid w:val="00A85BF4"/>
    <w:rsid w:val="00A90725"/>
    <w:rsid w:val="00A91BC3"/>
    <w:rsid w:val="00A9680C"/>
    <w:rsid w:val="00A96ED7"/>
    <w:rsid w:val="00AA0A74"/>
    <w:rsid w:val="00AA1A3A"/>
    <w:rsid w:val="00AA2764"/>
    <w:rsid w:val="00AA3301"/>
    <w:rsid w:val="00AA7BA2"/>
    <w:rsid w:val="00AB0E3E"/>
    <w:rsid w:val="00AB49DC"/>
    <w:rsid w:val="00AC3312"/>
    <w:rsid w:val="00AC3D89"/>
    <w:rsid w:val="00AD12C5"/>
    <w:rsid w:val="00AD2CF8"/>
    <w:rsid w:val="00AD4D9C"/>
    <w:rsid w:val="00AE3696"/>
    <w:rsid w:val="00AE7B6A"/>
    <w:rsid w:val="00AF4D4E"/>
    <w:rsid w:val="00AF78CE"/>
    <w:rsid w:val="00B019BB"/>
    <w:rsid w:val="00B03917"/>
    <w:rsid w:val="00B04090"/>
    <w:rsid w:val="00B161D6"/>
    <w:rsid w:val="00B4176C"/>
    <w:rsid w:val="00B46B0F"/>
    <w:rsid w:val="00B53AE8"/>
    <w:rsid w:val="00B600F1"/>
    <w:rsid w:val="00B618D7"/>
    <w:rsid w:val="00B71B52"/>
    <w:rsid w:val="00B71EDD"/>
    <w:rsid w:val="00B740EE"/>
    <w:rsid w:val="00B758DA"/>
    <w:rsid w:val="00B763B1"/>
    <w:rsid w:val="00B7726B"/>
    <w:rsid w:val="00B84A53"/>
    <w:rsid w:val="00B91DDB"/>
    <w:rsid w:val="00B95B21"/>
    <w:rsid w:val="00B96F00"/>
    <w:rsid w:val="00BA1AF4"/>
    <w:rsid w:val="00BA696B"/>
    <w:rsid w:val="00BB2DA8"/>
    <w:rsid w:val="00BB395A"/>
    <w:rsid w:val="00BC0C59"/>
    <w:rsid w:val="00BC1E74"/>
    <w:rsid w:val="00BC5807"/>
    <w:rsid w:val="00BC71A4"/>
    <w:rsid w:val="00BD1B81"/>
    <w:rsid w:val="00BD2F3B"/>
    <w:rsid w:val="00BD460F"/>
    <w:rsid w:val="00BD5834"/>
    <w:rsid w:val="00BD6124"/>
    <w:rsid w:val="00BD64D2"/>
    <w:rsid w:val="00BF021E"/>
    <w:rsid w:val="00BF2CEC"/>
    <w:rsid w:val="00C028E1"/>
    <w:rsid w:val="00C031DB"/>
    <w:rsid w:val="00C03885"/>
    <w:rsid w:val="00C066AB"/>
    <w:rsid w:val="00C10161"/>
    <w:rsid w:val="00C1028C"/>
    <w:rsid w:val="00C10FE4"/>
    <w:rsid w:val="00C218B4"/>
    <w:rsid w:val="00C272C3"/>
    <w:rsid w:val="00C3399F"/>
    <w:rsid w:val="00C43176"/>
    <w:rsid w:val="00C4560E"/>
    <w:rsid w:val="00C51D11"/>
    <w:rsid w:val="00C7440A"/>
    <w:rsid w:val="00C75875"/>
    <w:rsid w:val="00C83F21"/>
    <w:rsid w:val="00C900AA"/>
    <w:rsid w:val="00C9034A"/>
    <w:rsid w:val="00C903B3"/>
    <w:rsid w:val="00CA01EE"/>
    <w:rsid w:val="00CA290F"/>
    <w:rsid w:val="00CA616F"/>
    <w:rsid w:val="00CA7A37"/>
    <w:rsid w:val="00CB1880"/>
    <w:rsid w:val="00CB2477"/>
    <w:rsid w:val="00CB29F0"/>
    <w:rsid w:val="00CB3383"/>
    <w:rsid w:val="00CB6FB6"/>
    <w:rsid w:val="00CC0293"/>
    <w:rsid w:val="00CC4EF1"/>
    <w:rsid w:val="00CD36FB"/>
    <w:rsid w:val="00CE2620"/>
    <w:rsid w:val="00CE3CBA"/>
    <w:rsid w:val="00CF04C4"/>
    <w:rsid w:val="00CF1849"/>
    <w:rsid w:val="00CF2AD9"/>
    <w:rsid w:val="00CF7559"/>
    <w:rsid w:val="00D00E85"/>
    <w:rsid w:val="00D0239C"/>
    <w:rsid w:val="00D029EC"/>
    <w:rsid w:val="00D040F0"/>
    <w:rsid w:val="00D05F62"/>
    <w:rsid w:val="00D06F1F"/>
    <w:rsid w:val="00D1092E"/>
    <w:rsid w:val="00D14A31"/>
    <w:rsid w:val="00D20424"/>
    <w:rsid w:val="00D34E4C"/>
    <w:rsid w:val="00D34EB3"/>
    <w:rsid w:val="00D547F1"/>
    <w:rsid w:val="00D63DF3"/>
    <w:rsid w:val="00D6740F"/>
    <w:rsid w:val="00D67C60"/>
    <w:rsid w:val="00D70E70"/>
    <w:rsid w:val="00D71BA2"/>
    <w:rsid w:val="00D72FC8"/>
    <w:rsid w:val="00D75743"/>
    <w:rsid w:val="00D87F45"/>
    <w:rsid w:val="00D91835"/>
    <w:rsid w:val="00D92681"/>
    <w:rsid w:val="00DA7384"/>
    <w:rsid w:val="00DB6392"/>
    <w:rsid w:val="00DC0C9D"/>
    <w:rsid w:val="00DC22DA"/>
    <w:rsid w:val="00DC4399"/>
    <w:rsid w:val="00DC670A"/>
    <w:rsid w:val="00DC6D38"/>
    <w:rsid w:val="00DC702B"/>
    <w:rsid w:val="00DD10E8"/>
    <w:rsid w:val="00DD33C0"/>
    <w:rsid w:val="00DE306B"/>
    <w:rsid w:val="00DE3BC7"/>
    <w:rsid w:val="00DF1EA5"/>
    <w:rsid w:val="00E00C0F"/>
    <w:rsid w:val="00E01E5B"/>
    <w:rsid w:val="00E0414C"/>
    <w:rsid w:val="00E11E37"/>
    <w:rsid w:val="00E1248B"/>
    <w:rsid w:val="00E125D7"/>
    <w:rsid w:val="00E203E1"/>
    <w:rsid w:val="00E20987"/>
    <w:rsid w:val="00E21F4C"/>
    <w:rsid w:val="00E242F4"/>
    <w:rsid w:val="00E3689B"/>
    <w:rsid w:val="00E40AB7"/>
    <w:rsid w:val="00E419E6"/>
    <w:rsid w:val="00E511D8"/>
    <w:rsid w:val="00E555EA"/>
    <w:rsid w:val="00E663A5"/>
    <w:rsid w:val="00E67912"/>
    <w:rsid w:val="00E763B2"/>
    <w:rsid w:val="00E8124D"/>
    <w:rsid w:val="00E92451"/>
    <w:rsid w:val="00E93333"/>
    <w:rsid w:val="00E93C5B"/>
    <w:rsid w:val="00E96365"/>
    <w:rsid w:val="00E96D95"/>
    <w:rsid w:val="00EA0A75"/>
    <w:rsid w:val="00EA45F6"/>
    <w:rsid w:val="00EB0AEC"/>
    <w:rsid w:val="00EB2035"/>
    <w:rsid w:val="00EB2A56"/>
    <w:rsid w:val="00EB43C5"/>
    <w:rsid w:val="00EB5DFE"/>
    <w:rsid w:val="00EB7B75"/>
    <w:rsid w:val="00ED686C"/>
    <w:rsid w:val="00ED6A8F"/>
    <w:rsid w:val="00EE2D9C"/>
    <w:rsid w:val="00EE2EA2"/>
    <w:rsid w:val="00EE42A6"/>
    <w:rsid w:val="00EF1798"/>
    <w:rsid w:val="00EF2075"/>
    <w:rsid w:val="00EF31AB"/>
    <w:rsid w:val="00EF6D77"/>
    <w:rsid w:val="00F00C4A"/>
    <w:rsid w:val="00F23E2C"/>
    <w:rsid w:val="00F24F4B"/>
    <w:rsid w:val="00F33484"/>
    <w:rsid w:val="00F41FBD"/>
    <w:rsid w:val="00F437E1"/>
    <w:rsid w:val="00F47E5B"/>
    <w:rsid w:val="00F5796F"/>
    <w:rsid w:val="00F62C70"/>
    <w:rsid w:val="00F6549A"/>
    <w:rsid w:val="00F6583D"/>
    <w:rsid w:val="00F74CAF"/>
    <w:rsid w:val="00F75377"/>
    <w:rsid w:val="00F75970"/>
    <w:rsid w:val="00F925C7"/>
    <w:rsid w:val="00F939A4"/>
    <w:rsid w:val="00F97655"/>
    <w:rsid w:val="00F97BC2"/>
    <w:rsid w:val="00FA0803"/>
    <w:rsid w:val="00FB2E17"/>
    <w:rsid w:val="00FB6581"/>
    <w:rsid w:val="00FC1DA2"/>
    <w:rsid w:val="00FD1092"/>
    <w:rsid w:val="00FD13CB"/>
    <w:rsid w:val="00FD152C"/>
    <w:rsid w:val="00FE4384"/>
    <w:rsid w:val="00FE6941"/>
    <w:rsid w:val="00FF29C2"/>
    <w:rsid w:val="00FF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489"/>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rongbang"/>
    <w:basedOn w:val="TableNormal"/>
    <w:rsid w:val="001128BE"/>
    <w:rPr>
      <w:rFonts w:ascii=".VnTime" w:eastAsia="Calibri"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56A7"/>
    <w:rPr>
      <w:sz w:val="28"/>
      <w:szCs w:val="28"/>
    </w:rPr>
  </w:style>
  <w:style w:type="paragraph" w:styleId="Header">
    <w:name w:val="header"/>
    <w:basedOn w:val="Normal"/>
    <w:link w:val="HeaderChar"/>
    <w:rsid w:val="005848D0"/>
    <w:pPr>
      <w:tabs>
        <w:tab w:val="center" w:pos="4680"/>
        <w:tab w:val="right" w:pos="9360"/>
      </w:tabs>
    </w:pPr>
  </w:style>
  <w:style w:type="character" w:customStyle="1" w:styleId="HeaderChar">
    <w:name w:val="Header Char"/>
    <w:link w:val="Header"/>
    <w:rsid w:val="005848D0"/>
    <w:rPr>
      <w:sz w:val="28"/>
      <w:szCs w:val="28"/>
    </w:rPr>
  </w:style>
  <w:style w:type="paragraph" w:styleId="Footer">
    <w:name w:val="footer"/>
    <w:basedOn w:val="Normal"/>
    <w:link w:val="FooterChar"/>
    <w:rsid w:val="005848D0"/>
    <w:pPr>
      <w:tabs>
        <w:tab w:val="center" w:pos="4680"/>
        <w:tab w:val="right" w:pos="9360"/>
      </w:tabs>
    </w:pPr>
  </w:style>
  <w:style w:type="character" w:customStyle="1" w:styleId="FooterChar">
    <w:name w:val="Footer Char"/>
    <w:link w:val="Footer"/>
    <w:rsid w:val="005848D0"/>
    <w:rPr>
      <w:sz w:val="28"/>
      <w:szCs w:val="28"/>
    </w:rPr>
  </w:style>
  <w:style w:type="paragraph" w:styleId="BalloonText">
    <w:name w:val="Balloon Text"/>
    <w:basedOn w:val="Normal"/>
    <w:link w:val="BalloonTextChar"/>
    <w:rsid w:val="00EF6D77"/>
    <w:rPr>
      <w:rFonts w:ascii="Segoe UI" w:hAnsi="Segoe UI" w:cs="Segoe UI"/>
      <w:sz w:val="18"/>
      <w:szCs w:val="18"/>
    </w:rPr>
  </w:style>
  <w:style w:type="character" w:customStyle="1" w:styleId="BalloonTextChar">
    <w:name w:val="Balloon Text Char"/>
    <w:link w:val="BalloonText"/>
    <w:rsid w:val="00EF6D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489"/>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rongbang"/>
    <w:basedOn w:val="TableNormal"/>
    <w:rsid w:val="001128BE"/>
    <w:rPr>
      <w:rFonts w:ascii=".VnTime" w:eastAsia="Calibri"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56A7"/>
    <w:rPr>
      <w:sz w:val="28"/>
      <w:szCs w:val="28"/>
    </w:rPr>
  </w:style>
  <w:style w:type="paragraph" w:styleId="Header">
    <w:name w:val="header"/>
    <w:basedOn w:val="Normal"/>
    <w:link w:val="HeaderChar"/>
    <w:rsid w:val="005848D0"/>
    <w:pPr>
      <w:tabs>
        <w:tab w:val="center" w:pos="4680"/>
        <w:tab w:val="right" w:pos="9360"/>
      </w:tabs>
    </w:pPr>
  </w:style>
  <w:style w:type="character" w:customStyle="1" w:styleId="HeaderChar">
    <w:name w:val="Header Char"/>
    <w:link w:val="Header"/>
    <w:rsid w:val="005848D0"/>
    <w:rPr>
      <w:sz w:val="28"/>
      <w:szCs w:val="28"/>
    </w:rPr>
  </w:style>
  <w:style w:type="paragraph" w:styleId="Footer">
    <w:name w:val="footer"/>
    <w:basedOn w:val="Normal"/>
    <w:link w:val="FooterChar"/>
    <w:rsid w:val="005848D0"/>
    <w:pPr>
      <w:tabs>
        <w:tab w:val="center" w:pos="4680"/>
        <w:tab w:val="right" w:pos="9360"/>
      </w:tabs>
    </w:pPr>
  </w:style>
  <w:style w:type="character" w:customStyle="1" w:styleId="FooterChar">
    <w:name w:val="Footer Char"/>
    <w:link w:val="Footer"/>
    <w:rsid w:val="005848D0"/>
    <w:rPr>
      <w:sz w:val="28"/>
      <w:szCs w:val="28"/>
    </w:rPr>
  </w:style>
  <w:style w:type="paragraph" w:styleId="BalloonText">
    <w:name w:val="Balloon Text"/>
    <w:basedOn w:val="Normal"/>
    <w:link w:val="BalloonTextChar"/>
    <w:rsid w:val="00EF6D77"/>
    <w:rPr>
      <w:rFonts w:ascii="Segoe UI" w:hAnsi="Segoe UI" w:cs="Segoe UI"/>
      <w:sz w:val="18"/>
      <w:szCs w:val="18"/>
    </w:rPr>
  </w:style>
  <w:style w:type="character" w:customStyle="1" w:styleId="BalloonTextChar">
    <w:name w:val="Balloon Text Char"/>
    <w:link w:val="BalloonText"/>
    <w:rsid w:val="00EF6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2022-03-31T04:54:00Z</dcterms:created>
  <dc:creator>admin</dc:creator>
  <dc:description>Đề giữa HK2 Công nghệ 8 năm 2022 có đáp án được soạn dưới dạng file word và PDF gồm 4 trang. Các bạn xem và tải về ở dưới.</dc:description>
  <dcterms:modified xsi:type="dcterms:W3CDTF">2022-03-31T04:54:00Z</dcterms:modified>
  <cp:revision>1</cp:revision>
  <dc:title>Đề Thi Giữa HK2 Công Nghệ 8 Năm 2022 Có Đáp Án</dc:title>
</cp:coreProperties>
</file>