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60" w:before="0"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00B0F0"/>
          <w:sz w:val="28"/>
          <w:szCs w:val="28"/>
        </w:rPr>
        <w:t>PHÂN PHỐI CHƯƠNG TRÌNH KHTN LỚP 6-</w:t>
      </w:r>
      <w:r>
        <w:rPr>
          <w:rFonts w:cs="Times New Roman" w:ascii="Times New Roman" w:hAnsi="Times New Roman"/>
          <w:b/>
          <w:color w:val="C00000"/>
          <w:sz w:val="28"/>
          <w:szCs w:val="28"/>
        </w:rPr>
        <w:t>KẾT NỐI TRI THỨC</w:t>
      </w:r>
    </w:p>
    <w:p>
      <w:pPr>
        <w:pStyle w:val="Normal"/>
        <w:spacing w:lineRule="atLeast" w:line="360" w:before="0"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NĂM HỌC: 2021-2022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cs="Times New Roman" w:ascii="Times New Roman" w:hAnsi="Times New Roman"/>
          <w:b/>
          <w:color w:val="FF0000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Tổng số tiết: 140t/năm học.  </w:t>
      </w:r>
      <w:r>
        <w:rPr>
          <w:rFonts w:cs="Times New Roman" w:ascii="Times New Roman" w:hAnsi="Times New Roman"/>
          <w:b/>
          <w:sz w:val="28"/>
          <w:szCs w:val="28"/>
          <w:lang w:val="sv-SE"/>
        </w:rPr>
        <w:t xml:space="preserve">Học kì I: 72 tiết/18 tuần. </w:t>
      </w:r>
      <w:r>
        <w:rPr>
          <w:rFonts w:cs="Times New Roman" w:ascii="Times New Roman" w:hAnsi="Times New Roman"/>
          <w:b/>
          <w:sz w:val="28"/>
          <w:szCs w:val="28"/>
        </w:rPr>
        <w:t xml:space="preserve">Học kì II: 68 tiết/17 tuần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Kiểm tra giữa kỳ I: hết tuần 9; Kiểm tra học kỳ I: tuần 18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Kiểm tra giữa kỳ II: hết tuần 26; Kiểm tra học kỳ II: tuần 35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lang w:val="it-IT"/>
        </w:rPr>
        <w:t>HỌC KỲ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val="it-IT"/>
        </w:rPr>
      </w:pPr>
      <w:r>
        <w:rPr>
          <w:rFonts w:cs="Times New Roman" w:ascii="Times New Roman" w:hAnsi="Times New Roman"/>
          <w:b/>
          <w:color w:val="FF0000"/>
          <w:sz w:val="16"/>
          <w:szCs w:val="16"/>
          <w:lang w:val="it-IT"/>
        </w:rPr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48"/>
        <w:gridCol w:w="1440"/>
        <w:gridCol w:w="6120"/>
        <w:gridCol w:w="2760"/>
      </w:tblGrid>
      <w:tr>
        <w:trPr/>
        <w:tc>
          <w:tcPr>
            <w:tcW w:w="27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Tên chương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Tiết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Tên bài học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Chương I: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Mở đầu về KHTN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( 15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1, 2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1. Giới thiệu về KHTN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3, 4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 xml:space="preserve">Bài 2.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An toàn trong phòng thực hành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3. Sử dụng kính lúp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6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4. Sử dụng kính hiển vi quang học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7, 8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5. Đo chiều dài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9, 10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6. Đo khối lượng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11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7. Đo thời gian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12, 13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8. Đo nhiệt độ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14,15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Ôn tập chương 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101" w:hRule="atLeast"/>
        </w:trPr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Chương II: Chất quanh 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( 10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16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9. Sự đa dạng của các chất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17, 18, 19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10. Các thể của chất và sự chuyển thể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615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 xml:space="preserve">20,21, 22,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23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11. Oxygen. Không khí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345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24, 25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Ôn tập chương II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843" w:hRule="atLeast"/>
        </w:trPr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32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 xml:space="preserve">Chương III: Một số vật liệu, nguyên liệu, nhiên liệu, lương thực – thực phẩm thông dụng </w:t>
            </w:r>
            <w:r>
              <w:rPr>
                <w:rFonts w:eastAsia="Times New Roman" w:cs="Times New Roman" w:ascii="Times New Roman" w:hAnsi="Times New Roman"/>
                <w:sz w:val="32"/>
                <w:szCs w:val="28"/>
                <w:lang w:val="sv-SE"/>
              </w:rPr>
              <w:t>( 8 tiết)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26,27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 xml:space="preserve">Bài 12. Một số vật liệu 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471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28, 29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13. Một số nguyên liệu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494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30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14. Một số nhiên liệu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431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31, 32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Bài 15. Một số lương thực, thực phẩm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679" w:hRule="atLeast"/>
        </w:trPr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33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Ôn tập chương III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</w:tr>
      <w:tr>
        <w:trPr>
          <w:trHeight w:val="434" w:hRule="atLeast"/>
        </w:trPr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 xml:space="preserve">Ôn tập, kiểm tra giữa kỳ I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( 3 tiết)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sv-SE"/>
              </w:rPr>
              <w:t>34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  <w:t>Ôn tập giữa kì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35, 36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8"/>
                <w:szCs w:val="28"/>
                <w:lang w:val="it-IT"/>
              </w:rPr>
              <w:t>Kiểm tra giữa kỳ 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</w:r>
          </w:p>
        </w:tc>
      </w:tr>
      <w:tr>
        <w:trPr>
          <w:trHeight w:val="532" w:hRule="atLeast"/>
        </w:trPr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IV: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Hỗn hợp, tách chất ra khỏi hỗn hợp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( 5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37, 38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16. Hỗn hợp các chất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39, 40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17. Tách chất khỏi hỗn hợp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41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IV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V: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Tế bào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( 9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42, 43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18. Tế bào – đơn vị cơ bản của sự sống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44, 45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19. Cấu tạo và chức năng các thành phần của tế bào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46, 47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20. Sự lớn lên và sinh sản của tế bào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48, 49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21. TH: Quan sát và phân biệt một số loại tế bào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50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V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firstLine="720" w:end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VI: Từ tế bào đến cơ thể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( 7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51, 52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22. Cơ thể sinh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53, 54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23. Tổ chức cơ thể đa bào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55, 56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24. TH: Quan sát và mô tả cơ thể đơn bào, cơ thể đa bào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57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  <w:t>Ôn tập chương VI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VII: Đa dạng thế giới sống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it-IT"/>
              </w:rPr>
              <w:t>40 tiết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)41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HKI: 11 tiết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58, 59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25. Hệ thống phân loại sinh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60, 61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26. Khóa lưỡng phân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62, 63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27. Vi khuẩn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64, 65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  <w:t>Bài 28. TH: Làm sữa chua và quan sát vi khuẩn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66, 67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29. Virus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68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  <w:t>Ôn tập chương 7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Ôn tập và kiểm tra học kỳ I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it-IT"/>
              </w:rPr>
              <w:t>4 tiết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69, 70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8"/>
                <w:szCs w:val="28"/>
                <w:lang w:val="it-IT"/>
              </w:rPr>
              <w:t>Ôn tập học kỳ I</w:t>
            </w: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7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71, 72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8"/>
                <w:szCs w:val="28"/>
                <w:lang w:val="it-IT"/>
              </w:rPr>
              <w:t>Kiểm tra học kỳ I</w:t>
            </w:r>
            <w:r>
              <w:rPr>
                <w:rFonts w:eastAsia="Times New Roman" w:cs="Times New Roman" w:ascii="Times New Roman" w:hAnsi="Times New Roman"/>
                <w:color w:val="0070C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0070C0"/>
                <w:sz w:val="28"/>
                <w:szCs w:val="28"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sz w:val="28"/>
          <w:szCs w:val="28"/>
          <w:lang w:val="it-IT"/>
        </w:rPr>
      </w:r>
    </w:p>
    <w:p>
      <w:pPr>
        <w:pStyle w:val="Normal"/>
        <w:spacing w:lineRule="auto" w:line="240" w:before="0" w:after="0"/>
        <w:rPr/>
      </w:pPr>
      <w:r>
        <w:rPr/>
        <w:t>HỌC KỲ II</w:t>
      </w:r>
    </w:p>
    <w:tbl>
      <w:tblPr>
        <w:tblW w:w="130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20"/>
        <w:gridCol w:w="1680"/>
        <w:gridCol w:w="5880"/>
        <w:gridCol w:w="2760"/>
      </w:tblGrid>
      <w:tr>
        <w:trPr/>
        <w:tc>
          <w:tcPr>
            <w:tcW w:w="27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Tên chương</w:t>
            </w:r>
          </w:p>
        </w:tc>
        <w:tc>
          <w:tcPr>
            <w:tcW w:w="1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Tiết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  <w:t>Tên bài học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0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sv-SE"/>
              </w:rPr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Chương VII: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Đa dạng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thế giới sống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(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it-IT"/>
              </w:rPr>
              <w:t>40 tiết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)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HK2: 29 tiết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73, 74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30. Nguyên sinh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75, 76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31. TH: Quan sát nguyên sinh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77, 78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32. Nấm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79, 80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33. TH: Quan sát các loại nấm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81, 82,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83, 84, 85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34. Thực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>
          <w:trHeight w:val="419" w:hRule="atLeast"/>
        </w:trPr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86, 87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35. TH: Quan sát và phân biệt một số nhóm thực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88, 89,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90, 91, 92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36. Động vật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93, 94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37. TH: Quan sát và nhận biệt một số nhóm động vật ngoài thiên nhiên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95, 96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38. Đa dạng sinh học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>
          <w:trHeight w:val="414" w:hRule="atLeast"/>
        </w:trPr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97, 98,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99, 100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39. Tìm hiểu sinh vật ngoài thiên nhiên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101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VII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Ôn tập và kiểm tra giữa kỳ II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( 3 tiết)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102, 103, 104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  <w:t>Ôn tập và kiểm tra giữa kỳ II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VIII: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Lực trong đời sống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( 13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105, 106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40. Lực là gì?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107, 108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41. Biểu diễn lực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109, 110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42. Biến dạng của lò xo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101, 112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43. Trọng lượng, lực hấp dẫn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113, 114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44. Lực ma sát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115, 116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45. Lực cản của nước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117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VIII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IX: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Năng lượng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( 10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118, 119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46. Năng lượng và sự truyền năng lượng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120, 121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47. Một số dạng năng lượng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122, 123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48. Sự chuyển hóa năng lượng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124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49. Năng lượng hao phí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125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50. Năng lượng tái tạo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51. Tiết kiệm năng lượng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127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IX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>Chương X: Trái đất và bầu trời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( 9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128, 129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52. Chuyển động nhìn thấy của mặt trời. Thiên thể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130, 131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53. Mặt trăng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132, 133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54. Hệ mặt trời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134, 135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Bài 55. Ngân hà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136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Ôn tập chương X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it-IT"/>
              </w:rPr>
              <w:t xml:space="preserve">Ôn tập và kiểm tra cuối năm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( 4 tiết)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it-IT"/>
              </w:rPr>
              <w:t>137, 138, 139, 140</w:t>
            </w:r>
          </w:p>
        </w:tc>
        <w:tc>
          <w:tcPr>
            <w:tcW w:w="5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  <w:t>Ôn tập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  <w:t>Kiểm tra cuối năm</w:t>
            </w:r>
          </w:p>
        </w:tc>
        <w:tc>
          <w:tcPr>
            <w:tcW w:w="2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28"/>
                <w:szCs w:val="28"/>
                <w:lang w:val="it-IT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cs="Times New Roman" w:ascii="Times New Roman" w:hAnsi="Times New Roman"/>
          <w:sz w:val="24"/>
          <w:szCs w:val="24"/>
          <w:lang w:val="nb-NO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cs="Times New Roman" w:ascii="Times New Roman" w:hAnsi="Times New Roman"/>
          <w:sz w:val="24"/>
          <w:szCs w:val="24"/>
          <w:lang w:val="nb-NO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180" w:top="236" w:footer="39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.VnCentury SchoolbookH">
    <w:charset w:val="00" w:characterSet="windows-1252"/>
    <w:family w:val="swiss"/>
    <w:pitch w:val="variable"/>
  </w:font>
  <w:font w:name=".VnArial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right" w:pos="9360" w:leader="none"/>
        <w:tab w:val="right" w:pos="10348" w:leader="none"/>
      </w:tabs>
      <w:spacing w:before="0" w:after="200"/>
      <w:rPr/>
    </w:pP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     </w:t>
    </w: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szCs w:val="24"/>
        <w:lang w:val="nl-NL"/>
      </w:rPr>
      <w:t xml:space="preserve"/>
    </w:r>
    <w:r>
      <w:rPr>
        <w:rFonts w:cs="Times New Roman" w:ascii="Times New Roman" w:hAnsi="Times New Roman"/>
        <w:sz w:val="24"/>
        <w:szCs w:val="24"/>
      </w:rPr>
      <w:tab/>
      <w:t xml:space="preserve">                                                                       </w:t>
    </w:r>
    <w:r>
      <w:rPr>
        <w:rFonts w:cs="Times New Roman" w:ascii="Times New Roman" w:hAnsi="Times New Roman"/>
        <w:b/>
        <w:color w:val="FF0000"/>
        <w:sz w:val="24"/>
        <w:szCs w:val="24"/>
      </w:rPr>
      <w:t>Trang</w:t>
    </w:r>
    <w:r>
      <w:rPr>
        <w:rFonts w:cs="Times New Roman" w:ascii="Times New Roman" w:hAnsi="Times New Roman"/>
        <w:b/>
        <w:color w:val="0070C0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begin"/>
    </w:r>
    <w:r>
      <w:rPr>
        <w:rFonts w:cs="Times New Roman" w:ascii="Times New Roman" w:hAnsi="Times New Roman"/>
        <w:b/>
        <w:color w:val="0070C0"/>
        <w:sz w:val="24"/>
        <w:szCs w:val="24"/>
      </w:rPr>
      <w:instrText xml:space="preserve"> PAGE </w:instrTex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separate"/>
    </w:r>
    <w:r>
      <w:rPr>
        <w:rFonts w:cs="Times New Roman" w:ascii="Times New Roman" w:hAnsi="Times New Roman"/>
        <w:b/>
        <w:color w:val="0070C0"/>
        <w:sz w:val="24"/>
        <w:szCs w:val="24"/>
      </w:rPr>
      <w:t>4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z1">
    <w:name w:val="WW8Num1z1"/>
    <w:qFormat/>
    <w:rPr>
      <w:lang w:val="en-US" w:eastAsia="en-US" w:bidi="en-US"/>
    </w:rPr>
  </w:style>
  <w:style w:type="character" w:styleId="WW8Num2z0">
    <w:name w:val="WW8Num2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2z1">
    <w:name w:val="WW8Num2z1"/>
    <w:qFormat/>
    <w:rPr>
      <w:lang w:val="en-US" w:eastAsia="en-US" w:bidi="en-US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3z1">
    <w:name w:val="WW8Num3z1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6z1">
    <w:name w:val="WW8Num6z1"/>
    <w:qFormat/>
    <w:rPr>
      <w:lang w:val="en-US" w:eastAsia="en-US" w:bidi="en-US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9z1">
    <w:name w:val="WW8Num9z1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0z1">
    <w:name w:val="WW8Num10z1"/>
    <w:qFormat/>
    <w:rPr>
      <w:lang w:val="en-US" w:eastAsia="en-US" w:bidi="en-US"/>
    </w:rPr>
  </w:style>
  <w:style w:type="character" w:styleId="WW8Num11z0">
    <w:name w:val="WW8Num11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2z1">
    <w:name w:val="WW8Num12z1"/>
    <w:qFormat/>
    <w:rPr>
      <w:lang w:val="en-US" w:eastAsia="en-US" w:bidi="en-US"/>
    </w:rPr>
  </w:style>
  <w:style w:type="character" w:styleId="WW8Num13z0">
    <w:name w:val="WW8Num13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3z1">
    <w:name w:val="WW8Num13z1"/>
    <w:qFormat/>
    <w:rPr>
      <w:lang w:val="en-US" w:eastAsia="en-US" w:bidi="en-US"/>
    </w:rPr>
  </w:style>
  <w:style w:type="character" w:styleId="WW8Num14z0">
    <w:name w:val="WW8Num14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4z1">
    <w:name w:val="WW8Num14z1"/>
    <w:qFormat/>
    <w:rPr>
      <w:lang w:val="en-US" w:eastAsia="en-US" w:bidi="en-US"/>
    </w:rPr>
  </w:style>
  <w:style w:type="character" w:styleId="WW8Num15z0">
    <w:name w:val="WW8Num15z0"/>
    <w:qFormat/>
    <w:rPr>
      <w:rFonts w:ascii="Times New Roman" w:hAnsi="Times New Roman" w:eastAsia="Times New Roman" w:cs="Times New Roman"/>
      <w:w w:val="99"/>
      <w:sz w:val="26"/>
      <w:szCs w:val="26"/>
    </w:rPr>
  </w:style>
  <w:style w:type="character" w:styleId="WW8Num15z1">
    <w:name w:val="WW8Num15z1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6z1">
    <w:name w:val="WW8Num16z1"/>
    <w:qFormat/>
    <w:rPr>
      <w:lang w:val="en-US" w:eastAsia="en-US" w:bidi="en-US"/>
    </w:rPr>
  </w:style>
  <w:style w:type="character" w:styleId="WW8Num17z0">
    <w:name w:val="WW8Num17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7z1">
    <w:name w:val="WW8Num17z1"/>
    <w:qFormat/>
    <w:rPr>
      <w:lang w:val="en-US" w:eastAsia="en-US" w:bidi="en-US"/>
    </w:rPr>
  </w:style>
  <w:style w:type="character" w:styleId="WW8Num18z0">
    <w:name w:val="WW8Num18z0"/>
    <w:qFormat/>
    <w:rPr>
      <w:rFonts w:ascii="Times New Roman" w:hAnsi="Times New Roman" w:eastAsia="Times New Roman" w:cs="Times New Roman"/>
      <w:w w:val="99"/>
      <w:sz w:val="26"/>
      <w:szCs w:val="26"/>
      <w:lang w:val="en-US" w:eastAsia="en-US" w:bidi="en-US"/>
    </w:rPr>
  </w:style>
  <w:style w:type="character" w:styleId="WW8Num18z1">
    <w:name w:val="WW8Num18z1"/>
    <w:qFormat/>
    <w:rPr>
      <w:lang w:val="en-US" w:eastAsia="en-US" w:bidi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TitleChar">
    <w:name w:val="Title Char"/>
    <w:qFormat/>
    <w:rPr>
      <w:rFonts w:ascii=".VnCentury SchoolbookH" w:hAnsi=".VnCentury SchoolbookH" w:eastAsia="Times New Roman" w:cs=".VnCentury SchoolbookH"/>
      <w:b/>
      <w:bCs/>
      <w:sz w:val="28"/>
      <w:szCs w:val="28"/>
      <w:lang w:val="en-US"/>
    </w:rPr>
  </w:style>
  <w:style w:type="character" w:styleId="apple-converted-space">
    <w:name w:val="apple-converted-space"/>
    <w:basedOn w:val="DefaultParagraphFont"/>
    <w:qFormat/>
    <w:rPr/>
  </w:style>
  <w:style w:type="character" w:styleId="FooterChar">
    <w:name w:val="Footer Char"/>
    <w:qFormat/>
    <w:rPr>
      <w:rFonts w:ascii="Calibri" w:hAnsi="Calibri" w:eastAsia="Calibri" w:cs="Times New Roman"/>
    </w:rPr>
  </w:style>
  <w:style w:type="character" w:styleId="Bodytext5">
    <w:name w:val="Body text (5)_"/>
    <w:qFormat/>
    <w:rPr>
      <w:b/>
      <w:bCs/>
      <w:sz w:val="26"/>
      <w:szCs w:val="26"/>
      <w:shd w:fill="FFFFFF" w:val="clear"/>
    </w:rPr>
  </w:style>
  <w:style w:type="character" w:styleId="Other">
    <w:name w:val="Other_"/>
    <w:qFormat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Vnbnnidung2">
    <w:name w:val="Văn bản nội dung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Cs w:val="26"/>
      <w:u w:val="none"/>
      <w:vertAlign w:val="baseline"/>
      <w:lang w:val="vi-VN" w:bidi="vi-VN"/>
    </w:rPr>
  </w:style>
  <w:style w:type="paragraph" w:styleId="Heading">
    <w:name w:val="Heading"/>
    <w:basedOn w:val="Normal"/>
    <w:next w:val="BodyText"/>
    <w:qFormat/>
    <w:pPr>
      <w:spacing w:lineRule="auto" w:line="240" w:before="0" w:after="0"/>
      <w:jc w:val="center"/>
    </w:pPr>
    <w:rPr>
      <w:rFonts w:ascii=".VnCentury SchoolbookH" w:hAnsi=".VnCentury SchoolbookH" w:eastAsia="Times New Roman" w:cs=".VnCentury SchoolbookH"/>
      <w:b/>
      <w:bCs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40" w:before="0" w:after="0"/>
      <w:ind w:hanging="0" w:start="720" w:end="0"/>
      <w:contextualSpacing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20"/>
      <w:szCs w:val="20"/>
    </w:rPr>
  </w:style>
  <w:style w:type="paragraph" w:styleId="Bodytext51">
    <w:name w:val="Body text (5)1"/>
    <w:basedOn w:val="Normal"/>
    <w:qFormat/>
    <w:pPr>
      <w:widowControl w:val="false"/>
      <w:shd w:fill="FFFFFF" w:val="clear"/>
      <w:spacing w:lineRule="atLeast" w:line="240" w:before="180" w:after="180"/>
      <w:ind w:hanging="1060" w:start="0" w:end="0"/>
    </w:pPr>
    <w:rPr>
      <w:b/>
      <w:bCs/>
      <w:sz w:val="26"/>
      <w:szCs w:val="26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lang w:val="en-US"/>
    </w:rPr>
  </w:style>
  <w:style w:type="paragraph" w:styleId="normal1">
    <w:name w:val="normal1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000000"/>
      <w:sz w:val="22"/>
      <w:szCs w:val="22"/>
      <w:lang w:val="en-US" w:bidi="ar-SA" w:eastAsia="zh-CN"/>
    </w:rPr>
  </w:style>
  <w:style w:type="paragraph" w:styleId="Other1">
    <w:name w:val="Other"/>
    <w:basedOn w:val="Normal"/>
    <w:qFormat/>
    <w:pPr>
      <w:widowControl w:val="false"/>
      <w:shd w:fill="FFFFFF" w:val="clear"/>
      <w:spacing w:lineRule="auto" w:line="240" w:before="0" w:after="0"/>
    </w:pPr>
    <w:rPr>
      <w:rFonts w:ascii="Times New Roman" w:hAnsi="Times New Roman" w:eastAsia="Times New Roman" w:cs="Times New Roman"/>
      <w:sz w:val="26"/>
      <w:szCs w:val="26"/>
    </w:rPr>
  </w:style>
  <w:style w:type="paragraph" w:styleId="Noidungban">
    <w:name w:val="Noi dung ban"/>
    <w:basedOn w:val="Normal"/>
    <w:qFormat/>
    <w:pPr>
      <w:spacing w:lineRule="atLeast" w:line="240" w:before="80" w:after="80"/>
      <w:jc w:val="both"/>
    </w:pPr>
    <w:rPr>
      <w:rFonts w:ascii=".VnArial" w:hAnsi=".VnArial" w:eastAsia="Times New Roman" w:cs=".VnArial"/>
      <w:color w:val="000000"/>
      <w:sz w:val="20"/>
      <w:szCs w:val="20"/>
    </w:rPr>
  </w:style>
  <w:style w:type="paragraph" w:styleId="Subtitle">
    <w:name w:val="Subtitle"/>
    <w:basedOn w:val="Normal"/>
    <w:next w:val="BodyText"/>
    <w:qFormat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50"/>
      <w:szCs w:val="24"/>
      <w:lang w:val="en-US"/>
    </w:rPr>
  </w:style>
  <w:style w:type="paragraph" w:styleId="CharCharChar">
    <w:name w:val="Char Char Char"/>
    <w:basedOn w:val="Normal"/>
    <w:qFormat/>
    <w:pPr>
      <w:pageBreakBefore/>
      <w:tabs>
        <w:tab w:val="clear" w:pos="720"/>
        <w:tab w:val="left" w:pos="850" w:leader="none"/>
        <w:tab w:val="left" w:pos="1191" w:leader="none"/>
        <w:tab w:val="left" w:pos="1531" w:leader="none"/>
      </w:tabs>
      <w:spacing w:lineRule="auto" w:line="240"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lang w:val="en-GB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2021-07-30T10:44:00Z</dcterms:created>
  <dc:creator>admin</dc:creator>
  <dc:description>Phân phối chương trình môn  Khoa học tự nhiên (KHTN) lớp 6 sách kết nối tri thức được soạn dưới dạng file word và PDF gồm 4 trang. Các bạn xem và tải về ở dưới.</dc:description>
  <dc:language>en-US</dc:language>
  <dcterms:modified xsi:type="dcterms:W3CDTF">2021-07-30T10:44:00Z</dcterms:modified>
  <cp:revision>1</cp:revision>
  <dc:title>Phân Phối Chương Trình Môn Khoa Học Tự Nhiên Lớp 6 Sách Kết Nối Tri Thức</dc:title>
</cp:coreProperties>
</file>