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2D" w:rsidRDefault="00671364" w:rsidP="00833E84">
      <w:pPr>
        <w:spacing w:after="0" w:line="259" w:lineRule="auto"/>
        <w:ind w:left="0" w:firstLine="0"/>
        <w:jc w:val="center"/>
      </w:pPr>
      <w:r w:rsidRPr="00833E84">
        <w:rPr>
          <w:b/>
          <w:sz w:val="28"/>
          <w:highlight w:val="green"/>
        </w:rPr>
        <w:t>ĐỀ CƯƠNG ÔN TẬP NGỮ VĂN 7</w:t>
      </w:r>
    </w:p>
    <w:p w:rsidR="007B322D" w:rsidRPr="00833E84" w:rsidRDefault="00671364" w:rsidP="00833E84">
      <w:pPr>
        <w:spacing w:after="0" w:line="259" w:lineRule="auto"/>
        <w:ind w:left="0" w:firstLine="0"/>
        <w:jc w:val="center"/>
        <w:rPr>
          <w:color w:val="FF0000"/>
        </w:rPr>
      </w:pPr>
      <w:r w:rsidRPr="00833E84">
        <w:rPr>
          <w:b/>
          <w:color w:val="FF0000"/>
          <w:sz w:val="28"/>
        </w:rPr>
        <w:t xml:space="preserve">GIỮA HỌC KÌ I </w:t>
      </w:r>
      <w:r w:rsidRPr="00833E84">
        <w:rPr>
          <w:color w:val="FF0000"/>
          <w:sz w:val="28"/>
        </w:rPr>
        <w:t xml:space="preserve">- </w:t>
      </w:r>
      <w:r w:rsidRPr="00833E84">
        <w:rPr>
          <w:b/>
          <w:color w:val="FF0000"/>
          <w:sz w:val="28"/>
        </w:rPr>
        <w:t>NĂM HỌC 2024-2025</w:t>
      </w:r>
    </w:p>
    <w:p w:rsidR="007B322D" w:rsidRDefault="007B322D" w:rsidP="00833E84">
      <w:pPr>
        <w:spacing w:after="0" w:line="259" w:lineRule="auto"/>
        <w:ind w:left="0" w:firstLine="0"/>
        <w:jc w:val="left"/>
      </w:pPr>
    </w:p>
    <w:p w:rsidR="007B322D" w:rsidRDefault="00671364" w:rsidP="00833E84">
      <w:pPr>
        <w:pStyle w:val="Heading1"/>
        <w:spacing w:after="0"/>
        <w:ind w:left="0" w:right="0" w:firstLine="0"/>
        <w:jc w:val="left"/>
      </w:pPr>
      <w:r>
        <w:t>PHẦN 1: KIẾN THỨC TRỌNG TÂM</w:t>
      </w:r>
    </w:p>
    <w:p w:rsidR="007B322D" w:rsidRDefault="00671364" w:rsidP="00833E84">
      <w:pPr>
        <w:spacing w:after="0" w:line="268" w:lineRule="auto"/>
        <w:ind w:left="0" w:firstLine="0"/>
        <w:jc w:val="left"/>
      </w:pPr>
      <w:r>
        <w:rPr>
          <w:b/>
        </w:rPr>
        <w:t>I. Phần văn bản:</w:t>
      </w:r>
    </w:p>
    <w:p w:rsidR="007B322D" w:rsidRDefault="00671364" w:rsidP="00833E84">
      <w:pPr>
        <w:spacing w:after="0" w:line="268" w:lineRule="auto"/>
        <w:ind w:left="0" w:firstLine="0"/>
        <w:jc w:val="left"/>
      </w:pPr>
      <w:r>
        <w:rPr>
          <w:b/>
        </w:rPr>
        <w:t>1. Đặc điểm thơ bốn chữ, năm chữ:</w:t>
      </w:r>
    </w:p>
    <w:p w:rsidR="007B322D" w:rsidRDefault="00671364" w:rsidP="00833E84">
      <w:pPr>
        <w:spacing w:after="0"/>
        <w:ind w:left="0" w:firstLine="0"/>
        <w:jc w:val="left"/>
      </w:pPr>
      <w:r>
        <w:t>Thơ bốn chữ là thể thơ mỗi dòng có bốn chữ, thường có nhịp 2/2.</w:t>
      </w:r>
    </w:p>
    <w:p w:rsidR="007B322D" w:rsidRDefault="00671364" w:rsidP="00833E84">
      <w:pPr>
        <w:spacing w:after="0"/>
        <w:ind w:left="0" w:firstLine="0"/>
        <w:jc w:val="left"/>
      </w:pPr>
      <w:r>
        <w:t>Thơ năm chữ là thể thơ mối dòng có năm chữ, thường có nhịp 3/2 hoặc 2/3.</w:t>
      </w:r>
    </w:p>
    <w:p w:rsidR="007B322D" w:rsidRDefault="00833E84" w:rsidP="00833E84">
      <w:pPr>
        <w:spacing w:after="0"/>
        <w:ind w:left="0" w:firstLine="0"/>
        <w:jc w:val="left"/>
      </w:pPr>
      <w:r>
        <w:rPr>
          <w:b/>
          <w:bCs/>
          <w:i/>
          <w:iCs/>
          <w:szCs w:val="26"/>
          <w:u w:color="000000"/>
        </w:rPr>
        <w:t xml:space="preserve">- </w:t>
      </w:r>
      <w:r w:rsidR="00671364">
        <w:rPr>
          <w:b/>
          <w:i/>
        </w:rPr>
        <w:t>Hình ảnh trong thơ:</w:t>
      </w:r>
      <w:r w:rsidR="00671364">
        <w:t xml:space="preserve"> Là những chi tiết, cảnh tượng tự thực tế cuộc sống, được tái hiện lại ngôn</w:t>
      </w:r>
      <w:r w:rsidR="00671364">
        <w:rPr>
          <w:b/>
        </w:rPr>
        <w:t xml:space="preserve"> </w:t>
      </w:r>
      <w:r w:rsidR="00671364">
        <w:t>từ thơ ca, góp phần diễn tả cảm xúc, suy ngẫm của nhà thơ về thế giới và con người.</w:t>
      </w:r>
    </w:p>
    <w:p w:rsidR="007B322D" w:rsidRDefault="00833E84" w:rsidP="00833E84">
      <w:pPr>
        <w:spacing w:after="0" w:line="259" w:lineRule="auto"/>
        <w:ind w:left="0" w:firstLine="0"/>
        <w:jc w:val="left"/>
      </w:pPr>
      <w:r>
        <w:rPr>
          <w:b/>
          <w:bCs/>
          <w:i/>
          <w:iCs/>
          <w:szCs w:val="26"/>
          <w:u w:color="000000"/>
        </w:rPr>
        <w:t xml:space="preserve">- </w:t>
      </w:r>
      <w:r w:rsidR="00671364">
        <w:rPr>
          <w:b/>
          <w:i/>
        </w:rPr>
        <w:t>Vần:</w:t>
      </w:r>
    </w:p>
    <w:p w:rsidR="007B322D" w:rsidRDefault="00671364" w:rsidP="00833E84">
      <w:pPr>
        <w:spacing w:after="0"/>
        <w:ind w:left="0" w:firstLine="0"/>
        <w:jc w:val="left"/>
      </w:pPr>
      <w:r>
        <w:t>+ Vần chân: vần được gieo ở cuối dòng thơ.</w:t>
      </w:r>
    </w:p>
    <w:p w:rsidR="007B322D" w:rsidRDefault="00671364" w:rsidP="00833E84">
      <w:pPr>
        <w:spacing w:after="0"/>
        <w:ind w:left="0" w:firstLine="0"/>
        <w:jc w:val="left"/>
      </w:pPr>
      <w:r>
        <w:t>+ Vần lưng: vần gieo ở giữa câu thơ.</w:t>
      </w:r>
    </w:p>
    <w:p w:rsidR="007B322D" w:rsidRDefault="00671364" w:rsidP="00833E84">
      <w:pPr>
        <w:spacing w:after="0"/>
        <w:ind w:left="0" w:firstLine="0"/>
        <w:jc w:val="left"/>
      </w:pPr>
      <w:r>
        <w:t>+ Vai trò của vần: Liên kết các dòng và câu thơ, đánh dấu nhịp thơ, tạo nhạc điệu, sự hài hòa,</w:t>
      </w:r>
      <w:r>
        <w:rPr>
          <w:b/>
        </w:rPr>
        <w:t xml:space="preserve"> </w:t>
      </w:r>
      <w:r>
        <w:t>sức âm vang cho thơ, làm cho câu thơ, dòng thơ dễ nhớ dễ thuộc.</w:t>
      </w:r>
    </w:p>
    <w:p w:rsidR="007B322D" w:rsidRDefault="00833E84" w:rsidP="00833E84">
      <w:pPr>
        <w:spacing w:after="0" w:line="259" w:lineRule="auto"/>
        <w:ind w:left="0" w:firstLine="0"/>
        <w:jc w:val="left"/>
      </w:pPr>
      <w:r>
        <w:rPr>
          <w:b/>
          <w:bCs/>
          <w:i/>
          <w:iCs/>
          <w:szCs w:val="26"/>
          <w:u w:color="000000"/>
        </w:rPr>
        <w:t xml:space="preserve">- </w:t>
      </w:r>
      <w:r w:rsidR="00671364">
        <w:rPr>
          <w:b/>
          <w:i/>
        </w:rPr>
        <w:t>Nhịp thơ:</w:t>
      </w:r>
    </w:p>
    <w:p w:rsidR="007B322D" w:rsidRDefault="00671364" w:rsidP="00833E84">
      <w:pPr>
        <w:spacing w:after="0"/>
        <w:ind w:left="0" w:firstLine="0"/>
        <w:jc w:val="left"/>
      </w:pPr>
      <w:r>
        <w:t>+ Nhịp thơ được thể hiện ở chỗ ngắt chia dòng và câu thơ thành từng vế hoặc ở cách xuống</w:t>
      </w:r>
      <w:r>
        <w:rPr>
          <w:b/>
        </w:rPr>
        <w:t xml:space="preserve"> </w:t>
      </w:r>
      <w:r>
        <w:t>dòng/ngắt dòng đều đặn cuối mỗi dòng thơ.</w:t>
      </w:r>
    </w:p>
    <w:p w:rsidR="007B322D" w:rsidRDefault="00671364" w:rsidP="00833E84">
      <w:pPr>
        <w:spacing w:after="0"/>
        <w:ind w:left="0" w:firstLine="0"/>
        <w:jc w:val="left"/>
      </w:pPr>
      <w:r>
        <w:t>+ Tác dụng của nhịp thơ: tạo tiết tấu, làm nên nhạc điệu của bài thơ, đồng thời cũng biểu đạt nội</w:t>
      </w:r>
      <w:r>
        <w:rPr>
          <w:b/>
        </w:rPr>
        <w:t xml:space="preserve"> </w:t>
      </w:r>
      <w:r>
        <w:t>dung thơ.</w:t>
      </w:r>
    </w:p>
    <w:p w:rsidR="007B322D" w:rsidRDefault="00833E84" w:rsidP="00833E84">
      <w:pPr>
        <w:spacing w:after="0"/>
        <w:ind w:left="0" w:firstLine="0"/>
        <w:jc w:val="left"/>
      </w:pPr>
      <w:r>
        <w:rPr>
          <w:b/>
          <w:bCs/>
          <w:i/>
          <w:iCs/>
          <w:szCs w:val="26"/>
          <w:u w:color="000000"/>
        </w:rPr>
        <w:t xml:space="preserve">- </w:t>
      </w:r>
      <w:r w:rsidR="00671364">
        <w:rPr>
          <w:b/>
          <w:i/>
        </w:rPr>
        <w:t>Thông điệp</w:t>
      </w:r>
      <w:r w:rsidR="00671364">
        <w:t>: Là ý tưởng quan trọng nhất, là bài học cách ứng xử mà văn bản muốn truyền đến</w:t>
      </w:r>
      <w:r w:rsidR="00671364">
        <w:rPr>
          <w:b/>
        </w:rPr>
        <w:t xml:space="preserve"> </w:t>
      </w:r>
      <w:r w:rsidR="00671364">
        <w:t>người đọc.</w:t>
      </w:r>
    </w:p>
    <w:p w:rsidR="007B322D" w:rsidRDefault="00030742" w:rsidP="00833E84">
      <w:pPr>
        <w:spacing w:after="0" w:line="268" w:lineRule="auto"/>
        <w:ind w:left="0" w:firstLine="0"/>
        <w:jc w:val="left"/>
      </w:pPr>
      <w:r>
        <w:rPr>
          <w:b/>
          <w:bCs/>
          <w:szCs w:val="26"/>
          <w:u w:color="000000"/>
        </w:rPr>
        <w:t>2.</w:t>
      </w:r>
      <w:r w:rsidR="00833E84">
        <w:rPr>
          <w:b/>
          <w:bCs/>
          <w:szCs w:val="26"/>
          <w:u w:color="000000"/>
        </w:rPr>
        <w:t xml:space="preserve"> </w:t>
      </w:r>
      <w:r w:rsidR="00671364">
        <w:rPr>
          <w:b/>
        </w:rPr>
        <w:t>Văn bản nghị luận văn học</w:t>
      </w:r>
    </w:p>
    <w:p w:rsidR="00833E84" w:rsidRDefault="00671364" w:rsidP="00833E84">
      <w:pPr>
        <w:spacing w:after="0" w:line="268" w:lineRule="auto"/>
        <w:ind w:left="0" w:firstLine="0"/>
        <w:jc w:val="left"/>
        <w:rPr>
          <w:b/>
        </w:rPr>
      </w:pPr>
      <w:r>
        <w:rPr>
          <w:b/>
        </w:rPr>
        <w:t xml:space="preserve">2.1. Đặc điểm văn bản nghị luận phân tích một tác phẩm văn học </w:t>
      </w:r>
    </w:p>
    <w:p w:rsidR="007B322D" w:rsidRDefault="00671364" w:rsidP="00833E84">
      <w:pPr>
        <w:spacing w:after="0" w:line="268" w:lineRule="auto"/>
        <w:ind w:left="0" w:firstLine="0"/>
        <w:jc w:val="left"/>
      </w:pPr>
      <w:r>
        <w:rPr>
          <w:b/>
          <w:i/>
        </w:rPr>
        <w:t>a) Khái niệm:</w:t>
      </w:r>
    </w:p>
    <w:p w:rsidR="007B322D" w:rsidRDefault="00671364" w:rsidP="00833E84">
      <w:pPr>
        <w:spacing w:after="0"/>
        <w:ind w:left="0" w:firstLine="0"/>
        <w:jc w:val="left"/>
      </w:pPr>
      <w:r>
        <w:t>Văn bản nghị luận phân tích một tác phẩm văn học: thuộc thể nghị luận văn học, được viết ra để</w:t>
      </w:r>
      <w:r>
        <w:rPr>
          <w:b/>
        </w:rPr>
        <w:t xml:space="preserve"> </w:t>
      </w:r>
      <w:r>
        <w:t>bàn về một tác phẩm văn học.</w:t>
      </w:r>
    </w:p>
    <w:p w:rsidR="007B322D" w:rsidRDefault="00671364" w:rsidP="00833E84">
      <w:pPr>
        <w:spacing w:after="0" w:line="259" w:lineRule="auto"/>
        <w:ind w:left="0" w:firstLine="0"/>
        <w:jc w:val="left"/>
      </w:pPr>
      <w:r>
        <w:rPr>
          <w:b/>
          <w:i/>
        </w:rPr>
        <w:t>b) Đặc điểm:</w:t>
      </w:r>
    </w:p>
    <w:p w:rsidR="007B322D" w:rsidRDefault="00833E84" w:rsidP="00833E84">
      <w:pPr>
        <w:spacing w:after="0"/>
        <w:ind w:left="0" w:firstLine="0"/>
        <w:jc w:val="left"/>
      </w:pPr>
      <w:r>
        <w:rPr>
          <w:szCs w:val="26"/>
          <w:u w:color="000000"/>
        </w:rPr>
        <w:t xml:space="preserve">- </w:t>
      </w:r>
      <w:r w:rsidR="00671364">
        <w:t>Thể hiện rõ ý kiến của người viết về tác phẩm cần bàn luận, có thể là về nhân vật, chi tiết, ngôn</w:t>
      </w:r>
      <w:r w:rsidR="00671364">
        <w:rPr>
          <w:b/>
        </w:rPr>
        <w:t xml:space="preserve"> </w:t>
      </w:r>
      <w:r w:rsidR="00671364">
        <w:t>từ, đề tài, chủ đề, ...</w:t>
      </w:r>
    </w:p>
    <w:p w:rsidR="002C0783" w:rsidRDefault="00833E84" w:rsidP="00833E84">
      <w:pPr>
        <w:spacing w:after="0"/>
        <w:ind w:left="0" w:firstLine="0"/>
        <w:jc w:val="left"/>
        <w:rPr>
          <w:b/>
        </w:rPr>
      </w:pPr>
      <w:r>
        <w:rPr>
          <w:szCs w:val="26"/>
          <w:u w:color="000000"/>
        </w:rPr>
        <w:t xml:space="preserve">- </w:t>
      </w:r>
      <w:r w:rsidR="00671364">
        <w:t>Trình bày những lí lẽ, bằng chứng để thuyết phục người đọc, người nghe. Các lí lẽ, bằng chứng</w:t>
      </w:r>
      <w:r w:rsidR="00671364">
        <w:rPr>
          <w:b/>
        </w:rPr>
        <w:t xml:space="preserve"> </w:t>
      </w:r>
      <w:r w:rsidR="00671364">
        <w:t>cần căn cứ vào tác phẩm đang bàn luận.</w:t>
      </w:r>
      <w:r w:rsidR="00671364">
        <w:rPr>
          <w:b/>
        </w:rPr>
        <w:t xml:space="preserve"> </w:t>
      </w:r>
    </w:p>
    <w:p w:rsidR="007B322D" w:rsidRDefault="00671364" w:rsidP="00833E84">
      <w:pPr>
        <w:spacing w:after="0"/>
        <w:ind w:left="0" w:firstLine="0"/>
        <w:jc w:val="left"/>
      </w:pPr>
      <w:r>
        <w:t>+ Lí lẽ là những lí giải, phân tích về tác phẩm.</w:t>
      </w:r>
    </w:p>
    <w:p w:rsidR="007B322D" w:rsidRDefault="00671364" w:rsidP="00833E84">
      <w:pPr>
        <w:spacing w:after="0"/>
        <w:ind w:left="0" w:firstLine="0"/>
        <w:jc w:val="left"/>
      </w:pPr>
      <w:r>
        <w:t>+ Bằng chứng là những sự việc, chi tiết, từ ngữ, trích dẫn, …từ tác phẩm để làm sáng tỏ lí lẽ.</w:t>
      </w:r>
    </w:p>
    <w:p w:rsidR="00833E84" w:rsidRDefault="00833E84" w:rsidP="00833E84">
      <w:pPr>
        <w:spacing w:after="0"/>
        <w:ind w:left="0" w:firstLine="0"/>
        <w:jc w:val="left"/>
        <w:rPr>
          <w:b/>
        </w:rPr>
      </w:pPr>
      <w:r>
        <w:rPr>
          <w:szCs w:val="26"/>
          <w:u w:color="000000"/>
        </w:rPr>
        <w:t xml:space="preserve">- </w:t>
      </w:r>
      <w:r w:rsidR="00671364">
        <w:t>Các ý kiến, lí lẽ, bằng chứng được sắp xếp theo trình tự hợp lí.</w:t>
      </w:r>
      <w:r w:rsidR="00671364">
        <w:rPr>
          <w:b/>
        </w:rPr>
        <w:t xml:space="preserve"> </w:t>
      </w:r>
    </w:p>
    <w:p w:rsidR="007B322D" w:rsidRDefault="00671364" w:rsidP="00833E84">
      <w:pPr>
        <w:spacing w:after="0"/>
        <w:ind w:left="0" w:firstLine="0"/>
        <w:jc w:val="left"/>
      </w:pPr>
      <w:r>
        <w:rPr>
          <w:b/>
          <w:i/>
        </w:rPr>
        <w:t>c) Mục đích và nội dung chính của văn bản nghị luận:</w:t>
      </w:r>
    </w:p>
    <w:p w:rsidR="007B322D" w:rsidRDefault="00833E84" w:rsidP="00833E84">
      <w:pPr>
        <w:spacing w:after="0"/>
        <w:ind w:left="0" w:firstLine="0"/>
        <w:jc w:val="left"/>
      </w:pPr>
      <w:r>
        <w:rPr>
          <w:szCs w:val="26"/>
          <w:u w:color="000000"/>
        </w:rPr>
        <w:t xml:space="preserve">- </w:t>
      </w:r>
      <w:r w:rsidR="00671364">
        <w:t>Mục đích: thuyết phục người đọc, người nghe về ý kiến, quan điểm của người viết (về đời sống hoặc văn học)</w:t>
      </w:r>
    </w:p>
    <w:p w:rsidR="007B322D" w:rsidRDefault="00833E84" w:rsidP="00833E84">
      <w:pPr>
        <w:spacing w:after="0"/>
        <w:ind w:left="0" w:firstLine="0"/>
        <w:jc w:val="left"/>
      </w:pPr>
      <w:r>
        <w:rPr>
          <w:szCs w:val="26"/>
          <w:u w:color="000000"/>
        </w:rPr>
        <w:t xml:space="preserve">- </w:t>
      </w:r>
      <w:r w:rsidR="00671364">
        <w:t>Nội dung chính của văn bản nghị luận: là ý kiến, quan điểm mà người viết muốn thuyết phục</w:t>
      </w:r>
      <w:r w:rsidR="00671364">
        <w:rPr>
          <w:b/>
        </w:rPr>
        <w:t xml:space="preserve"> </w:t>
      </w:r>
      <w:r w:rsidR="00671364">
        <w:t>người đọc.</w:t>
      </w:r>
    </w:p>
    <w:p w:rsidR="007B322D" w:rsidRDefault="00833E84" w:rsidP="00833E84">
      <w:pPr>
        <w:spacing w:after="0"/>
        <w:ind w:left="0" w:firstLine="0"/>
        <w:jc w:val="left"/>
      </w:pPr>
      <w:r>
        <w:rPr>
          <w:szCs w:val="26"/>
          <w:u w:color="000000"/>
        </w:rPr>
        <w:t xml:space="preserve">- </w:t>
      </w:r>
      <w:r w:rsidR="00671364">
        <w:t>Cơ sở xác định nội dung chính của văn bản: Dựa vào nhan đề, ý kiến, lí lẽ, bằng chứng, …</w:t>
      </w:r>
    </w:p>
    <w:p w:rsidR="007B322D" w:rsidRDefault="00671364" w:rsidP="00833E84">
      <w:pPr>
        <w:spacing w:after="0"/>
        <w:ind w:left="0" w:firstLine="0"/>
        <w:jc w:val="left"/>
      </w:pPr>
      <w:r>
        <w:t>d) Ý kiến lớn và ý kiến nhỏ trong văn bản nghị luận</w:t>
      </w:r>
    </w:p>
    <w:p w:rsidR="007B322D" w:rsidRDefault="00671364" w:rsidP="00833E84">
      <w:pPr>
        <w:spacing w:after="0" w:line="259" w:lineRule="auto"/>
        <w:ind w:left="0" w:firstLine="0"/>
        <w:jc w:val="left"/>
      </w:pPr>
      <w:r>
        <w:rPr>
          <w:noProof/>
        </w:rPr>
        <w:lastRenderedPageBreak/>
        <w:drawing>
          <wp:inline distT="0" distB="0" distL="0" distR="0" wp14:anchorId="55146959" wp14:editId="0B1A558D">
            <wp:extent cx="6121483" cy="2767893"/>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8"/>
                    <a:stretch>
                      <a:fillRect/>
                    </a:stretch>
                  </pic:blipFill>
                  <pic:spPr>
                    <a:xfrm>
                      <a:off x="0" y="0"/>
                      <a:ext cx="6121483" cy="2767893"/>
                    </a:xfrm>
                    <a:prstGeom prst="rect">
                      <a:avLst/>
                    </a:prstGeom>
                  </pic:spPr>
                </pic:pic>
              </a:graphicData>
            </a:graphic>
          </wp:inline>
        </w:drawing>
      </w:r>
    </w:p>
    <w:p w:rsidR="007B322D" w:rsidRDefault="00030742" w:rsidP="00833E84">
      <w:pPr>
        <w:spacing w:after="0" w:line="268" w:lineRule="auto"/>
        <w:ind w:left="0" w:firstLine="0"/>
        <w:jc w:val="left"/>
      </w:pPr>
      <w:r>
        <w:rPr>
          <w:b/>
          <w:bCs/>
          <w:szCs w:val="26"/>
          <w:u w:color="000000"/>
        </w:rPr>
        <w:t>3.</w:t>
      </w:r>
      <w:r w:rsidR="002C0783">
        <w:rPr>
          <w:b/>
          <w:bCs/>
          <w:szCs w:val="26"/>
          <w:u w:color="000000"/>
        </w:rPr>
        <w:t xml:space="preserve"> </w:t>
      </w:r>
      <w:bookmarkStart w:id="0" w:name="_GoBack"/>
      <w:bookmarkEnd w:id="0"/>
      <w:r w:rsidR="00671364">
        <w:rPr>
          <w:b/>
        </w:rPr>
        <w:t>Chủ điểm và các văn bản thơ đã học:</w:t>
      </w:r>
    </w:p>
    <w:p w:rsidR="007B322D" w:rsidRDefault="00833E84" w:rsidP="00833E84">
      <w:pPr>
        <w:spacing w:after="0"/>
        <w:ind w:left="0" w:firstLine="0"/>
        <w:jc w:val="left"/>
      </w:pPr>
      <w:r>
        <w:rPr>
          <w:szCs w:val="26"/>
          <w:u w:color="000000"/>
        </w:rPr>
        <w:t xml:space="preserve">- </w:t>
      </w:r>
      <w:r w:rsidR="00671364">
        <w:t>Bài 1: Tiếng nói của vạn vật (Thơ bốn chữ, năm chữ)</w:t>
      </w:r>
    </w:p>
    <w:p w:rsidR="007B322D" w:rsidRDefault="00671364" w:rsidP="00833E84">
      <w:pPr>
        <w:spacing w:after="0"/>
        <w:ind w:left="0" w:firstLine="0"/>
        <w:jc w:val="left"/>
      </w:pPr>
      <w:r>
        <w:rPr>
          <w:i/>
        </w:rPr>
        <w:t>+ Lời của cây</w:t>
      </w:r>
      <w:r>
        <w:t xml:space="preserve"> (Trần Hữu Thung)</w:t>
      </w:r>
    </w:p>
    <w:p w:rsidR="007B322D" w:rsidRDefault="00671364" w:rsidP="00833E84">
      <w:pPr>
        <w:spacing w:after="0"/>
        <w:ind w:left="0" w:firstLine="0"/>
        <w:jc w:val="left"/>
      </w:pPr>
      <w:r>
        <w:rPr>
          <w:i/>
        </w:rPr>
        <w:t>+ Sang thu</w:t>
      </w:r>
      <w:r>
        <w:t xml:space="preserve"> (Hữu Thỉnh)</w:t>
      </w:r>
    </w:p>
    <w:p w:rsidR="007B322D" w:rsidRDefault="00833E84" w:rsidP="00833E84">
      <w:pPr>
        <w:spacing w:after="0"/>
        <w:ind w:left="0" w:firstLine="0"/>
        <w:jc w:val="left"/>
      </w:pPr>
      <w:r>
        <w:rPr>
          <w:szCs w:val="26"/>
          <w:u w:color="000000"/>
        </w:rPr>
        <w:t xml:space="preserve">- </w:t>
      </w:r>
      <w:r w:rsidR="00671364">
        <w:t xml:space="preserve">Bài 3: </w:t>
      </w:r>
      <w:r w:rsidR="00671364">
        <w:rPr>
          <w:i/>
        </w:rPr>
        <w:t>Những góc nhìn văn chương</w:t>
      </w:r>
      <w:r w:rsidR="00671364">
        <w:t xml:space="preserve"> (Nghị luận văn học)</w:t>
      </w:r>
    </w:p>
    <w:p w:rsidR="007B322D" w:rsidRDefault="00671364" w:rsidP="00833E84">
      <w:pPr>
        <w:spacing w:after="0" w:line="290" w:lineRule="auto"/>
        <w:ind w:left="0" w:firstLine="0"/>
        <w:jc w:val="left"/>
      </w:pPr>
      <w:r>
        <w:rPr>
          <w:i/>
        </w:rPr>
        <w:t>+ Em bé thông minh - nhân vật kết tinh trí tuệ dân gian</w:t>
      </w:r>
      <w:r>
        <w:t xml:space="preserve"> (Trần Thị An)</w:t>
      </w:r>
    </w:p>
    <w:p w:rsidR="00833E84" w:rsidRDefault="00671364" w:rsidP="00833E84">
      <w:pPr>
        <w:spacing w:after="0" w:line="290" w:lineRule="auto"/>
        <w:ind w:left="0" w:firstLine="0"/>
        <w:jc w:val="left"/>
      </w:pPr>
      <w:r>
        <w:rPr>
          <w:i/>
        </w:rPr>
        <w:t>+ Hình ảnh hoa sen trong bài ca dao “Trong đầm gì đẹp bằng sen”</w:t>
      </w:r>
      <w:r>
        <w:t xml:space="preserve"> (Hoàng Tiến Tựu) </w:t>
      </w:r>
    </w:p>
    <w:p w:rsidR="007B322D" w:rsidRDefault="00671364" w:rsidP="00833E84">
      <w:pPr>
        <w:spacing w:after="0" w:line="290" w:lineRule="auto"/>
        <w:ind w:left="0" w:firstLine="0"/>
        <w:jc w:val="left"/>
      </w:pPr>
      <w:r>
        <w:rPr>
          <w:b/>
        </w:rPr>
        <w:t>4. Nội dung ôn luyện:</w:t>
      </w:r>
    </w:p>
    <w:p w:rsidR="007B322D" w:rsidRDefault="00833E84" w:rsidP="00833E84">
      <w:pPr>
        <w:spacing w:after="0"/>
        <w:ind w:left="0" w:firstLine="0"/>
        <w:jc w:val="left"/>
      </w:pPr>
      <w:r>
        <w:rPr>
          <w:szCs w:val="26"/>
          <w:u w:color="000000"/>
        </w:rPr>
        <w:t xml:space="preserve">- </w:t>
      </w:r>
      <w:r w:rsidR="00671364">
        <w:t>Thể loại, kiểu văn bản</w:t>
      </w:r>
    </w:p>
    <w:p w:rsidR="007B322D" w:rsidRDefault="00833E84" w:rsidP="00833E84">
      <w:pPr>
        <w:spacing w:after="0"/>
        <w:ind w:left="0" w:firstLine="0"/>
        <w:jc w:val="left"/>
      </w:pPr>
      <w:r>
        <w:rPr>
          <w:szCs w:val="26"/>
          <w:u w:color="000000"/>
        </w:rPr>
        <w:t xml:space="preserve">- </w:t>
      </w:r>
      <w:r w:rsidR="00671364">
        <w:t>Tìm văn bản cùng chủ điểm, cùng thể loại, cùng kiểu văn bản.</w:t>
      </w:r>
    </w:p>
    <w:p w:rsidR="007B322D" w:rsidRDefault="00833E84" w:rsidP="00833E84">
      <w:pPr>
        <w:spacing w:after="0" w:line="290" w:lineRule="auto"/>
        <w:ind w:left="0" w:firstLine="0"/>
        <w:jc w:val="left"/>
      </w:pPr>
      <w:r>
        <w:rPr>
          <w:szCs w:val="26"/>
          <w:u w:color="000000"/>
        </w:rPr>
        <w:t xml:space="preserve">- </w:t>
      </w:r>
      <w:r w:rsidR="00671364">
        <w:t xml:space="preserve">Về đặc điểm thể loại thơ bốn chữ, năm chữ: </w:t>
      </w:r>
      <w:r w:rsidR="00671364">
        <w:rPr>
          <w:i/>
        </w:rPr>
        <w:t>gieo vần; ngắt nhịp; hình ảnh, từ ngữ; biện pháp tu từ, thông điệp.</w:t>
      </w:r>
    </w:p>
    <w:p w:rsidR="007B322D" w:rsidRDefault="00833E84" w:rsidP="00833E84">
      <w:pPr>
        <w:spacing w:after="0"/>
        <w:ind w:left="0" w:firstLine="0"/>
        <w:jc w:val="left"/>
      </w:pPr>
      <w:r>
        <w:rPr>
          <w:szCs w:val="26"/>
          <w:u w:color="000000"/>
        </w:rPr>
        <w:t xml:space="preserve">- </w:t>
      </w:r>
      <w:r w:rsidR="00671364">
        <w:t>Hiểu những đặc điểm của thể loại văn nghị luận phân tích một tác phẩm văn học (phân tích đặc điểm nhân vật) được thể hiện cụ thể qua văn bản: ý kiến lớn, ý kiến nhỏ, lý lẽ, bằng chứng; nội dung chính và mục đích của văn bản.</w:t>
      </w:r>
    </w:p>
    <w:p w:rsidR="007B322D" w:rsidRDefault="00030742" w:rsidP="00833E84">
      <w:pPr>
        <w:spacing w:after="0" w:line="268" w:lineRule="auto"/>
        <w:ind w:left="0" w:firstLine="0"/>
        <w:jc w:val="left"/>
      </w:pPr>
      <w:r>
        <w:rPr>
          <w:b/>
          <w:bCs/>
          <w:szCs w:val="26"/>
          <w:u w:color="000000"/>
        </w:rPr>
        <w:t>II.</w:t>
      </w:r>
      <w:r w:rsidR="00833E84">
        <w:rPr>
          <w:b/>
          <w:bCs/>
          <w:szCs w:val="26"/>
          <w:u w:color="000000"/>
        </w:rPr>
        <w:t xml:space="preserve"> </w:t>
      </w:r>
      <w:r w:rsidR="00671364">
        <w:rPr>
          <w:b/>
        </w:rPr>
        <w:t>Phần Tiếng Việt:</w:t>
      </w:r>
    </w:p>
    <w:p w:rsidR="007B322D" w:rsidRDefault="00030742" w:rsidP="00833E84">
      <w:pPr>
        <w:spacing w:after="0" w:line="268" w:lineRule="auto"/>
        <w:ind w:left="0" w:firstLine="0"/>
        <w:jc w:val="left"/>
      </w:pPr>
      <w:r>
        <w:rPr>
          <w:b/>
          <w:bCs/>
          <w:szCs w:val="26"/>
          <w:u w:color="000000"/>
        </w:rPr>
        <w:t>1.</w:t>
      </w:r>
      <w:r w:rsidR="00833E84">
        <w:rPr>
          <w:b/>
          <w:bCs/>
          <w:szCs w:val="26"/>
          <w:u w:color="000000"/>
        </w:rPr>
        <w:t xml:space="preserve"> </w:t>
      </w:r>
      <w:r w:rsidR="00671364">
        <w:rPr>
          <w:b/>
        </w:rPr>
        <w:t>Phó từ, dấu chấm lửng</w:t>
      </w:r>
    </w:p>
    <w:tbl>
      <w:tblPr>
        <w:tblStyle w:val="TableGrid"/>
        <w:tblW w:w="9813" w:type="dxa"/>
        <w:tblInd w:w="0" w:type="dxa"/>
        <w:tblCellMar>
          <w:top w:w="19" w:type="dxa"/>
          <w:left w:w="108" w:type="dxa"/>
          <w:right w:w="43" w:type="dxa"/>
        </w:tblCellMar>
        <w:tblLook w:val="04A0" w:firstRow="1" w:lastRow="0" w:firstColumn="1" w:lastColumn="0" w:noHBand="0" w:noVBand="1"/>
      </w:tblPr>
      <w:tblGrid>
        <w:gridCol w:w="1277"/>
        <w:gridCol w:w="1985"/>
        <w:gridCol w:w="6551"/>
      </w:tblGrid>
      <w:tr w:rsidR="007B322D">
        <w:trPr>
          <w:trHeight w:val="353"/>
        </w:trPr>
        <w:tc>
          <w:tcPr>
            <w:tcW w:w="1277"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t>Nội dung</w:t>
            </w:r>
          </w:p>
        </w:tc>
        <w:tc>
          <w:tcPr>
            <w:tcW w:w="1985"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t>Khái niệm</w:t>
            </w:r>
          </w:p>
        </w:tc>
        <w:tc>
          <w:tcPr>
            <w:tcW w:w="6551"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t>Đặc điểm, công dụng.</w:t>
            </w:r>
          </w:p>
        </w:tc>
      </w:tr>
      <w:tr w:rsidR="007B322D">
        <w:trPr>
          <w:trHeight w:val="2074"/>
        </w:trPr>
        <w:tc>
          <w:tcPr>
            <w:tcW w:w="1277"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t>Phó từ</w:t>
            </w:r>
          </w:p>
        </w:tc>
        <w:tc>
          <w:tcPr>
            <w:tcW w:w="1985"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t>Phó từ là những từ chuyên đi kèm với danh từ, động từ, tính từ.</w:t>
            </w:r>
          </w:p>
        </w:tc>
        <w:tc>
          <w:tcPr>
            <w:tcW w:w="6551"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t>- Phó từ gồm hai nhóm sau:</w:t>
            </w:r>
          </w:p>
          <w:p w:rsidR="007B322D" w:rsidRDefault="00671364" w:rsidP="00833E84">
            <w:pPr>
              <w:spacing w:after="0" w:line="286" w:lineRule="auto"/>
              <w:ind w:left="0" w:firstLine="0"/>
              <w:jc w:val="left"/>
            </w:pPr>
            <w:r>
              <w:t xml:space="preserve">+ Nhóm phó từ đi kèm trước danh từ, bổ sung về ý nghĩa số lượng cho danh từ, chẳng hạn: </w:t>
            </w:r>
            <w:r>
              <w:rPr>
                <w:i/>
              </w:rPr>
              <w:t>những các, mọi, mỗi từng…</w:t>
            </w:r>
          </w:p>
          <w:p w:rsidR="007B322D" w:rsidRDefault="00671364" w:rsidP="00833E84">
            <w:pPr>
              <w:spacing w:after="0" w:line="259" w:lineRule="auto"/>
              <w:ind w:left="0" w:firstLine="0"/>
              <w:jc w:val="left"/>
            </w:pPr>
            <w:r>
              <w:t xml:space="preserve">+ Nhóm phó từ chuyên đi kèm trước hoặc sau động từ, tính từ, chẳng hạn: </w:t>
            </w:r>
            <w:r>
              <w:rPr>
                <w:i/>
              </w:rPr>
              <w:t>đã, đang, sẽ; vẫn, còn, cứ; không, chưa, chẳng; rất quá, lắm; …</w:t>
            </w:r>
          </w:p>
        </w:tc>
      </w:tr>
      <w:tr w:rsidR="007B322D">
        <w:trPr>
          <w:trHeight w:val="698"/>
        </w:trPr>
        <w:tc>
          <w:tcPr>
            <w:tcW w:w="1277"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t>Dấu chấm</w:t>
            </w:r>
          </w:p>
        </w:tc>
        <w:tc>
          <w:tcPr>
            <w:tcW w:w="1985"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t>Dấu chấm lửng được kí hiệu bởi</w:t>
            </w:r>
          </w:p>
        </w:tc>
        <w:tc>
          <w:tcPr>
            <w:tcW w:w="6551"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t>- Biểu đạt ý còn nhiều sự vật, hiện tượng tương tự chưa liệt kê hết khi kết hợp với dấu phẩy đứng trước đó.</w:t>
            </w:r>
          </w:p>
        </w:tc>
      </w:tr>
    </w:tbl>
    <w:p w:rsidR="007B322D" w:rsidRDefault="007B322D" w:rsidP="00833E84">
      <w:pPr>
        <w:spacing w:after="0" w:line="259" w:lineRule="auto"/>
        <w:ind w:left="0" w:firstLine="0"/>
        <w:jc w:val="left"/>
      </w:pPr>
    </w:p>
    <w:tbl>
      <w:tblPr>
        <w:tblStyle w:val="TableGrid"/>
        <w:tblW w:w="9813" w:type="dxa"/>
        <w:tblInd w:w="0" w:type="dxa"/>
        <w:tblCellMar>
          <w:top w:w="18" w:type="dxa"/>
          <w:left w:w="108" w:type="dxa"/>
          <w:right w:w="43" w:type="dxa"/>
        </w:tblCellMar>
        <w:tblLook w:val="04A0" w:firstRow="1" w:lastRow="0" w:firstColumn="1" w:lastColumn="0" w:noHBand="0" w:noVBand="1"/>
      </w:tblPr>
      <w:tblGrid>
        <w:gridCol w:w="1277"/>
        <w:gridCol w:w="1985"/>
        <w:gridCol w:w="6551"/>
      </w:tblGrid>
      <w:tr w:rsidR="007B322D">
        <w:trPr>
          <w:trHeight w:val="2417"/>
        </w:trPr>
        <w:tc>
          <w:tcPr>
            <w:tcW w:w="1277" w:type="dxa"/>
            <w:tcBorders>
              <w:top w:val="single" w:sz="4" w:space="0" w:color="000000"/>
              <w:left w:val="single" w:sz="4" w:space="0" w:color="000000"/>
              <w:bottom w:val="single" w:sz="4" w:space="0" w:color="000000"/>
              <w:right w:val="single" w:sz="4" w:space="0" w:color="000000"/>
            </w:tcBorders>
          </w:tcPr>
          <w:p w:rsidR="007B322D" w:rsidRDefault="00671364" w:rsidP="00833E84">
            <w:pPr>
              <w:spacing w:after="0" w:line="259" w:lineRule="auto"/>
              <w:ind w:left="0" w:firstLine="0"/>
              <w:jc w:val="left"/>
            </w:pPr>
            <w:r>
              <w:rPr>
                <w:b/>
              </w:rPr>
              <w:lastRenderedPageBreak/>
              <w:t>lửng.</w:t>
            </w:r>
          </w:p>
        </w:tc>
        <w:tc>
          <w:tcPr>
            <w:tcW w:w="1985" w:type="dxa"/>
            <w:tcBorders>
              <w:top w:val="single" w:sz="4" w:space="0" w:color="000000"/>
              <w:left w:val="single" w:sz="4" w:space="0" w:color="000000"/>
              <w:bottom w:val="single" w:sz="4" w:space="0" w:color="000000"/>
              <w:right w:val="single" w:sz="4" w:space="0" w:color="000000"/>
            </w:tcBorders>
          </w:tcPr>
          <w:p w:rsidR="007B322D" w:rsidRDefault="00671364" w:rsidP="00833E84">
            <w:pPr>
              <w:tabs>
                <w:tab w:val="center" w:pos="725"/>
                <w:tab w:val="right" w:pos="1834"/>
              </w:tabs>
              <w:spacing w:after="0" w:line="259" w:lineRule="auto"/>
              <w:ind w:left="0" w:firstLine="0"/>
              <w:jc w:val="left"/>
            </w:pPr>
            <w:r>
              <w:t xml:space="preserve">ba </w:t>
            </w:r>
            <w:r>
              <w:tab/>
              <w:t xml:space="preserve">dấu </w:t>
            </w:r>
            <w:r>
              <w:tab/>
              <w:t>chấm</w:t>
            </w:r>
          </w:p>
          <w:p w:rsidR="007B322D" w:rsidRDefault="00671364" w:rsidP="00833E84">
            <w:pPr>
              <w:spacing w:after="0" w:line="259" w:lineRule="auto"/>
              <w:ind w:left="0" w:firstLine="0"/>
              <w:jc w:val="left"/>
            </w:pPr>
            <w:r>
              <w:t>(…), còn gọi là dấu ba chấm, là một trong những loại dấu câu thường gặp trong văn viết.</w:t>
            </w:r>
          </w:p>
        </w:tc>
        <w:tc>
          <w:tcPr>
            <w:tcW w:w="6551" w:type="dxa"/>
            <w:tcBorders>
              <w:top w:val="single" w:sz="4" w:space="0" w:color="000000"/>
              <w:left w:val="single" w:sz="4" w:space="0" w:color="000000"/>
              <w:bottom w:val="single" w:sz="4" w:space="0" w:color="000000"/>
              <w:right w:val="single" w:sz="4" w:space="0" w:color="000000"/>
            </w:tcBorders>
          </w:tcPr>
          <w:p w:rsidR="007B322D" w:rsidRDefault="00833E84" w:rsidP="00833E84">
            <w:pPr>
              <w:spacing w:after="0" w:line="259" w:lineRule="auto"/>
              <w:ind w:left="0" w:firstLine="0"/>
              <w:jc w:val="left"/>
            </w:pPr>
            <w:r>
              <w:rPr>
                <w:szCs w:val="26"/>
                <w:u w:color="000000"/>
              </w:rPr>
              <w:t xml:space="preserve">- </w:t>
            </w:r>
            <w:r w:rsidR="00671364">
              <w:t>Thể hiện chỗ lời nói bỏ dở hay ngập ngừng, ngắt quãng.</w:t>
            </w:r>
          </w:p>
          <w:p w:rsidR="007B322D" w:rsidRDefault="00833E84" w:rsidP="00833E84">
            <w:pPr>
              <w:spacing w:after="0" w:line="287" w:lineRule="auto"/>
              <w:ind w:left="0" w:firstLine="0"/>
              <w:jc w:val="left"/>
            </w:pPr>
            <w:r>
              <w:rPr>
                <w:szCs w:val="26"/>
                <w:u w:color="000000"/>
              </w:rPr>
              <w:t xml:space="preserve">- </w:t>
            </w:r>
            <w:r w:rsidR="00671364">
              <w:t>Làm giãn nhịp điệu câu văn, chuẩn bị cho sự xuất hiện của một từ ngữ biểu thị nội dung bất ngờ hay hài hước chấm biếm.</w:t>
            </w:r>
          </w:p>
          <w:p w:rsidR="007B322D" w:rsidRDefault="00833E84" w:rsidP="00833E84">
            <w:pPr>
              <w:spacing w:after="0" w:line="259" w:lineRule="auto"/>
              <w:ind w:left="0" w:firstLine="0"/>
              <w:jc w:val="left"/>
            </w:pPr>
            <w:r>
              <w:rPr>
                <w:szCs w:val="26"/>
                <w:u w:color="000000"/>
              </w:rPr>
              <w:t xml:space="preserve">- </w:t>
            </w:r>
            <w:r w:rsidR="00671364">
              <w:t>Biểu thị lời trích dẫn bị lược bỏ.</w:t>
            </w:r>
          </w:p>
          <w:p w:rsidR="007B322D" w:rsidRDefault="00833E84" w:rsidP="00833E84">
            <w:pPr>
              <w:spacing w:after="0" w:line="259" w:lineRule="auto"/>
              <w:ind w:left="0" w:firstLine="0"/>
              <w:jc w:val="left"/>
            </w:pPr>
            <w:r>
              <w:rPr>
                <w:szCs w:val="26"/>
                <w:u w:color="000000"/>
              </w:rPr>
              <w:t xml:space="preserve">- </w:t>
            </w:r>
            <w:r w:rsidR="00671364">
              <w:t>Mô phỏng âm thanh kéo dài, ngắt quãng.</w:t>
            </w:r>
          </w:p>
        </w:tc>
      </w:tr>
    </w:tbl>
    <w:p w:rsidR="007B322D" w:rsidRDefault="00030742" w:rsidP="00833E84">
      <w:pPr>
        <w:spacing w:after="0" w:line="268" w:lineRule="auto"/>
        <w:ind w:left="0" w:firstLine="0"/>
        <w:jc w:val="left"/>
      </w:pPr>
      <w:r>
        <w:rPr>
          <w:b/>
          <w:bCs/>
          <w:szCs w:val="26"/>
          <w:u w:color="000000"/>
        </w:rPr>
        <w:t>2.</w:t>
      </w:r>
      <w:r w:rsidR="00833E84">
        <w:rPr>
          <w:b/>
          <w:bCs/>
          <w:szCs w:val="26"/>
          <w:u w:color="000000"/>
        </w:rPr>
        <w:t xml:space="preserve"> </w:t>
      </w:r>
      <w:r w:rsidR="00671364">
        <w:rPr>
          <w:b/>
        </w:rPr>
        <w:t>Nội dung ôn luyện:</w:t>
      </w:r>
    </w:p>
    <w:p w:rsidR="007B322D" w:rsidRDefault="00833E84" w:rsidP="00833E84">
      <w:pPr>
        <w:spacing w:after="0"/>
        <w:ind w:left="0" w:firstLine="0"/>
        <w:jc w:val="left"/>
      </w:pPr>
      <w:r>
        <w:rPr>
          <w:szCs w:val="26"/>
          <w:u w:color="000000"/>
        </w:rPr>
        <w:t xml:space="preserve">- </w:t>
      </w:r>
      <w:r w:rsidR="00671364">
        <w:t>Nhận diện phó từ, nêu công dụng của dấu chấm lửng trong ngữ cảnh cụ thể.</w:t>
      </w:r>
    </w:p>
    <w:p w:rsidR="007B322D" w:rsidRDefault="00833E84" w:rsidP="00833E84">
      <w:pPr>
        <w:spacing w:after="0"/>
        <w:ind w:left="0" w:firstLine="0"/>
        <w:jc w:val="left"/>
      </w:pPr>
      <w:r>
        <w:rPr>
          <w:szCs w:val="26"/>
          <w:u w:color="000000"/>
        </w:rPr>
        <w:t xml:space="preserve">- </w:t>
      </w:r>
      <w:r w:rsidR="00671364">
        <w:t xml:space="preserve">Đặt một câu có sử dụng </w:t>
      </w:r>
      <w:r w:rsidR="00671364">
        <w:rPr>
          <w:i/>
        </w:rPr>
        <w:t xml:space="preserve">phó từ </w:t>
      </w:r>
      <w:r w:rsidR="00671364">
        <w:t xml:space="preserve">hoặc </w:t>
      </w:r>
      <w:r w:rsidR="00671364">
        <w:rPr>
          <w:i/>
        </w:rPr>
        <w:t xml:space="preserve">dấu chấm lửng </w:t>
      </w:r>
      <w:r w:rsidR="00671364">
        <w:t>theo yêu cầu.</w:t>
      </w:r>
    </w:p>
    <w:p w:rsidR="007B322D" w:rsidRDefault="00030742" w:rsidP="00833E84">
      <w:pPr>
        <w:spacing w:after="0" w:line="268" w:lineRule="auto"/>
        <w:ind w:left="0" w:firstLine="0"/>
        <w:jc w:val="left"/>
      </w:pPr>
      <w:r>
        <w:rPr>
          <w:b/>
          <w:bCs/>
          <w:szCs w:val="26"/>
          <w:u w:color="000000"/>
        </w:rPr>
        <w:t>III.</w:t>
      </w:r>
      <w:r w:rsidR="00833E84">
        <w:rPr>
          <w:b/>
          <w:bCs/>
          <w:szCs w:val="26"/>
          <w:u w:color="000000"/>
        </w:rPr>
        <w:t xml:space="preserve"> </w:t>
      </w:r>
      <w:r w:rsidR="00671364">
        <w:rPr>
          <w:b/>
        </w:rPr>
        <w:t>Tập làm văn.</w:t>
      </w:r>
    </w:p>
    <w:p w:rsidR="00833E84" w:rsidRDefault="00671364" w:rsidP="00833E84">
      <w:pPr>
        <w:spacing w:after="0"/>
        <w:ind w:left="0" w:firstLine="0"/>
        <w:jc w:val="left"/>
        <w:rPr>
          <w:b/>
        </w:rPr>
      </w:pPr>
      <w:r>
        <w:t>Viết bài văn kể lại sự việc có thật liên quan đến nhân vật hoặc sự kiện lịch sử.</w:t>
      </w:r>
      <w:r>
        <w:rPr>
          <w:b/>
        </w:rPr>
        <w:t xml:space="preserve"> </w:t>
      </w:r>
    </w:p>
    <w:p w:rsidR="007B322D" w:rsidRDefault="00671364" w:rsidP="00833E84">
      <w:pPr>
        <w:spacing w:after="0"/>
        <w:ind w:left="0" w:firstLine="0"/>
        <w:jc w:val="left"/>
      </w:pPr>
      <w:r>
        <w:rPr>
          <w:b/>
        </w:rPr>
        <w:t>Dàn ý</w:t>
      </w:r>
      <w:r>
        <w:t>:</w:t>
      </w:r>
    </w:p>
    <w:p w:rsidR="007B322D" w:rsidRDefault="00833E84" w:rsidP="00833E84">
      <w:pPr>
        <w:spacing w:after="0"/>
        <w:ind w:left="0" w:firstLine="0"/>
        <w:jc w:val="left"/>
      </w:pPr>
      <w:r>
        <w:rPr>
          <w:szCs w:val="26"/>
          <w:u w:color="000000"/>
        </w:rPr>
        <w:t xml:space="preserve">- </w:t>
      </w:r>
      <w:r w:rsidR="00671364">
        <w:rPr>
          <w:b/>
        </w:rPr>
        <w:t>Mở bài</w:t>
      </w:r>
      <w:r w:rsidR="00671364">
        <w:t>: Giới thiệu sự việc có thật liên quan đến nhân vật, sự kiện lịch sử.</w:t>
      </w:r>
    </w:p>
    <w:p w:rsidR="007B322D" w:rsidRDefault="00833E84" w:rsidP="00833E84">
      <w:pPr>
        <w:spacing w:after="0"/>
        <w:ind w:left="0" w:firstLine="0"/>
        <w:jc w:val="left"/>
      </w:pPr>
      <w:r>
        <w:rPr>
          <w:szCs w:val="26"/>
          <w:u w:color="000000"/>
        </w:rPr>
        <w:t xml:space="preserve">- </w:t>
      </w:r>
      <w:r w:rsidR="00671364">
        <w:rPr>
          <w:b/>
        </w:rPr>
        <w:t>Thân bài</w:t>
      </w:r>
      <w:r w:rsidR="00671364">
        <w:t>: Thuật lại quá trình diễn biến của sự việc, chỉ ra mối liên quan giữa sự việc và nhân vật, sự kiện lịch sử, kết hợp kể chuyện với miêu tả.</w:t>
      </w:r>
    </w:p>
    <w:p w:rsidR="007B322D" w:rsidRDefault="00833E84" w:rsidP="00833E84">
      <w:pPr>
        <w:spacing w:after="0"/>
        <w:ind w:left="0" w:firstLine="0"/>
        <w:jc w:val="left"/>
      </w:pPr>
      <w:r>
        <w:rPr>
          <w:szCs w:val="26"/>
          <w:u w:color="000000"/>
        </w:rPr>
        <w:t xml:space="preserve">- </w:t>
      </w:r>
      <w:r w:rsidR="00671364">
        <w:rPr>
          <w:b/>
        </w:rPr>
        <w:t>Kết bài</w:t>
      </w:r>
      <w:r w:rsidR="00671364">
        <w:t>: Khẳng định ý nghĩa của sự việc, nêu cảm nhận của người viết.</w:t>
      </w:r>
    </w:p>
    <w:p w:rsidR="007B322D" w:rsidRDefault="007B322D" w:rsidP="00833E84">
      <w:pPr>
        <w:spacing w:after="0" w:line="259" w:lineRule="auto"/>
        <w:ind w:left="0" w:firstLine="0"/>
        <w:jc w:val="left"/>
      </w:pPr>
    </w:p>
    <w:p w:rsidR="007B322D" w:rsidRDefault="00671364" w:rsidP="00833E84">
      <w:pPr>
        <w:pStyle w:val="Heading1"/>
        <w:spacing w:after="0"/>
        <w:ind w:left="0" w:right="0" w:firstLine="0"/>
        <w:jc w:val="left"/>
      </w:pPr>
      <w:r>
        <w:t>PHẦN 2.</w:t>
      </w:r>
      <w:r>
        <w:rPr>
          <w:b w:val="0"/>
        </w:rPr>
        <w:t xml:space="preserve"> </w:t>
      </w:r>
      <w:r>
        <w:t>CẤU TRÚC ĐỀ KIỂM TRA GIỮA HỌC KÌ 1</w:t>
      </w:r>
    </w:p>
    <w:p w:rsidR="007B322D" w:rsidRDefault="00671364" w:rsidP="00833E84">
      <w:pPr>
        <w:tabs>
          <w:tab w:val="center" w:pos="4819"/>
          <w:tab w:val="center" w:pos="6620"/>
          <w:tab w:val="center" w:pos="7166"/>
        </w:tabs>
        <w:spacing w:after="0" w:line="268" w:lineRule="auto"/>
        <w:ind w:left="0" w:firstLine="0"/>
        <w:jc w:val="left"/>
      </w:pPr>
      <w:r>
        <w:rPr>
          <w:b/>
        </w:rPr>
        <w:t>Hình thức: Tự luận</w:t>
      </w:r>
    </w:p>
    <w:p w:rsidR="007B322D" w:rsidRDefault="00671364" w:rsidP="00833E84">
      <w:pPr>
        <w:spacing w:after="0"/>
        <w:ind w:left="0" w:firstLine="0"/>
        <w:jc w:val="left"/>
      </w:pPr>
      <w:r>
        <w:rPr>
          <w:b/>
        </w:rPr>
        <w:t>1. Đọc - hiểu:</w:t>
      </w:r>
      <w:r>
        <w:t xml:space="preserve"> </w:t>
      </w:r>
      <w:r>
        <w:rPr>
          <w:b/>
        </w:rPr>
        <w:t>4.0 điểm</w:t>
      </w:r>
      <w:r>
        <w:t xml:space="preserve"> (Văn bản 3.5 đ; tiếng Việt 0.5 đ)</w:t>
      </w:r>
    </w:p>
    <w:p w:rsidR="007B322D" w:rsidRDefault="00833E84" w:rsidP="00833E84">
      <w:pPr>
        <w:spacing w:after="0"/>
        <w:ind w:left="0" w:firstLine="0"/>
        <w:jc w:val="left"/>
      </w:pPr>
      <w:r>
        <w:rPr>
          <w:szCs w:val="26"/>
          <w:u w:color="000000"/>
        </w:rPr>
        <w:t xml:space="preserve">- </w:t>
      </w:r>
      <w:r w:rsidR="00671364">
        <w:t xml:space="preserve">Văn bản: Thơ bốn chữ, năm chữ; Nghị luận văn học </w:t>
      </w:r>
      <w:r w:rsidR="00671364">
        <w:rPr>
          <w:b/>
        </w:rPr>
        <w:t>(Chọn ngữ liệu ngoài SGK)</w:t>
      </w:r>
    </w:p>
    <w:p w:rsidR="007B322D" w:rsidRDefault="00671364" w:rsidP="00833E84">
      <w:pPr>
        <w:spacing w:after="0"/>
        <w:ind w:left="0" w:firstLine="0"/>
        <w:jc w:val="left"/>
      </w:pPr>
      <w:r>
        <w:t>+ Thể loại, kiểu văn bản</w:t>
      </w:r>
    </w:p>
    <w:p w:rsidR="007B322D" w:rsidRDefault="00671364" w:rsidP="00833E84">
      <w:pPr>
        <w:spacing w:after="0"/>
        <w:ind w:left="0" w:firstLine="0"/>
        <w:jc w:val="left"/>
      </w:pPr>
      <w:r>
        <w:t>+ Tìm văn bản cùng chủ điểm, cùng thể loại, cùng kiểu văn bản.</w:t>
      </w:r>
    </w:p>
    <w:p w:rsidR="007B322D" w:rsidRDefault="00671364" w:rsidP="00833E84">
      <w:pPr>
        <w:spacing w:after="0" w:line="290" w:lineRule="auto"/>
        <w:ind w:left="0" w:firstLine="0"/>
        <w:jc w:val="left"/>
      </w:pPr>
      <w:r>
        <w:t xml:space="preserve">+ Về đặc điểm thể loại thơ bốn chữ, năm chữ: </w:t>
      </w:r>
      <w:r>
        <w:rPr>
          <w:i/>
        </w:rPr>
        <w:t>gieo vần; ngắt nhịp; hình ảnh, từ ngữ; biện pháp tu từ, thông điệp.</w:t>
      </w:r>
    </w:p>
    <w:p w:rsidR="007B322D" w:rsidRDefault="00671364" w:rsidP="00833E84">
      <w:pPr>
        <w:spacing w:after="0"/>
        <w:ind w:left="0" w:firstLine="0"/>
        <w:jc w:val="left"/>
      </w:pPr>
      <w:r>
        <w:t>+ Nhận diện đặc điểm của thể loại nghị luận phân tích tác phẩm văn học: ý kiến lớn, ý kiến nhỏ, lý lẽ, bằng chứng; nội dung chính, mục đích của văn bản.</w:t>
      </w:r>
    </w:p>
    <w:p w:rsidR="007B322D" w:rsidRDefault="00833E84" w:rsidP="00833E84">
      <w:pPr>
        <w:spacing w:after="0"/>
        <w:ind w:left="0" w:firstLine="0"/>
        <w:jc w:val="left"/>
      </w:pPr>
      <w:r>
        <w:rPr>
          <w:szCs w:val="26"/>
          <w:u w:color="000000"/>
        </w:rPr>
        <w:t xml:space="preserve">- </w:t>
      </w:r>
      <w:r w:rsidR="00671364">
        <w:t>Tiếng Việt: Nhận diện phó từ nêu công dụng của dấu chấm lửng trong ngữ cảnh cụ thể.</w:t>
      </w:r>
    </w:p>
    <w:p w:rsidR="007B322D" w:rsidRDefault="00030742" w:rsidP="00833E84">
      <w:pPr>
        <w:spacing w:after="0" w:line="268" w:lineRule="auto"/>
        <w:ind w:left="0" w:firstLine="0"/>
        <w:jc w:val="left"/>
      </w:pPr>
      <w:r>
        <w:rPr>
          <w:b/>
          <w:bCs/>
          <w:szCs w:val="26"/>
          <w:u w:color="000000"/>
        </w:rPr>
        <w:t>2.</w:t>
      </w:r>
      <w:r w:rsidR="00833E84">
        <w:rPr>
          <w:b/>
          <w:bCs/>
          <w:szCs w:val="26"/>
          <w:u w:color="000000"/>
        </w:rPr>
        <w:t xml:space="preserve"> </w:t>
      </w:r>
      <w:r w:rsidR="00671364">
        <w:rPr>
          <w:b/>
        </w:rPr>
        <w:t>Vận dụng: 1.0 điểm</w:t>
      </w:r>
    </w:p>
    <w:p w:rsidR="007B322D" w:rsidRDefault="00671364" w:rsidP="00833E84">
      <w:pPr>
        <w:spacing w:after="0"/>
        <w:ind w:left="0" w:firstLine="0"/>
        <w:jc w:val="left"/>
      </w:pPr>
      <w:r>
        <w:t xml:space="preserve">Đặt một câu có sử dụng </w:t>
      </w:r>
      <w:r>
        <w:rPr>
          <w:i/>
        </w:rPr>
        <w:t xml:space="preserve">phó từ </w:t>
      </w:r>
      <w:r>
        <w:t xml:space="preserve">hoặc </w:t>
      </w:r>
      <w:r>
        <w:rPr>
          <w:i/>
        </w:rPr>
        <w:t xml:space="preserve">dấu chấm lửng </w:t>
      </w:r>
      <w:r>
        <w:t>theo yêu cầu.</w:t>
      </w:r>
    </w:p>
    <w:p w:rsidR="007B322D" w:rsidRDefault="00030742" w:rsidP="00833E84">
      <w:pPr>
        <w:spacing w:after="0" w:line="268" w:lineRule="auto"/>
        <w:ind w:left="0" w:firstLine="0"/>
        <w:jc w:val="left"/>
      </w:pPr>
      <w:r>
        <w:rPr>
          <w:b/>
          <w:bCs/>
          <w:szCs w:val="26"/>
          <w:u w:color="000000"/>
        </w:rPr>
        <w:t>3.</w:t>
      </w:r>
      <w:r w:rsidR="00833E84">
        <w:rPr>
          <w:b/>
          <w:bCs/>
          <w:szCs w:val="26"/>
          <w:u w:color="000000"/>
        </w:rPr>
        <w:t xml:space="preserve"> </w:t>
      </w:r>
      <w:r w:rsidR="00671364">
        <w:rPr>
          <w:b/>
        </w:rPr>
        <w:t>Vận dụng cao: 5.0 điểm</w:t>
      </w:r>
    </w:p>
    <w:p w:rsidR="007B322D" w:rsidRDefault="00671364" w:rsidP="00833E84">
      <w:pPr>
        <w:spacing w:after="0"/>
        <w:ind w:left="0" w:firstLine="0"/>
        <w:jc w:val="left"/>
      </w:pPr>
      <w:r>
        <w:t>Kể lại một sự việc có thật liên quan đến nhân vật hoặc sự kiện lịch sử mà em có dịp tìm hiểu.</w:t>
      </w:r>
    </w:p>
    <w:p w:rsidR="007B322D" w:rsidRDefault="007B322D" w:rsidP="00833E84">
      <w:pPr>
        <w:spacing w:after="0" w:line="259" w:lineRule="auto"/>
        <w:ind w:left="0" w:firstLine="0"/>
        <w:jc w:val="left"/>
      </w:pPr>
    </w:p>
    <w:p w:rsidR="007B322D" w:rsidRDefault="00671364" w:rsidP="00833E84">
      <w:pPr>
        <w:pStyle w:val="Heading1"/>
        <w:spacing w:after="0"/>
        <w:ind w:left="0" w:right="0" w:firstLine="0"/>
      </w:pPr>
      <w:r>
        <w:t>HẾT</w:t>
      </w:r>
    </w:p>
    <w:p w:rsidR="007B322D" w:rsidRDefault="007B322D" w:rsidP="00833E84">
      <w:pPr>
        <w:spacing w:after="0" w:line="259" w:lineRule="auto"/>
        <w:ind w:left="0" w:firstLine="0"/>
        <w:jc w:val="left"/>
      </w:pPr>
    </w:p>
    <w:p w:rsidR="007B322D" w:rsidRDefault="007B322D" w:rsidP="00833E84">
      <w:pPr>
        <w:spacing w:after="0" w:line="259" w:lineRule="auto"/>
        <w:ind w:left="0" w:firstLine="0"/>
        <w:jc w:val="left"/>
      </w:pPr>
    </w:p>
    <w:p w:rsidR="007B322D" w:rsidRDefault="007B322D" w:rsidP="00833E84">
      <w:pPr>
        <w:spacing w:after="0" w:line="259" w:lineRule="auto"/>
        <w:ind w:left="0" w:firstLine="0"/>
        <w:jc w:val="left"/>
      </w:pPr>
    </w:p>
    <w:p w:rsidR="007B322D" w:rsidRDefault="007B322D" w:rsidP="00833E84">
      <w:pPr>
        <w:spacing w:after="0" w:line="259" w:lineRule="auto"/>
        <w:ind w:left="0" w:firstLine="0"/>
        <w:jc w:val="left"/>
      </w:pPr>
    </w:p>
    <w:sectPr w:rsidR="007B322D" w:rsidSect="00833E84">
      <w:headerReference w:type="default" r:id="rId9"/>
      <w:footerReference w:type="default" r:id="rId10"/>
      <w:pgSz w:w="11909" w:h="16834"/>
      <w:pgMar w:top="426" w:right="1068" w:bottom="723" w:left="1133" w:header="426" w:footer="1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94" w:rsidRDefault="001F6294" w:rsidP="00355ECF">
      <w:pPr>
        <w:spacing w:after="0" w:line="240" w:lineRule="auto"/>
      </w:pPr>
      <w:r>
        <w:separator/>
      </w:r>
    </w:p>
  </w:endnote>
  <w:endnote w:type="continuationSeparator" w:id="0">
    <w:p w:rsidR="001F6294" w:rsidRDefault="001F6294" w:rsidP="0035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84" w:rsidRPr="00833E84" w:rsidRDefault="00833E84" w:rsidP="00833E84">
    <w:pPr>
      <w:widowControl w:val="0"/>
      <w:tabs>
        <w:tab w:val="center" w:pos="4680"/>
        <w:tab w:val="right" w:pos="9360"/>
        <w:tab w:val="right" w:pos="10348"/>
      </w:tabs>
      <w:spacing w:before="120" w:after="120" w:line="240" w:lineRule="auto"/>
      <w:ind w:left="0" w:firstLine="0"/>
      <w:jc w:val="left"/>
      <w:rPr>
        <w:rFonts w:eastAsia="SimSun"/>
        <w:kern w:val="2"/>
        <w:sz w:val="24"/>
        <w:szCs w:val="24"/>
        <w:lang w:eastAsia="zh-CN"/>
      </w:rPr>
    </w:pPr>
    <w:r w:rsidRPr="00833E84">
      <w:rPr>
        <w:rFonts w:eastAsia="SimSun"/>
        <w:b/>
        <w:kern w:val="2"/>
        <w:sz w:val="24"/>
        <w:szCs w:val="24"/>
        <w:lang w:val="nl-NL" w:eastAsia="zh-CN"/>
      </w:rPr>
      <w:t xml:space="preserve">                                                               </w:t>
    </w:r>
    <w:r>
      <w:rPr>
        <w:rFonts w:eastAsia="SimSun"/>
        <w:b/>
        <w:kern w:val="2"/>
        <w:sz w:val="24"/>
        <w:szCs w:val="24"/>
        <w:lang w:val="nl-NL" w:eastAsia="zh-CN"/>
      </w:rPr>
      <w:t xml:space="preserve"> </w:t>
    </w:r>
    <w:r w:rsidRPr="00833E84">
      <w:rPr>
        <w:rFonts w:eastAsia="SimSun"/>
        <w:b/>
        <w:color w:val="00B0F0"/>
        <w:kern w:val="2"/>
        <w:sz w:val="24"/>
        <w:szCs w:val="24"/>
        <w:lang w:val="nl-NL" w:eastAsia="zh-CN"/>
      </w:rPr>
      <w:t>thuvienahoclieu</w:t>
    </w:r>
    <w:r w:rsidRPr="00833E84">
      <w:rPr>
        <w:rFonts w:eastAsia="SimSun"/>
        <w:b/>
        <w:color w:val="FF0000"/>
        <w:kern w:val="2"/>
        <w:sz w:val="24"/>
        <w:szCs w:val="24"/>
        <w:lang w:val="nl-NL" w:eastAsia="zh-CN"/>
      </w:rPr>
      <w:t xml:space="preserve"/>
    </w:r>
    <w:r w:rsidRPr="00833E84">
      <w:rPr>
        <w:rFonts w:eastAsia="SimSun"/>
        <w:b/>
        <w:kern w:val="2"/>
        <w:sz w:val="24"/>
        <w:szCs w:val="24"/>
        <w:lang w:eastAsia="zh-CN"/>
      </w:rPr>
      <w:t xml:space="preserve">                                </w:t>
    </w:r>
    <w:r w:rsidRPr="00833E84">
      <w:rPr>
        <w:rFonts w:eastAsia="SimSun"/>
        <w:b/>
        <w:color w:val="FF0000"/>
        <w:kern w:val="2"/>
        <w:sz w:val="24"/>
        <w:szCs w:val="24"/>
        <w:lang w:eastAsia="zh-CN"/>
      </w:rPr>
      <w:t>Trang</w:t>
    </w:r>
    <w:r w:rsidRPr="00833E84">
      <w:rPr>
        <w:rFonts w:eastAsia="SimSun"/>
        <w:b/>
        <w:color w:val="0070C0"/>
        <w:kern w:val="2"/>
        <w:sz w:val="24"/>
        <w:szCs w:val="24"/>
        <w:lang w:eastAsia="zh-CN"/>
      </w:rPr>
      <w:t xml:space="preserve"> </w:t>
    </w:r>
    <w:r w:rsidRPr="00833E84">
      <w:rPr>
        <w:rFonts w:eastAsia="SimSun"/>
        <w:b/>
        <w:color w:val="0070C0"/>
        <w:kern w:val="2"/>
        <w:sz w:val="24"/>
        <w:szCs w:val="24"/>
        <w:lang w:eastAsia="zh-CN"/>
      </w:rPr>
      <w:fldChar w:fldCharType="begin"/>
    </w:r>
    <w:r w:rsidRPr="00833E84">
      <w:rPr>
        <w:rFonts w:eastAsia="SimSun"/>
        <w:b/>
        <w:color w:val="0070C0"/>
        <w:kern w:val="2"/>
        <w:sz w:val="24"/>
        <w:szCs w:val="24"/>
        <w:lang w:eastAsia="zh-CN"/>
      </w:rPr>
      <w:instrText xml:space="preserve"> PAGE   \* MERGEFORMAT </w:instrText>
    </w:r>
    <w:r w:rsidRPr="00833E84">
      <w:rPr>
        <w:rFonts w:eastAsia="SimSun"/>
        <w:b/>
        <w:color w:val="0070C0"/>
        <w:kern w:val="2"/>
        <w:sz w:val="24"/>
        <w:szCs w:val="24"/>
        <w:lang w:eastAsia="zh-CN"/>
      </w:rPr>
      <w:fldChar w:fldCharType="separate"/>
    </w:r>
    <w:r w:rsidR="00C37474">
      <w:rPr>
        <w:rFonts w:eastAsia="SimSun"/>
        <w:b/>
        <w:noProof/>
        <w:color w:val="0070C0"/>
        <w:kern w:val="2"/>
        <w:sz w:val="24"/>
        <w:szCs w:val="24"/>
        <w:lang w:eastAsia="zh-CN"/>
      </w:rPr>
      <w:t>2</w:t>
    </w:r>
    <w:r w:rsidRPr="00833E84">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94" w:rsidRDefault="001F6294" w:rsidP="00355ECF">
      <w:pPr>
        <w:spacing w:after="0" w:line="240" w:lineRule="auto"/>
      </w:pPr>
      <w:r>
        <w:separator/>
      </w:r>
    </w:p>
  </w:footnote>
  <w:footnote w:type="continuationSeparator" w:id="0">
    <w:p w:rsidR="001F6294" w:rsidRDefault="001F6294" w:rsidP="00355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84" w:rsidRPr="00833E84" w:rsidRDefault="00833E84" w:rsidP="00833E84">
    <w:pPr>
      <w:widowControl w:val="0"/>
      <w:tabs>
        <w:tab w:val="center" w:pos="4513"/>
        <w:tab w:val="right" w:pos="9026"/>
      </w:tabs>
      <w:autoSpaceDE w:val="0"/>
      <w:autoSpaceDN w:val="0"/>
      <w:spacing w:after="0" w:line="240" w:lineRule="auto"/>
      <w:ind w:left="0" w:firstLine="0"/>
      <w:jc w:val="center"/>
      <w:rPr>
        <w:color w:val="auto"/>
        <w:sz w:val="22"/>
        <w:lang w:val="vi"/>
      </w:rPr>
    </w:pPr>
    <w:r w:rsidRPr="00833E84">
      <w:rPr>
        <w:rFonts w:eastAsia="Calibri"/>
        <w:b/>
        <w:color w:val="00B0F0"/>
        <w:sz w:val="24"/>
        <w:szCs w:val="24"/>
        <w:lang w:val="nl-NL"/>
      </w:rPr>
      <w:t/>
    </w:r>
    <w:r w:rsidRPr="00833E84">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5E20"/>
    <w:multiLevelType w:val="hybridMultilevel"/>
    <w:tmpl w:val="6B1ECDB4"/>
    <w:lvl w:ilvl="0" w:tplc="073E510C">
      <w:start w:val="1"/>
      <w:numFmt w:val="bullet"/>
      <w:lvlText w:val="-"/>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CC416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BC864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383A7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C080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52937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74204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868C4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408E6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7748EE"/>
    <w:multiLevelType w:val="hybridMultilevel"/>
    <w:tmpl w:val="15A0F054"/>
    <w:lvl w:ilvl="0" w:tplc="6D909DB0">
      <w:start w:val="2"/>
      <w:numFmt w:val="decimal"/>
      <w:lvlText w:val="%1."/>
      <w:lvlJc w:val="left"/>
      <w:pPr>
        <w:ind w:left="8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8DCF352">
      <w:start w:val="1"/>
      <w:numFmt w:val="lowerLetter"/>
      <w:lvlText w:val="%2"/>
      <w:lvlJc w:val="left"/>
      <w:pPr>
        <w:ind w:left="1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3200F62">
      <w:start w:val="1"/>
      <w:numFmt w:val="lowerRoman"/>
      <w:lvlText w:val="%3"/>
      <w:lvlJc w:val="left"/>
      <w:pPr>
        <w:ind w:left="23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02E22E">
      <w:start w:val="1"/>
      <w:numFmt w:val="decimal"/>
      <w:lvlText w:val="%4"/>
      <w:lvlJc w:val="left"/>
      <w:pPr>
        <w:ind w:left="30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BA44CAA">
      <w:start w:val="1"/>
      <w:numFmt w:val="lowerLetter"/>
      <w:lvlText w:val="%5"/>
      <w:lvlJc w:val="left"/>
      <w:pPr>
        <w:ind w:left="38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6B24E70">
      <w:start w:val="1"/>
      <w:numFmt w:val="lowerRoman"/>
      <w:lvlText w:val="%6"/>
      <w:lvlJc w:val="left"/>
      <w:pPr>
        <w:ind w:left="45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4FAA94E">
      <w:start w:val="1"/>
      <w:numFmt w:val="decimal"/>
      <w:lvlText w:val="%7"/>
      <w:lvlJc w:val="left"/>
      <w:pPr>
        <w:ind w:left="52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A0C1076">
      <w:start w:val="1"/>
      <w:numFmt w:val="lowerLetter"/>
      <w:lvlText w:val="%8"/>
      <w:lvlJc w:val="left"/>
      <w:pPr>
        <w:ind w:left="59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2DA15F2">
      <w:start w:val="1"/>
      <w:numFmt w:val="lowerRoman"/>
      <w:lvlText w:val="%9"/>
      <w:lvlJc w:val="left"/>
      <w:pPr>
        <w:ind w:left="66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1DD47ADA"/>
    <w:multiLevelType w:val="hybridMultilevel"/>
    <w:tmpl w:val="B746A18A"/>
    <w:lvl w:ilvl="0" w:tplc="9376A0CE">
      <w:start w:val="2"/>
      <w:numFmt w:val="upperRoman"/>
      <w:lvlText w:val="%1."/>
      <w:lvlJc w:val="left"/>
      <w:pPr>
        <w:ind w:left="4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A662E86">
      <w:start w:val="1"/>
      <w:numFmt w:val="bullet"/>
      <w:lvlText w:val="-"/>
      <w:lvlJc w:val="left"/>
      <w:pPr>
        <w:ind w:left="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56290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5286E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BA1FD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0E091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020B8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A56F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7E7C8E">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8587A29"/>
    <w:multiLevelType w:val="hybridMultilevel"/>
    <w:tmpl w:val="84DC4EC6"/>
    <w:lvl w:ilvl="0" w:tplc="9BF46B3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D06B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8A70C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4E458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8277D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62D7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126AE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9688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2838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7016C94"/>
    <w:multiLevelType w:val="hybridMultilevel"/>
    <w:tmpl w:val="5E1270E8"/>
    <w:lvl w:ilvl="0" w:tplc="FE640A7E">
      <w:start w:val="2"/>
      <w:numFmt w:val="decimal"/>
      <w:lvlText w:val="%1."/>
      <w:lvlJc w:val="left"/>
      <w:pPr>
        <w:ind w:left="5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964F2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9F63F72">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040FD20">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7EE87A4">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B3411D0">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110057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1F2E62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32801C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503725FA"/>
    <w:multiLevelType w:val="hybridMultilevel"/>
    <w:tmpl w:val="3D30A80A"/>
    <w:lvl w:ilvl="0" w:tplc="3634F40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7446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7C24F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0AED3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9E5A74">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9AB0A8">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7C6C3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F4C0B0">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308CD8">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685542EE"/>
    <w:multiLevelType w:val="hybridMultilevel"/>
    <w:tmpl w:val="C5A835CA"/>
    <w:lvl w:ilvl="0" w:tplc="F8DE050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884852">
      <w:start w:val="1"/>
      <w:numFmt w:val="bullet"/>
      <w:lvlRestart w:val="0"/>
      <w:lvlText w:val="-"/>
      <w:lvlJc w:val="left"/>
      <w:pPr>
        <w:ind w:left="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38ADEA">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1AA66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84EAA2">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4EFC96">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7AD57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4CA456">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92C236">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73042E87"/>
    <w:multiLevelType w:val="hybridMultilevel"/>
    <w:tmpl w:val="7C1CD72C"/>
    <w:lvl w:ilvl="0" w:tplc="2EBE7BD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6E800E4">
      <w:start w:val="1"/>
      <w:numFmt w:val="decimal"/>
      <w:lvlText w:val="%2."/>
      <w:lvlJc w:val="left"/>
      <w:pPr>
        <w:ind w:left="8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BEA5170">
      <w:start w:val="1"/>
      <w:numFmt w:val="lowerRoman"/>
      <w:lvlText w:val="%3"/>
      <w:lvlJc w:val="left"/>
      <w:pPr>
        <w:ind w:left="1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3327392">
      <w:start w:val="1"/>
      <w:numFmt w:val="decimal"/>
      <w:lvlText w:val="%4"/>
      <w:lvlJc w:val="left"/>
      <w:pPr>
        <w:ind w:left="23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77AEF76">
      <w:start w:val="1"/>
      <w:numFmt w:val="lowerLetter"/>
      <w:lvlText w:val="%5"/>
      <w:lvlJc w:val="left"/>
      <w:pPr>
        <w:ind w:left="30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DD4EE4A">
      <w:start w:val="1"/>
      <w:numFmt w:val="lowerRoman"/>
      <w:lvlText w:val="%6"/>
      <w:lvlJc w:val="left"/>
      <w:pPr>
        <w:ind w:left="38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BC6BA22">
      <w:start w:val="1"/>
      <w:numFmt w:val="decimal"/>
      <w:lvlText w:val="%7"/>
      <w:lvlJc w:val="left"/>
      <w:pPr>
        <w:ind w:left="45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E0219EE">
      <w:start w:val="1"/>
      <w:numFmt w:val="lowerLetter"/>
      <w:lvlText w:val="%8"/>
      <w:lvlJc w:val="left"/>
      <w:pPr>
        <w:ind w:left="52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062046C">
      <w:start w:val="1"/>
      <w:numFmt w:val="lowerRoman"/>
      <w:lvlText w:val="%9"/>
      <w:lvlJc w:val="left"/>
      <w:pPr>
        <w:ind w:left="59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nsid w:val="76074C49"/>
    <w:multiLevelType w:val="hybridMultilevel"/>
    <w:tmpl w:val="8AE01DCE"/>
    <w:lvl w:ilvl="0" w:tplc="D5968626">
      <w:start w:val="1"/>
      <w:numFmt w:val="bullet"/>
      <w:lvlText w:val="-"/>
      <w:lvlJc w:val="left"/>
      <w:pPr>
        <w:ind w:left="27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CD9E9E8C">
      <w:start w:val="1"/>
      <w:numFmt w:val="bullet"/>
      <w:lvlText w:val="o"/>
      <w:lvlJc w:val="left"/>
      <w:pPr>
        <w:ind w:left="16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0E36895E">
      <w:start w:val="1"/>
      <w:numFmt w:val="bullet"/>
      <w:lvlText w:val="▪"/>
      <w:lvlJc w:val="left"/>
      <w:pPr>
        <w:ind w:left="23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7E7034CE">
      <w:start w:val="1"/>
      <w:numFmt w:val="bullet"/>
      <w:lvlText w:val="•"/>
      <w:lvlJc w:val="left"/>
      <w:pPr>
        <w:ind w:left="30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259E9A74">
      <w:start w:val="1"/>
      <w:numFmt w:val="bullet"/>
      <w:lvlText w:val="o"/>
      <w:lvlJc w:val="left"/>
      <w:pPr>
        <w:ind w:left="38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C94CEBFA">
      <w:start w:val="1"/>
      <w:numFmt w:val="bullet"/>
      <w:lvlText w:val="▪"/>
      <w:lvlJc w:val="left"/>
      <w:pPr>
        <w:ind w:left="45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9B1AD7BA">
      <w:start w:val="1"/>
      <w:numFmt w:val="bullet"/>
      <w:lvlText w:val="•"/>
      <w:lvlJc w:val="left"/>
      <w:pPr>
        <w:ind w:left="52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845C28E4">
      <w:start w:val="1"/>
      <w:numFmt w:val="bullet"/>
      <w:lvlText w:val="o"/>
      <w:lvlJc w:val="left"/>
      <w:pPr>
        <w:ind w:left="59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2FEE061A">
      <w:start w:val="1"/>
      <w:numFmt w:val="bullet"/>
      <w:lvlText w:val="▪"/>
      <w:lvlJc w:val="left"/>
      <w:pPr>
        <w:ind w:left="66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4"/>
  </w:num>
  <w:num w:numId="3">
    <w:abstractNumId w:val="5"/>
  </w:num>
  <w:num w:numId="4">
    <w:abstractNumId w:val="6"/>
  </w:num>
  <w:num w:numId="5">
    <w:abstractNumId w:val="2"/>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2D"/>
    <w:rsid w:val="00030742"/>
    <w:rsid w:val="001F6294"/>
    <w:rsid w:val="002C0783"/>
    <w:rsid w:val="00355ECF"/>
    <w:rsid w:val="00671364"/>
    <w:rsid w:val="007B322D"/>
    <w:rsid w:val="00833E84"/>
    <w:rsid w:val="00B5204B"/>
    <w:rsid w:val="00C3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8" w:line="271" w:lineRule="auto"/>
      <w:ind w:left="576"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7"/>
      <w:ind w:left="10" w:right="70"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55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CF"/>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35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CF"/>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83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8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8" w:line="271" w:lineRule="auto"/>
      <w:ind w:left="576"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7"/>
      <w:ind w:left="10" w:right="70"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55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CF"/>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35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CF"/>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83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8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2024-10-24T15:27:00Z</dcterms:created>
  <dc:creator>thuvienhoclieu.com</dc:creator>
  <dc:description>thuvienhoclieu.com</dc:description>
  <cp:keywords>thuvienhoclieu.com</cp:keywords>
  <dcterms:modified xsi:type="dcterms:W3CDTF">2024-10-24T15:32:00Z</dcterms:modified>
  <cp:revision>1</cp:revision>
  <dc:title>thuvienhoclieu.com</dc:title>
</cp:coreProperties>
</file>